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2735" cy="9281160"/>
            <wp:effectExtent l="0" t="0" r="12065" b="2540"/>
            <wp:docPr id="1" name="图片 1" descr="新文档 2022-03-25 12.14.3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25 12.14.35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928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2735" cy="9429750"/>
            <wp:effectExtent l="0" t="0" r="12065" b="6350"/>
            <wp:docPr id="4" name="图片 4" descr="新文档 2022-03-25 12.14.35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文档 2022-03-25 12.14.35_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942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61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河北桑沃特水处理有限责任公司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河北省石家庄市桥西区友谊南大街46号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河北省石家庄市桥西区友谊南大街46号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3" w:name="联系人"/>
            <w:r>
              <w:rPr>
                <w:sz w:val="21"/>
                <w:szCs w:val="21"/>
              </w:rPr>
              <w:t>赵军</w:t>
            </w:r>
            <w:bookmarkEnd w:id="3"/>
            <w:r>
              <w:rPr>
                <w:rFonts w:hint="eastAsia"/>
                <w:sz w:val="21"/>
                <w:szCs w:val="21"/>
                <w:lang w:val="en-US" w:eastAsia="zh-CN"/>
              </w:rPr>
              <w:t>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15081130199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0204-2022-Q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水处理及化工技术产品（生物聚凝剂（聚合氧化铝）、除垢剂）研制、开发、销售</w:t>
            </w:r>
            <w:bookmarkEnd w:id="1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12.05.04;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29.11.05B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B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2022年03月21日 上午至2022年03月21日 下午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1.0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8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12.05.04;29.11.05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88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288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审核派遣人"/>
            <w:r>
              <w:rPr>
                <w:sz w:val="21"/>
                <w:szCs w:val="21"/>
              </w:rPr>
              <w:t>李凤娟</w:t>
            </w:r>
            <w:bookmarkEnd w:id="23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2022.3.18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2022.3.18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2022.3.18</w:t>
            </w: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61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河北桑沃特水处理有限责任公司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河北省石家庄市桥西区友谊南大街46号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河北省石家庄市桥西区友谊南大街46号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赵军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15081130199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0204-2022-Q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□初次认证第（二）阶段□监督审核 ■再认证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color w:val="0000FF"/>
                <w:sz w:val="20"/>
              </w:rPr>
              <w:t>水处理</w:t>
            </w:r>
            <w:r>
              <w:rPr>
                <w:rFonts w:hint="eastAsia"/>
                <w:color w:val="0000FF"/>
                <w:sz w:val="20"/>
                <w:lang w:val="en-US" w:eastAsia="zh-CN"/>
              </w:rPr>
              <w:t>剂</w:t>
            </w:r>
            <w:r>
              <w:rPr>
                <w:color w:val="0000FF"/>
                <w:sz w:val="20"/>
              </w:rPr>
              <w:t>研制、开发</w:t>
            </w:r>
            <w:r>
              <w:rPr>
                <w:rFonts w:hint="eastAsia"/>
                <w:color w:val="0000FF"/>
                <w:sz w:val="20"/>
                <w:lang w:eastAsia="zh-CN"/>
              </w:rPr>
              <w:t>、</w:t>
            </w:r>
            <w:r>
              <w:rPr>
                <w:color w:val="0000FF"/>
                <w:sz w:val="20"/>
              </w:rPr>
              <w:t>销售</w:t>
            </w:r>
            <w:r>
              <w:rPr>
                <w:rFonts w:hint="eastAsia"/>
                <w:color w:val="0000FF"/>
                <w:sz w:val="20"/>
                <w:lang w:val="en-US" w:eastAsia="zh-CN"/>
              </w:rPr>
              <w:t>及化工设备的销售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12.05.04；29.11.05；29.10.07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■GB/T19001-2016/ISO 9001:2015   □GB/T 50430-2017□GB/T24001-2016/ISO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□GB/T45001-2020/ISO45001：2020标准 □ISO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B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现场审核于2022年03月21日 上午至2022年03月21日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8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>12.05.04；29.11.05；29.10.07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88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288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2022.3.21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2022.3.21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2022.3.21</w:t>
            </w: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2022.3.21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总则；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范围的确认、资质的确认、法律法规执行情况、上级部门抽查及相关方投诉情况、上次不符合验证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5.1/5.2/5.3/6.1/6.2/6.3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9.3/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研发部：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组织的岗位、职责权限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质量目标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基础设施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运行环境；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监视和测量资源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运行的策划和控制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产品和服务的设计和开发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生产和服务提供的控制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标识和可追溯性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产品防护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变更的控制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产品和服务的放行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不合格输出的控制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不合格品和纠正措施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7.1.5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8.5.2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8.5.4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8.5.6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8.7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组织的岗位、职责权限；目标；人员、组织知识；能力；意识；沟通；文件化信息；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</w:rPr>
              <w:t>监测、分析与评价</w:t>
            </w:r>
            <w:r>
              <w:rPr>
                <w:rFonts w:hint="eastAsia" w:cs="Times New Roman"/>
                <w:b w:val="0"/>
                <w:bCs/>
                <w:sz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内部审核；不合格及纠正措施控制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bookmarkStart w:id="24" w:name="_GoBack"/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9.1.1/9.1.3/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  <w:bookmarkEnd w:id="24"/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产品和服务要求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生产和服务提供的控制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；顾客或外部供方财产；交付后活动；</w:t>
            </w:r>
            <w:r>
              <w:rPr>
                <w:rFonts w:hint="eastAsia"/>
                <w:sz w:val="21"/>
                <w:szCs w:val="21"/>
              </w:rPr>
              <w:t>产品和服务的放行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eastAsia"/>
                <w:sz w:val="21"/>
                <w:szCs w:val="21"/>
                <w:lang w:eastAsia="zh-CN"/>
              </w:rPr>
              <w:t>8.5.3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8.5.5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/8.6/9.1.2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8784E"/>
    <w:rsid w:val="08246091"/>
    <w:rsid w:val="130C6755"/>
    <w:rsid w:val="13D04A02"/>
    <w:rsid w:val="52FF42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1642</Words>
  <Characters>2443</Characters>
  <Lines>37</Lines>
  <Paragraphs>10</Paragraphs>
  <TotalTime>0</TotalTime>
  <ScaleCrop>false</ScaleCrop>
  <LinksUpToDate>false</LinksUpToDate>
  <CharactersWithSpaces>2497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2022-03-25T13:09:41Z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