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13B4" w14:textId="77777777" w:rsidR="00E3156D" w:rsidRDefault="00983C0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page" w:tblpX="1217" w:tblpY="85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79"/>
        <w:gridCol w:w="900"/>
        <w:gridCol w:w="1552"/>
        <w:gridCol w:w="2570"/>
        <w:gridCol w:w="1912"/>
        <w:gridCol w:w="1452"/>
      </w:tblGrid>
      <w:tr w:rsidR="00E3156D" w14:paraId="41FC337F" w14:textId="77777777" w:rsidTr="00E056D0">
        <w:tc>
          <w:tcPr>
            <w:tcW w:w="1503" w:type="dxa"/>
            <w:gridSpan w:val="2"/>
            <w:vAlign w:val="center"/>
          </w:tcPr>
          <w:p w14:paraId="00CBCBD8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测量过程编号</w:t>
            </w:r>
          </w:p>
        </w:tc>
        <w:tc>
          <w:tcPr>
            <w:tcW w:w="900" w:type="dxa"/>
            <w:vAlign w:val="center"/>
          </w:tcPr>
          <w:p w14:paraId="2557BCB7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color w:val="000000" w:themeColor="text1"/>
                <w:kern w:val="0"/>
                <w:szCs w:val="21"/>
              </w:rPr>
              <w:t>201901</w:t>
            </w:r>
          </w:p>
        </w:tc>
        <w:tc>
          <w:tcPr>
            <w:tcW w:w="1552" w:type="dxa"/>
            <w:vAlign w:val="center"/>
          </w:tcPr>
          <w:p w14:paraId="31EF8882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测量过程名称</w:t>
            </w:r>
          </w:p>
        </w:tc>
        <w:tc>
          <w:tcPr>
            <w:tcW w:w="2570" w:type="dxa"/>
            <w:vAlign w:val="center"/>
          </w:tcPr>
          <w:p w14:paraId="4D54A1E7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szCs w:val="21"/>
              </w:rPr>
              <w:t>三相电</w:t>
            </w:r>
            <w:proofErr w:type="gramStart"/>
            <w:r>
              <w:rPr>
                <w:szCs w:val="21"/>
              </w:rPr>
              <w:t>能表整表</w:t>
            </w:r>
            <w:proofErr w:type="gramEnd"/>
            <w:r>
              <w:rPr>
                <w:rFonts w:hint="eastAsia"/>
                <w:szCs w:val="21"/>
              </w:rPr>
              <w:t>误差</w:t>
            </w:r>
            <w:r>
              <w:rPr>
                <w:szCs w:val="21"/>
              </w:rPr>
              <w:t>检验</w:t>
            </w:r>
            <w:r>
              <w:rPr>
                <w:rFonts w:hint="eastAsia"/>
                <w:szCs w:val="21"/>
              </w:rPr>
              <w:t>过程</w:t>
            </w:r>
          </w:p>
        </w:tc>
        <w:tc>
          <w:tcPr>
            <w:tcW w:w="1912" w:type="dxa"/>
            <w:vAlign w:val="center"/>
          </w:tcPr>
          <w:p w14:paraId="42D405BA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测量过程规范编号</w:t>
            </w:r>
          </w:p>
        </w:tc>
        <w:tc>
          <w:tcPr>
            <w:tcW w:w="1452" w:type="dxa"/>
            <w:vAlign w:val="center"/>
          </w:tcPr>
          <w:p w14:paraId="5AEC9AD1" w14:textId="77777777" w:rsidR="00E3156D" w:rsidRDefault="00983C06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rFonts w:eastAsiaTheme="majorEastAsia"/>
                <w:bCs/>
                <w:color w:val="0D0D0D" w:themeColor="text1" w:themeTint="F2"/>
                <w:szCs w:val="21"/>
              </w:rPr>
              <w:t>SDLZ-CLGF-201901</w:t>
            </w:r>
          </w:p>
        </w:tc>
      </w:tr>
      <w:tr w:rsidR="00E3156D" w14:paraId="53170C4E" w14:textId="77777777" w:rsidTr="00E056D0">
        <w:trPr>
          <w:trHeight w:val="551"/>
        </w:trPr>
        <w:tc>
          <w:tcPr>
            <w:tcW w:w="1503" w:type="dxa"/>
            <w:gridSpan w:val="2"/>
            <w:vAlign w:val="center"/>
          </w:tcPr>
          <w:p w14:paraId="03505460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900" w:type="dxa"/>
            <w:vAlign w:val="center"/>
          </w:tcPr>
          <w:p w14:paraId="3BC1940F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color w:val="000000" w:themeColor="text1"/>
                <w:kern w:val="0"/>
                <w:szCs w:val="21"/>
              </w:rPr>
              <w:t>质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控</w:t>
            </w:r>
            <w:r>
              <w:rPr>
                <w:color w:val="000000" w:themeColor="text1"/>
                <w:kern w:val="0"/>
                <w:szCs w:val="21"/>
              </w:rPr>
              <w:t>部</w:t>
            </w:r>
            <w:proofErr w:type="gramEnd"/>
          </w:p>
        </w:tc>
        <w:tc>
          <w:tcPr>
            <w:tcW w:w="1552" w:type="dxa"/>
            <w:vAlign w:val="center"/>
          </w:tcPr>
          <w:p w14:paraId="0C59CB3D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测量项目</w:t>
            </w:r>
          </w:p>
        </w:tc>
        <w:tc>
          <w:tcPr>
            <w:tcW w:w="2570" w:type="dxa"/>
            <w:vAlign w:val="center"/>
          </w:tcPr>
          <w:p w14:paraId="6BD687B9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t>平衡负载基本误差</w:t>
            </w:r>
            <w:r>
              <w:rPr>
                <w:kern w:val="0"/>
                <w:szCs w:val="21"/>
              </w:rPr>
              <w:t>±0.6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1912" w:type="dxa"/>
            <w:vAlign w:val="center"/>
          </w:tcPr>
          <w:p w14:paraId="2021B6A0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控制程度</w:t>
            </w:r>
          </w:p>
        </w:tc>
        <w:tc>
          <w:tcPr>
            <w:tcW w:w="1452" w:type="dxa"/>
            <w:vAlign w:val="center"/>
          </w:tcPr>
          <w:p w14:paraId="4867D9B0" w14:textId="77777777" w:rsidR="00E3156D" w:rsidRDefault="00983C06">
            <w:pPr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E3156D" w14:paraId="3C385840" w14:textId="77777777" w:rsidTr="00E056D0">
        <w:trPr>
          <w:trHeight w:val="2685"/>
        </w:trPr>
        <w:tc>
          <w:tcPr>
            <w:tcW w:w="9889" w:type="dxa"/>
            <w:gridSpan w:val="7"/>
          </w:tcPr>
          <w:p w14:paraId="363FDE3C" w14:textId="77777777" w:rsidR="00E3156D" w:rsidRDefault="00983C06">
            <w:pPr>
              <w:spacing w:line="360" w:lineRule="auto"/>
              <w:rPr>
                <w:bCs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测量过程要素概述：</w:t>
            </w:r>
          </w:p>
          <w:p w14:paraId="4B3D6BBA" w14:textId="45BA4279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测量设备：</w:t>
            </w:r>
            <w:r>
              <w:t>电能表</w:t>
            </w:r>
            <w:r>
              <w:rPr>
                <w:rFonts w:hint="eastAsia"/>
              </w:rPr>
              <w:t>检验</w:t>
            </w:r>
            <w:r>
              <w:t>装置，型号</w:t>
            </w:r>
            <w:r>
              <w:t>PTC-8320D</w:t>
            </w:r>
            <w:r>
              <w:t>，</w:t>
            </w:r>
            <w:r w:rsidR="001004DA">
              <w:rPr>
                <w:rFonts w:hint="eastAsia"/>
              </w:rPr>
              <w:t>最大允许误差</w:t>
            </w:r>
            <w:r w:rsidR="001004DA">
              <w:rPr>
                <w:szCs w:val="21"/>
              </w:rPr>
              <w:t>±0.05%</w:t>
            </w:r>
          </w:p>
          <w:p w14:paraId="0E5AA6CD" w14:textId="77777777" w:rsidR="00E3156D" w:rsidRDefault="00983C0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Theme="majorEastAsia"/>
                <w:kern w:val="0"/>
                <w:szCs w:val="21"/>
                <w:highlight w:val="yellow"/>
              </w:rPr>
            </w:pPr>
            <w:r>
              <w:rPr>
                <w:rFonts w:eastAsiaTheme="majorEastAsia"/>
                <w:kern w:val="0"/>
                <w:szCs w:val="21"/>
              </w:rPr>
              <w:t>测量方法：</w:t>
            </w:r>
            <w:r>
              <w:rPr>
                <w:bCs/>
                <w:szCs w:val="21"/>
              </w:rPr>
              <w:t>JJG596-2012</w:t>
            </w:r>
            <w:r>
              <w:rPr>
                <w:bCs/>
                <w:szCs w:val="21"/>
              </w:rPr>
              <w:t>《电子式交流电能表》</w:t>
            </w:r>
          </w:p>
          <w:p w14:paraId="46BDACFC" w14:textId="77777777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环境条件：</w:t>
            </w:r>
            <w:r>
              <w:rPr>
                <w:szCs w:val="21"/>
              </w:rPr>
              <w:t>温度</w:t>
            </w:r>
            <w:r>
              <w:rPr>
                <w:szCs w:val="21"/>
              </w:rPr>
              <w:t>23±2℃</w:t>
            </w:r>
            <w:r>
              <w:rPr>
                <w:szCs w:val="21"/>
              </w:rPr>
              <w:t>，湿度</w:t>
            </w:r>
            <w:r>
              <w:rPr>
                <w:szCs w:val="21"/>
              </w:rPr>
              <w:t>≤85%RH</w:t>
            </w:r>
          </w:p>
          <w:p w14:paraId="75A22752" w14:textId="77777777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测量软件；无</w:t>
            </w:r>
          </w:p>
          <w:p w14:paraId="68CB6494" w14:textId="77777777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5DDE8244" w14:textId="77777777" w:rsidR="00E3156D" w:rsidRDefault="00983C06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其他影响量：</w:t>
            </w:r>
            <w:r>
              <w:rPr>
                <w:rFonts w:eastAsiaTheme="majorEastAsia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3156D" w14:paraId="714E83A2" w14:textId="77777777" w:rsidTr="00E056D0">
        <w:trPr>
          <w:trHeight w:val="2976"/>
        </w:trPr>
        <w:tc>
          <w:tcPr>
            <w:tcW w:w="9889" w:type="dxa"/>
            <w:gridSpan w:val="7"/>
          </w:tcPr>
          <w:p w14:paraId="589E5827" w14:textId="77777777" w:rsidR="00E3156D" w:rsidRDefault="00983C06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有效性确认记录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  <w:p w14:paraId="4DA8C641" w14:textId="1FEDC5E5" w:rsidR="00E3156D" w:rsidRDefault="00983C06">
            <w:pPr>
              <w:spacing w:line="240" w:lineRule="atLeas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  <w:r>
              <w:rPr>
                <w:rFonts w:eastAsiaTheme="majorEastAsia"/>
                <w:szCs w:val="21"/>
              </w:rPr>
              <w:t>、查看</w:t>
            </w:r>
            <w:r>
              <w:t>电能表</w:t>
            </w:r>
            <w:r>
              <w:rPr>
                <w:rFonts w:hint="eastAsia"/>
              </w:rPr>
              <w:t>检验</w:t>
            </w:r>
            <w:r>
              <w:t>装置</w:t>
            </w:r>
            <w:r>
              <w:rPr>
                <w:rFonts w:eastAsiaTheme="majorEastAsia"/>
                <w:szCs w:val="21"/>
              </w:rPr>
              <w:t>，</w:t>
            </w:r>
            <w:r>
              <w:rPr>
                <w:rFonts w:eastAsiaTheme="majorEastAsia" w:hint="eastAsia"/>
                <w:szCs w:val="21"/>
              </w:rPr>
              <w:t>检定</w:t>
            </w:r>
            <w:r>
              <w:rPr>
                <w:rFonts w:eastAsiaTheme="majorEastAsia"/>
                <w:kern w:val="0"/>
                <w:szCs w:val="21"/>
              </w:rPr>
              <w:t>证书编号：</w:t>
            </w:r>
            <w:r>
              <w:rPr>
                <w:rFonts w:eastAsiaTheme="majorEastAsia" w:hint="eastAsia"/>
                <w:kern w:val="0"/>
                <w:szCs w:val="21"/>
              </w:rPr>
              <w:t>E</w:t>
            </w:r>
            <w:r>
              <w:rPr>
                <w:rFonts w:eastAsiaTheme="majorEastAsia"/>
                <w:kern w:val="0"/>
                <w:szCs w:val="21"/>
              </w:rPr>
              <w:t>08-20</w:t>
            </w:r>
            <w:r w:rsidR="005849D2">
              <w:rPr>
                <w:rFonts w:eastAsiaTheme="majorEastAsia"/>
                <w:kern w:val="0"/>
                <w:szCs w:val="21"/>
              </w:rPr>
              <w:t>212345</w:t>
            </w:r>
            <w:r>
              <w:rPr>
                <w:rFonts w:eastAsiaTheme="majorEastAsia"/>
                <w:bCs/>
                <w:szCs w:val="21"/>
              </w:rPr>
              <w:t>，</w:t>
            </w:r>
            <w:r>
              <w:rPr>
                <w:rFonts w:eastAsiaTheme="majorEastAsia" w:hint="eastAsia"/>
                <w:bCs/>
                <w:szCs w:val="21"/>
              </w:rPr>
              <w:t>周期间隔为</w:t>
            </w:r>
            <w:r>
              <w:rPr>
                <w:rFonts w:eastAsiaTheme="majorEastAsia" w:hint="eastAsia"/>
                <w:bCs/>
                <w:szCs w:val="21"/>
              </w:rPr>
              <w:t>2</w:t>
            </w:r>
            <w:r>
              <w:rPr>
                <w:rFonts w:eastAsiaTheme="majorEastAsia"/>
                <w:bCs/>
                <w:szCs w:val="21"/>
              </w:rPr>
              <w:t>4</w:t>
            </w:r>
            <w:r>
              <w:rPr>
                <w:rFonts w:eastAsiaTheme="majorEastAsia" w:hint="eastAsia"/>
                <w:bCs/>
                <w:szCs w:val="21"/>
              </w:rPr>
              <w:t>个月，</w:t>
            </w:r>
            <w:r w:rsidR="005849D2">
              <w:rPr>
                <w:rFonts w:eastAsiaTheme="majorEastAsia" w:hint="eastAsia"/>
                <w:bCs/>
                <w:szCs w:val="21"/>
              </w:rPr>
              <w:t>检定</w:t>
            </w:r>
            <w:r>
              <w:rPr>
                <w:rFonts w:eastAsiaTheme="majorEastAsia" w:hint="eastAsia"/>
                <w:bCs/>
                <w:szCs w:val="21"/>
              </w:rPr>
              <w:t>日期：</w:t>
            </w:r>
            <w:r>
              <w:rPr>
                <w:rFonts w:eastAsiaTheme="majorEastAsia"/>
                <w:bCs/>
                <w:szCs w:val="21"/>
              </w:rPr>
              <w:t>202</w:t>
            </w:r>
            <w:r w:rsidR="005849D2">
              <w:rPr>
                <w:rFonts w:eastAsiaTheme="majorEastAsia"/>
                <w:bCs/>
                <w:szCs w:val="21"/>
              </w:rPr>
              <w:t>1</w:t>
            </w:r>
            <w:r>
              <w:rPr>
                <w:rFonts w:eastAsiaTheme="majorEastAsia"/>
                <w:bCs/>
                <w:szCs w:val="21"/>
              </w:rPr>
              <w:t>年</w:t>
            </w:r>
            <w:r>
              <w:rPr>
                <w:rFonts w:eastAsiaTheme="majorEastAsia"/>
                <w:bCs/>
                <w:szCs w:val="21"/>
              </w:rPr>
              <w:t>7</w:t>
            </w:r>
            <w:r>
              <w:rPr>
                <w:rFonts w:eastAsiaTheme="majorEastAsia"/>
                <w:bCs/>
                <w:szCs w:val="21"/>
              </w:rPr>
              <w:t>月</w:t>
            </w:r>
            <w:r>
              <w:rPr>
                <w:rFonts w:eastAsiaTheme="majorEastAsia"/>
                <w:bCs/>
                <w:szCs w:val="21"/>
              </w:rPr>
              <w:t>3</w:t>
            </w:r>
            <w:r w:rsidR="00DF787E">
              <w:rPr>
                <w:rFonts w:eastAsiaTheme="majorEastAsia"/>
                <w:bCs/>
                <w:szCs w:val="21"/>
              </w:rPr>
              <w:t>0</w:t>
            </w:r>
            <w:r>
              <w:rPr>
                <w:rFonts w:eastAsiaTheme="majorEastAsia"/>
                <w:bCs/>
                <w:szCs w:val="21"/>
              </w:rPr>
              <w:t>日，</w:t>
            </w:r>
            <w:r>
              <w:rPr>
                <w:rFonts w:eastAsiaTheme="majorEastAsia" w:hint="eastAsia"/>
                <w:bCs/>
                <w:szCs w:val="21"/>
              </w:rPr>
              <w:t>检定</w:t>
            </w:r>
            <w:r>
              <w:rPr>
                <w:rFonts w:eastAsiaTheme="majorEastAsia"/>
                <w:bCs/>
                <w:szCs w:val="21"/>
              </w:rPr>
              <w:t>机构：山东</w:t>
            </w:r>
            <w:r>
              <w:rPr>
                <w:rFonts w:eastAsiaTheme="majorEastAsia" w:hint="eastAsia"/>
                <w:bCs/>
                <w:szCs w:val="21"/>
              </w:rPr>
              <w:t>省计量科学研究院</w:t>
            </w:r>
            <w:r>
              <w:rPr>
                <w:rFonts w:eastAsiaTheme="majorEastAsia" w:hint="eastAsia"/>
                <w:bCs/>
                <w:szCs w:val="21"/>
              </w:rPr>
              <w:t>。</w:t>
            </w:r>
            <w:r>
              <w:rPr>
                <w:rFonts w:eastAsiaTheme="majorEastAsia"/>
                <w:szCs w:val="21"/>
              </w:rPr>
              <w:t>符合要求。</w:t>
            </w:r>
          </w:p>
          <w:p w14:paraId="5ECA8FA4" w14:textId="77777777" w:rsidR="00E3156D" w:rsidRDefault="00983C06">
            <w:pPr>
              <w:spacing w:line="240" w:lineRule="atLeas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  <w:r>
              <w:rPr>
                <w:rFonts w:eastAsiaTheme="majorEastAsia"/>
                <w:szCs w:val="21"/>
              </w:rPr>
              <w:t>、检测过程有效性进行确认：</w:t>
            </w:r>
          </w:p>
          <w:p w14:paraId="1BF5733A" w14:textId="02BE4868" w:rsidR="00E3156D" w:rsidRDefault="00983C06">
            <w:pPr>
              <w:spacing w:line="240" w:lineRule="atLeast"/>
              <w:rPr>
                <w:rFonts w:eastAsiaTheme="majorEastAsia"/>
                <w:color w:val="0D0D0D" w:themeColor="text1" w:themeTint="F2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（</w:t>
            </w:r>
            <w:r>
              <w:rPr>
                <w:rFonts w:eastAsiaTheme="majorEastAsia"/>
                <w:kern w:val="0"/>
                <w:szCs w:val="21"/>
              </w:rPr>
              <w:t>1</w:t>
            </w:r>
            <w:r>
              <w:rPr>
                <w:rFonts w:eastAsiaTheme="majorEastAsia"/>
                <w:kern w:val="0"/>
                <w:szCs w:val="21"/>
              </w:rPr>
              <w:t>）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2</w:t>
            </w:r>
            <w:r w:rsidR="00DF787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年</w:t>
            </w:r>
            <w:r w:rsidR="00DF787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8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月</w:t>
            </w:r>
            <w:r w:rsidR="00DF787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26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日，用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电能表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检验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装置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，在</w:t>
            </w:r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COSφ</w:t>
            </w:r>
            <w:proofErr w:type="spellEnd"/>
            <w:r>
              <w:rPr>
                <w:szCs w:val="21"/>
              </w:rPr>
              <w:t>=1.0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0.05Ib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对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被检表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进行</w:t>
            </w:r>
            <w:r w:rsidR="00DF787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5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次检测，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得误差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eastAsiaTheme="majorEastAsia" w:hAnsi="Cambria Math"/>
                      <w:i/>
                      <w:color w:val="0D0D0D" w:themeColor="text1" w:themeTint="F2"/>
                      <w:szCs w:val="21"/>
                    </w:rPr>
                  </m:ctrlPr>
                </m:accPr>
                <m:e>
                  <m:r>
                    <w:rPr>
                      <w:rFonts w:ascii="Cambria Math" w:eastAsiaTheme="majorEastAsia"/>
                      <w:color w:val="0D0D0D" w:themeColor="text1" w:themeTint="F2"/>
                      <w:szCs w:val="21"/>
                    </w:rPr>
                    <m:t>y</m:t>
                  </m:r>
                </m:e>
              </m:acc>
            </m:oMath>
            <w:r>
              <w:rPr>
                <w:rFonts w:eastAsiaTheme="majorEastAsia"/>
                <w:color w:val="0D0D0D" w:themeColor="text1" w:themeTint="F2"/>
                <w:szCs w:val="21"/>
                <w:vertAlign w:val="subscript"/>
              </w:rPr>
              <w:t>1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=</w:t>
            </w:r>
            <w:r>
              <w:rPr>
                <w:szCs w:val="21"/>
              </w:rPr>
              <w:t>0.013</w:t>
            </w:r>
            <w:r>
              <w:rPr>
                <w:rFonts w:hint="eastAsia"/>
                <w:szCs w:val="21"/>
              </w:rPr>
              <w:t>%</w:t>
            </w:r>
          </w:p>
          <w:p w14:paraId="32523A15" w14:textId="5E57B0EE" w:rsidR="00E3156D" w:rsidRDefault="00983C06">
            <w:pPr>
              <w:spacing w:line="240" w:lineRule="atLeast"/>
              <w:rPr>
                <w:rFonts w:eastAsiaTheme="majorEastAsia"/>
                <w:color w:val="0D0D0D" w:themeColor="text1" w:themeTint="F2"/>
                <w:szCs w:val="21"/>
              </w:rPr>
            </w:pP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（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2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）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202</w:t>
            </w:r>
            <w:r w:rsidR="00F22007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年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2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月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25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日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，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用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电能表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检验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装置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，在</w:t>
            </w:r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COSφ</w:t>
            </w:r>
            <w:proofErr w:type="spellEnd"/>
            <w:r>
              <w:rPr>
                <w:szCs w:val="21"/>
              </w:rPr>
              <w:t>=1.0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0.05Ib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对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被检表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进行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3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次检测，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得误差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平均值</w:t>
            </w:r>
            <m:oMath>
              <m:acc>
                <m:accPr>
                  <m:chr m:val="̄"/>
                  <m:ctrlPr>
                    <w:rPr>
                      <w:rFonts w:ascii="Cambria Math" w:eastAsiaTheme="majorEastAsia" w:hAnsi="Cambria Math"/>
                      <w:i/>
                      <w:color w:val="0D0D0D" w:themeColor="text1" w:themeTint="F2"/>
                      <w:szCs w:val="21"/>
                    </w:rPr>
                  </m:ctrlPr>
                </m:accPr>
                <m:e>
                  <m:r>
                    <w:rPr>
                      <w:rFonts w:ascii="Cambria Math" w:eastAsiaTheme="majorEastAsia"/>
                      <w:color w:val="0D0D0D" w:themeColor="text1" w:themeTint="F2"/>
                      <w:szCs w:val="21"/>
                    </w:rPr>
                    <m:t>y</m:t>
                  </m:r>
                </m:e>
              </m:acc>
            </m:oMath>
            <w:r>
              <w:rPr>
                <w:rFonts w:eastAsiaTheme="majorEastAsia"/>
                <w:color w:val="0D0D0D" w:themeColor="text1" w:themeTint="F2"/>
                <w:szCs w:val="21"/>
                <w:vertAlign w:val="subscript"/>
              </w:rPr>
              <w:t>2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=0.034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%</w:t>
            </w:r>
          </w:p>
          <w:p w14:paraId="178B1272" w14:textId="77777777" w:rsidR="00E3156D" w:rsidRDefault="00983C0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ind w:firstLineChars="400" w:firstLine="840"/>
            </w:pPr>
            <w:proofErr w:type="spellStart"/>
            <w:r>
              <w:t>COSφ</w:t>
            </w:r>
            <w:proofErr w:type="spellEnd"/>
            <w:r>
              <w:t>=1.0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测量过程的</w:t>
            </w:r>
            <w:r>
              <w:t>扩展不确定度</w:t>
            </w:r>
            <w:r>
              <w:rPr>
                <w:i/>
              </w:rPr>
              <w:t>U</w:t>
            </w:r>
            <w:r>
              <w:t>=0.064</w:t>
            </w:r>
            <w:r>
              <w:t>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/>
              </w:rPr>
              <w:t>k</w:t>
            </w:r>
            <w:r>
              <w:rPr>
                <w:rFonts w:hint="eastAsia"/>
              </w:rPr>
              <w:t>=</w:t>
            </w:r>
            <w:r>
              <w:t>2</w:t>
            </w:r>
          </w:p>
          <w:p w14:paraId="4D4F5895" w14:textId="77777777" w:rsidR="00E3156D" w:rsidRDefault="00983C06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   </w:t>
            </w:r>
            <w:proofErr w:type="spellStart"/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>n</w:t>
            </w:r>
            <w:proofErr w:type="spellEnd"/>
            <w:r>
              <w:rPr>
                <w:color w:val="000000" w:themeColor="text1"/>
                <w:szCs w:val="21"/>
              </w:rPr>
              <w:t>=</w:t>
            </w:r>
            <w:r>
              <w:rPr>
                <w:color w:val="000000" w:themeColor="text1"/>
                <w:kern w:val="0"/>
                <w:position w:val="-38"/>
                <w:szCs w:val="21"/>
              </w:rPr>
              <w:object w:dxaOrig="3056" w:dyaOrig="846" w14:anchorId="07951A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52.9pt;height:42.4pt" o:ole="">
                  <v:imagedata r:id="rId7" o:title=""/>
                </v:shape>
                <o:OLEObject Type="Embed" ProgID="Equation.3" ShapeID="_x0000_i1038" DrawAspect="Content" ObjectID="_1708499856" r:id="rId8"/>
              </w:object>
            </w:r>
          </w:p>
          <w:p w14:paraId="0420475E" w14:textId="77777777" w:rsidR="00DF787E" w:rsidRDefault="00DF787E">
            <w:pPr>
              <w:ind w:firstLineChars="300" w:firstLine="630"/>
              <w:rPr>
                <w:szCs w:val="21"/>
              </w:rPr>
            </w:pPr>
          </w:p>
          <w:p w14:paraId="78063CAB" w14:textId="58EC8111" w:rsidR="00E3156D" w:rsidRDefault="00983C06">
            <w:pPr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23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22526595" w14:textId="77777777" w:rsidR="00E3156D" w:rsidRDefault="00E3156D">
            <w:pPr>
              <w:ind w:firstLineChars="300" w:firstLine="630"/>
              <w:rPr>
                <w:szCs w:val="21"/>
              </w:rPr>
            </w:pPr>
          </w:p>
          <w:p w14:paraId="4E0FC98A" w14:textId="77777777" w:rsidR="00E3156D" w:rsidRDefault="00E3156D">
            <w:pPr>
              <w:ind w:firstLineChars="300" w:firstLine="630"/>
              <w:rPr>
                <w:szCs w:val="21"/>
              </w:rPr>
            </w:pPr>
          </w:p>
          <w:p w14:paraId="4EB386C1" w14:textId="77777777" w:rsidR="00E3156D" w:rsidRDefault="00E3156D">
            <w:pPr>
              <w:rPr>
                <w:szCs w:val="21"/>
              </w:rPr>
            </w:pPr>
          </w:p>
          <w:p w14:paraId="584568DD" w14:textId="77777777" w:rsidR="00E3156D" w:rsidRDefault="00E3156D">
            <w:pPr>
              <w:rPr>
                <w:szCs w:val="21"/>
              </w:rPr>
            </w:pPr>
          </w:p>
          <w:p w14:paraId="79D4BC73" w14:textId="79E43685" w:rsidR="00E3156D" w:rsidRDefault="00983C06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确认人员：</w:t>
            </w:r>
            <w:r w:rsidR="00DF787E">
              <w:rPr>
                <w:rFonts w:hint="eastAsia"/>
                <w:color w:val="000000" w:themeColor="text1"/>
                <w:kern w:val="0"/>
                <w:szCs w:val="21"/>
              </w:rPr>
              <w:t>王秀丽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</w:t>
            </w:r>
            <w:r>
              <w:rPr>
                <w:color w:val="000000" w:themeColor="text1"/>
                <w:kern w:val="0"/>
                <w:szCs w:val="21"/>
              </w:rPr>
              <w:t xml:space="preserve">            </w:t>
            </w:r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</w:rPr>
              <w:t>日期：</w:t>
            </w:r>
            <w:r>
              <w:rPr>
                <w:color w:val="000000" w:themeColor="text1"/>
                <w:kern w:val="0"/>
                <w:szCs w:val="21"/>
              </w:rPr>
              <w:t>202</w:t>
            </w:r>
            <w:r w:rsidR="00F22007">
              <w:rPr>
                <w:color w:val="000000" w:themeColor="text1"/>
                <w:kern w:val="0"/>
                <w:szCs w:val="21"/>
              </w:rPr>
              <w:t>2</w:t>
            </w:r>
            <w:r w:rsidR="00F22007">
              <w:rPr>
                <w:rFonts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 w:rsidR="00F22007">
              <w:rPr>
                <w:rFonts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5</w:t>
            </w:r>
            <w:r w:rsidR="00F22007">
              <w:rPr>
                <w:rFonts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E3156D" w14:paraId="2635823D" w14:textId="77777777" w:rsidTr="00E056D0">
        <w:tc>
          <w:tcPr>
            <w:tcW w:w="9889" w:type="dxa"/>
            <w:gridSpan w:val="7"/>
          </w:tcPr>
          <w:p w14:paraId="6C1CC16E" w14:textId="77777777" w:rsidR="00E3156D" w:rsidRDefault="00983C06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变更记录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</w:tc>
      </w:tr>
      <w:tr w:rsidR="00E3156D" w14:paraId="24012147" w14:textId="77777777" w:rsidTr="00E056D0">
        <w:tc>
          <w:tcPr>
            <w:tcW w:w="1124" w:type="dxa"/>
          </w:tcPr>
          <w:p w14:paraId="6DD21993" w14:textId="77777777" w:rsidR="00E3156D" w:rsidRDefault="00983C06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日</w:t>
            </w:r>
            <w:r>
              <w:rPr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>期</w:t>
            </w:r>
          </w:p>
        </w:tc>
        <w:tc>
          <w:tcPr>
            <w:tcW w:w="5401" w:type="dxa"/>
            <w:gridSpan w:val="4"/>
          </w:tcPr>
          <w:p w14:paraId="302C1E2E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更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内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3364" w:type="dxa"/>
            <w:gridSpan w:val="2"/>
          </w:tcPr>
          <w:p w14:paraId="278E9544" w14:textId="77777777" w:rsidR="00E3156D" w:rsidRDefault="00983C06">
            <w:pPr>
              <w:spacing w:line="420" w:lineRule="exact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E3156D" w14:paraId="309A86A1" w14:textId="77777777" w:rsidTr="00E056D0">
        <w:tc>
          <w:tcPr>
            <w:tcW w:w="1124" w:type="dxa"/>
          </w:tcPr>
          <w:p w14:paraId="5A6676E2" w14:textId="77777777" w:rsidR="00E3156D" w:rsidRDefault="00E3156D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01" w:type="dxa"/>
            <w:gridSpan w:val="4"/>
          </w:tcPr>
          <w:p w14:paraId="27EBB0FE" w14:textId="77777777" w:rsidR="00E3156D" w:rsidRDefault="00E3156D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364" w:type="dxa"/>
            <w:gridSpan w:val="2"/>
          </w:tcPr>
          <w:p w14:paraId="17F1C18A" w14:textId="77777777" w:rsidR="00E3156D" w:rsidRDefault="00E3156D">
            <w:pPr>
              <w:spacing w:line="420" w:lineRule="exact"/>
              <w:rPr>
                <w:kern w:val="0"/>
                <w:szCs w:val="21"/>
              </w:rPr>
            </w:pPr>
          </w:p>
        </w:tc>
      </w:tr>
    </w:tbl>
    <w:p w14:paraId="332B8A82" w14:textId="77777777" w:rsidR="00E3156D" w:rsidRDefault="00983C06">
      <w:pPr>
        <w:ind w:firstLineChars="1050" w:firstLine="2951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</w:t>
      </w:r>
      <w:r>
        <w:rPr>
          <w:rFonts w:ascii="宋体" w:hAnsi="宋体" w:hint="eastAsia"/>
          <w:b/>
          <w:bCs/>
          <w:sz w:val="28"/>
          <w:szCs w:val="28"/>
        </w:rPr>
        <w:t>表</w:t>
      </w:r>
    </w:p>
    <w:p w14:paraId="286D63A9" w14:textId="77777777" w:rsidR="00E3156D" w:rsidRDefault="00E3156D">
      <w:pPr>
        <w:spacing w:line="420" w:lineRule="exact"/>
      </w:pPr>
    </w:p>
    <w:sectPr w:rsidR="00E31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AE9C" w14:textId="77777777" w:rsidR="00983C06" w:rsidRDefault="00983C06" w:rsidP="001004DA">
      <w:r>
        <w:separator/>
      </w:r>
    </w:p>
  </w:endnote>
  <w:endnote w:type="continuationSeparator" w:id="0">
    <w:p w14:paraId="43EED15C" w14:textId="77777777" w:rsidR="00983C06" w:rsidRDefault="00983C06" w:rsidP="0010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E44D" w14:textId="77777777" w:rsidR="00983C06" w:rsidRDefault="00983C06" w:rsidP="001004DA">
      <w:r>
        <w:separator/>
      </w:r>
    </w:p>
  </w:footnote>
  <w:footnote w:type="continuationSeparator" w:id="0">
    <w:p w14:paraId="78CABC2B" w14:textId="77777777" w:rsidR="00983C06" w:rsidRDefault="00983C06" w:rsidP="0010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004DA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849D2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83C06"/>
    <w:rsid w:val="00990523"/>
    <w:rsid w:val="009A3B31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2672"/>
    <w:rsid w:val="00D64B35"/>
    <w:rsid w:val="00DB5B6C"/>
    <w:rsid w:val="00DC3A00"/>
    <w:rsid w:val="00DF787E"/>
    <w:rsid w:val="00E056D0"/>
    <w:rsid w:val="00E174D8"/>
    <w:rsid w:val="00E3156D"/>
    <w:rsid w:val="00E46334"/>
    <w:rsid w:val="00E90CF8"/>
    <w:rsid w:val="00EA755A"/>
    <w:rsid w:val="00EF6280"/>
    <w:rsid w:val="00F17418"/>
    <w:rsid w:val="00F20BD2"/>
    <w:rsid w:val="00F22007"/>
    <w:rsid w:val="00F56595"/>
    <w:rsid w:val="00F7042C"/>
    <w:rsid w:val="00F77A09"/>
    <w:rsid w:val="00FF0DB2"/>
    <w:rsid w:val="00FF7566"/>
    <w:rsid w:val="02325D64"/>
    <w:rsid w:val="024C7741"/>
    <w:rsid w:val="02D77D14"/>
    <w:rsid w:val="04224952"/>
    <w:rsid w:val="04D93111"/>
    <w:rsid w:val="05044B86"/>
    <w:rsid w:val="05BC1575"/>
    <w:rsid w:val="064938E7"/>
    <w:rsid w:val="06A03B6E"/>
    <w:rsid w:val="0799422E"/>
    <w:rsid w:val="099C5A6F"/>
    <w:rsid w:val="09C2159D"/>
    <w:rsid w:val="09E20BCB"/>
    <w:rsid w:val="0A197658"/>
    <w:rsid w:val="0A7D22C2"/>
    <w:rsid w:val="0AD65606"/>
    <w:rsid w:val="0B5D0746"/>
    <w:rsid w:val="0C225602"/>
    <w:rsid w:val="0C303532"/>
    <w:rsid w:val="0C573F61"/>
    <w:rsid w:val="0C7B4517"/>
    <w:rsid w:val="0EA308FB"/>
    <w:rsid w:val="0EDA7075"/>
    <w:rsid w:val="0F0E0109"/>
    <w:rsid w:val="0FA8224E"/>
    <w:rsid w:val="0FC22D69"/>
    <w:rsid w:val="10015F7B"/>
    <w:rsid w:val="109201E8"/>
    <w:rsid w:val="10D97158"/>
    <w:rsid w:val="115B271F"/>
    <w:rsid w:val="122032BB"/>
    <w:rsid w:val="12A25622"/>
    <w:rsid w:val="12C063C8"/>
    <w:rsid w:val="135A7270"/>
    <w:rsid w:val="13693D20"/>
    <w:rsid w:val="137E3F81"/>
    <w:rsid w:val="13B22B44"/>
    <w:rsid w:val="13BB294B"/>
    <w:rsid w:val="13ED7D4F"/>
    <w:rsid w:val="146B360F"/>
    <w:rsid w:val="146F541C"/>
    <w:rsid w:val="150A6223"/>
    <w:rsid w:val="159B509E"/>
    <w:rsid w:val="1696186D"/>
    <w:rsid w:val="16A60E19"/>
    <w:rsid w:val="17082EC9"/>
    <w:rsid w:val="179103D7"/>
    <w:rsid w:val="18315BA1"/>
    <w:rsid w:val="18C129CC"/>
    <w:rsid w:val="191C6964"/>
    <w:rsid w:val="19245FF0"/>
    <w:rsid w:val="194A5020"/>
    <w:rsid w:val="19C16D72"/>
    <w:rsid w:val="1AC00ACD"/>
    <w:rsid w:val="1B9003E9"/>
    <w:rsid w:val="1B950FF0"/>
    <w:rsid w:val="1CDF0111"/>
    <w:rsid w:val="1D0D24AE"/>
    <w:rsid w:val="1D6C4CA0"/>
    <w:rsid w:val="1D9044D9"/>
    <w:rsid w:val="1EE64F1E"/>
    <w:rsid w:val="1F6A03C2"/>
    <w:rsid w:val="1F937E70"/>
    <w:rsid w:val="20072A16"/>
    <w:rsid w:val="202136E5"/>
    <w:rsid w:val="20A129D4"/>
    <w:rsid w:val="230B4048"/>
    <w:rsid w:val="233F79A7"/>
    <w:rsid w:val="24017098"/>
    <w:rsid w:val="24BC1FCC"/>
    <w:rsid w:val="250F0915"/>
    <w:rsid w:val="262040D8"/>
    <w:rsid w:val="26556FB0"/>
    <w:rsid w:val="26886015"/>
    <w:rsid w:val="26DF507F"/>
    <w:rsid w:val="27A87908"/>
    <w:rsid w:val="27CC0946"/>
    <w:rsid w:val="2869054C"/>
    <w:rsid w:val="287053EF"/>
    <w:rsid w:val="287C6B79"/>
    <w:rsid w:val="2932661F"/>
    <w:rsid w:val="2A3B7C3D"/>
    <w:rsid w:val="2AB60244"/>
    <w:rsid w:val="2B027DAA"/>
    <w:rsid w:val="2B377356"/>
    <w:rsid w:val="2B475B73"/>
    <w:rsid w:val="2BB3354E"/>
    <w:rsid w:val="2BDF20D4"/>
    <w:rsid w:val="2C107693"/>
    <w:rsid w:val="2C703024"/>
    <w:rsid w:val="2CA349A5"/>
    <w:rsid w:val="2CFA7E46"/>
    <w:rsid w:val="2D0F4C79"/>
    <w:rsid w:val="2E974544"/>
    <w:rsid w:val="2E9D2F63"/>
    <w:rsid w:val="2EB85A5B"/>
    <w:rsid w:val="30C04AAF"/>
    <w:rsid w:val="310B69B0"/>
    <w:rsid w:val="31476007"/>
    <w:rsid w:val="314F4923"/>
    <w:rsid w:val="3163198C"/>
    <w:rsid w:val="3287470F"/>
    <w:rsid w:val="32FA3A10"/>
    <w:rsid w:val="331049B2"/>
    <w:rsid w:val="33B37620"/>
    <w:rsid w:val="33B92A98"/>
    <w:rsid w:val="33BB7FB6"/>
    <w:rsid w:val="33C563E7"/>
    <w:rsid w:val="34476D06"/>
    <w:rsid w:val="367768CE"/>
    <w:rsid w:val="36CE5DCC"/>
    <w:rsid w:val="36DA5011"/>
    <w:rsid w:val="37043E05"/>
    <w:rsid w:val="374A0880"/>
    <w:rsid w:val="37DF56DE"/>
    <w:rsid w:val="38244CB6"/>
    <w:rsid w:val="390267AB"/>
    <w:rsid w:val="3A4912D2"/>
    <w:rsid w:val="3A66475D"/>
    <w:rsid w:val="3B1B39AA"/>
    <w:rsid w:val="3B1C7502"/>
    <w:rsid w:val="3C6B465F"/>
    <w:rsid w:val="3CCE6492"/>
    <w:rsid w:val="3D2E14F2"/>
    <w:rsid w:val="3D484CA3"/>
    <w:rsid w:val="3D525582"/>
    <w:rsid w:val="3D6A069B"/>
    <w:rsid w:val="3E081277"/>
    <w:rsid w:val="3EC16F05"/>
    <w:rsid w:val="3F2A4FD2"/>
    <w:rsid w:val="3F471778"/>
    <w:rsid w:val="3F6650B9"/>
    <w:rsid w:val="3F806725"/>
    <w:rsid w:val="3FF534ED"/>
    <w:rsid w:val="404F61FB"/>
    <w:rsid w:val="41590526"/>
    <w:rsid w:val="42066F44"/>
    <w:rsid w:val="424F0313"/>
    <w:rsid w:val="42577C97"/>
    <w:rsid w:val="43176F78"/>
    <w:rsid w:val="432064FC"/>
    <w:rsid w:val="43835F4B"/>
    <w:rsid w:val="45002A74"/>
    <w:rsid w:val="460F18F6"/>
    <w:rsid w:val="46855F64"/>
    <w:rsid w:val="4692782C"/>
    <w:rsid w:val="46B4589D"/>
    <w:rsid w:val="46F807B8"/>
    <w:rsid w:val="488C1F01"/>
    <w:rsid w:val="490E1760"/>
    <w:rsid w:val="494250D6"/>
    <w:rsid w:val="49574B9E"/>
    <w:rsid w:val="49E8004D"/>
    <w:rsid w:val="4A6A2A1C"/>
    <w:rsid w:val="4AD2551D"/>
    <w:rsid w:val="4B233CA6"/>
    <w:rsid w:val="4B49653C"/>
    <w:rsid w:val="4B9B2BC6"/>
    <w:rsid w:val="4BF83A28"/>
    <w:rsid w:val="4C3D3351"/>
    <w:rsid w:val="4C6A5F7E"/>
    <w:rsid w:val="4D047318"/>
    <w:rsid w:val="4DD72C9A"/>
    <w:rsid w:val="504744BB"/>
    <w:rsid w:val="50644DC8"/>
    <w:rsid w:val="51774686"/>
    <w:rsid w:val="51F94D14"/>
    <w:rsid w:val="521B3063"/>
    <w:rsid w:val="524E35CE"/>
    <w:rsid w:val="536E4ECD"/>
    <w:rsid w:val="53890E31"/>
    <w:rsid w:val="53B243B2"/>
    <w:rsid w:val="54D309E1"/>
    <w:rsid w:val="54E74B4C"/>
    <w:rsid w:val="5603500E"/>
    <w:rsid w:val="563F2E54"/>
    <w:rsid w:val="564A21A0"/>
    <w:rsid w:val="568409D3"/>
    <w:rsid w:val="56C3440A"/>
    <w:rsid w:val="57281740"/>
    <w:rsid w:val="57585509"/>
    <w:rsid w:val="57A76121"/>
    <w:rsid w:val="57C410E6"/>
    <w:rsid w:val="57F15CFC"/>
    <w:rsid w:val="57FF67F1"/>
    <w:rsid w:val="5830631C"/>
    <w:rsid w:val="59B81153"/>
    <w:rsid w:val="5A5A32AC"/>
    <w:rsid w:val="5AD429F6"/>
    <w:rsid w:val="5B136EE8"/>
    <w:rsid w:val="5B9108EE"/>
    <w:rsid w:val="5BF14729"/>
    <w:rsid w:val="5CBD7248"/>
    <w:rsid w:val="5CFE24F2"/>
    <w:rsid w:val="5D152628"/>
    <w:rsid w:val="5D1702B6"/>
    <w:rsid w:val="5D2151D5"/>
    <w:rsid w:val="5D57252F"/>
    <w:rsid w:val="5D992AD7"/>
    <w:rsid w:val="5DBE0FDB"/>
    <w:rsid w:val="5DF228D3"/>
    <w:rsid w:val="5E171D55"/>
    <w:rsid w:val="5F56356A"/>
    <w:rsid w:val="60470FCB"/>
    <w:rsid w:val="60777668"/>
    <w:rsid w:val="61565998"/>
    <w:rsid w:val="61CD0934"/>
    <w:rsid w:val="61FF7805"/>
    <w:rsid w:val="62000BDD"/>
    <w:rsid w:val="62342C28"/>
    <w:rsid w:val="62A050EF"/>
    <w:rsid w:val="62ED4D01"/>
    <w:rsid w:val="63D95CA4"/>
    <w:rsid w:val="64153D54"/>
    <w:rsid w:val="645208B8"/>
    <w:rsid w:val="64C146C2"/>
    <w:rsid w:val="64DF1110"/>
    <w:rsid w:val="65F568F6"/>
    <w:rsid w:val="674A0590"/>
    <w:rsid w:val="67815494"/>
    <w:rsid w:val="67CC36DF"/>
    <w:rsid w:val="68357BAA"/>
    <w:rsid w:val="689723BA"/>
    <w:rsid w:val="68C64E14"/>
    <w:rsid w:val="68CA2342"/>
    <w:rsid w:val="68F420E6"/>
    <w:rsid w:val="69277FA1"/>
    <w:rsid w:val="69783BFF"/>
    <w:rsid w:val="69C95210"/>
    <w:rsid w:val="6A6C3816"/>
    <w:rsid w:val="6ADD7E6C"/>
    <w:rsid w:val="6AE129BD"/>
    <w:rsid w:val="6B145DF1"/>
    <w:rsid w:val="6B920F06"/>
    <w:rsid w:val="6BC06CE5"/>
    <w:rsid w:val="6C14402D"/>
    <w:rsid w:val="6C194AEB"/>
    <w:rsid w:val="6D051D75"/>
    <w:rsid w:val="6D8C473A"/>
    <w:rsid w:val="6EA27228"/>
    <w:rsid w:val="6EF25E07"/>
    <w:rsid w:val="6F944730"/>
    <w:rsid w:val="6FC96589"/>
    <w:rsid w:val="6FED0A0F"/>
    <w:rsid w:val="6FFE6C59"/>
    <w:rsid w:val="7023153C"/>
    <w:rsid w:val="702B00C5"/>
    <w:rsid w:val="703004A1"/>
    <w:rsid w:val="703B1A5D"/>
    <w:rsid w:val="70536AB8"/>
    <w:rsid w:val="70982F89"/>
    <w:rsid w:val="713D1621"/>
    <w:rsid w:val="719C6DAE"/>
    <w:rsid w:val="722E6DB0"/>
    <w:rsid w:val="728F0E48"/>
    <w:rsid w:val="73007668"/>
    <w:rsid w:val="73182C21"/>
    <w:rsid w:val="73DF4F29"/>
    <w:rsid w:val="74290083"/>
    <w:rsid w:val="74361C5D"/>
    <w:rsid w:val="74364E8B"/>
    <w:rsid w:val="74560E58"/>
    <w:rsid w:val="74EE34DD"/>
    <w:rsid w:val="755547BE"/>
    <w:rsid w:val="765E6D31"/>
    <w:rsid w:val="76891A37"/>
    <w:rsid w:val="76A50D09"/>
    <w:rsid w:val="76CA3827"/>
    <w:rsid w:val="78291146"/>
    <w:rsid w:val="78335AEC"/>
    <w:rsid w:val="79041122"/>
    <w:rsid w:val="793A3CF5"/>
    <w:rsid w:val="795B1D3E"/>
    <w:rsid w:val="79607E1E"/>
    <w:rsid w:val="7976134F"/>
    <w:rsid w:val="799F7A5F"/>
    <w:rsid w:val="79D806FA"/>
    <w:rsid w:val="79F304F2"/>
    <w:rsid w:val="7A323221"/>
    <w:rsid w:val="7A3F7C3D"/>
    <w:rsid w:val="7B3613A3"/>
    <w:rsid w:val="7B9176E8"/>
    <w:rsid w:val="7BD95CAB"/>
    <w:rsid w:val="7C321D7E"/>
    <w:rsid w:val="7CBB6F34"/>
    <w:rsid w:val="7CEC309A"/>
    <w:rsid w:val="7D1A5B83"/>
    <w:rsid w:val="7D243315"/>
    <w:rsid w:val="7DAC55A9"/>
    <w:rsid w:val="7DC26700"/>
    <w:rsid w:val="7DCC6D00"/>
    <w:rsid w:val="7E063450"/>
    <w:rsid w:val="7E197F67"/>
    <w:rsid w:val="7E447BE6"/>
    <w:rsid w:val="7E7C42E1"/>
    <w:rsid w:val="7E894392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BBBF1"/>
  <w15:docId w15:val="{0FCDD6AA-B0DB-4D5D-9AB6-B4CCFD7F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Company>MS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44</cp:revision>
  <cp:lastPrinted>2019-11-26T08:36:00Z</cp:lastPrinted>
  <dcterms:created xsi:type="dcterms:W3CDTF">2015-12-09T07:02:00Z</dcterms:created>
  <dcterms:modified xsi:type="dcterms:W3CDTF">2022-03-11T02:30:00Z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