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河北科贝机械制造有限公司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2022年03月11日 上午至2022年03月11日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1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szCs w:val="21"/>
              </w:rPr>
              <w:t>石家庄市长安区石津灌区北路9号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河北科贝机械制造有限公司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石家庄高新区大西帐村金刚集团东门北200米</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石家庄高新区大西帐村金刚集团东门北200米</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李延超</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18031145099</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徐猛</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李延超</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机械零部件的加工</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hAnsi="宋体"/>
                <w:sz w:val="28"/>
              </w:rPr>
              <w:t>原材料 ---</w:t>
            </w:r>
            <w:r>
              <w:rPr>
                <w:rFonts w:hint="eastAsia" w:hAnsi="宋体"/>
                <w:sz w:val="28"/>
                <w:lang w:val="en-US" w:eastAsia="zh-CN"/>
              </w:rPr>
              <w:t>检验--机械加工（</w:t>
            </w:r>
            <w:r>
              <w:rPr>
                <w:rFonts w:hint="eastAsia" w:hAnsi="宋体"/>
                <w:sz w:val="28"/>
              </w:rPr>
              <w:t>车</w:t>
            </w:r>
            <w:r>
              <w:rPr>
                <w:rFonts w:hint="eastAsia" w:hAnsi="宋体"/>
                <w:sz w:val="28"/>
                <w:lang w:eastAsia="zh-CN"/>
              </w:rPr>
              <w:t>、</w:t>
            </w:r>
            <w:r>
              <w:rPr>
                <w:rFonts w:hint="eastAsia" w:hAnsi="宋体"/>
                <w:sz w:val="28"/>
              </w:rPr>
              <w:t>铣</w:t>
            </w:r>
            <w:r>
              <w:rPr>
                <w:rFonts w:hint="eastAsia" w:hAnsi="宋体"/>
                <w:sz w:val="28"/>
                <w:lang w:eastAsia="zh-CN"/>
              </w:rPr>
              <w:t>、</w:t>
            </w:r>
            <w:r>
              <w:rPr>
                <w:rFonts w:hint="eastAsia" w:hAnsi="宋体"/>
                <w:sz w:val="28"/>
              </w:rPr>
              <w:t>钻</w:t>
            </w:r>
            <w:r>
              <w:rPr>
                <w:rFonts w:hint="eastAsia" w:hAnsi="宋体"/>
                <w:sz w:val="28"/>
                <w:lang w:eastAsia="zh-CN"/>
              </w:rPr>
              <w:t>、</w:t>
            </w:r>
            <w:r>
              <w:rPr>
                <w:rFonts w:hint="eastAsia" w:hAnsi="宋体"/>
                <w:sz w:val="28"/>
                <w:lang w:val="en-US" w:eastAsia="zh-CN"/>
              </w:rPr>
              <w:t>磨、热处理等）</w:t>
            </w:r>
            <w:r>
              <w:rPr>
                <w:rFonts w:hAnsi="宋体"/>
                <w:sz w:val="28"/>
              </w:rPr>
              <w:t>—</w:t>
            </w:r>
            <w:r>
              <w:rPr>
                <w:rFonts w:hint="eastAsia" w:hAnsi="宋体"/>
                <w:sz w:val="28"/>
              </w:rPr>
              <w:t>检验</w:t>
            </w:r>
            <w:r>
              <w:rPr>
                <w:rFonts w:hAnsi="宋体"/>
                <w:sz w:val="28"/>
              </w:rPr>
              <w:t>—</w:t>
            </w:r>
            <w:r>
              <w:rPr>
                <w:rFonts w:hint="eastAsia" w:hAnsi="宋体"/>
                <w:sz w:val="28"/>
              </w:rPr>
              <w:t>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机械零部件的加工</w:t>
            </w:r>
          </w:p>
        </w:tc>
        <w:tc>
          <w:tcPr>
            <w:tcW w:w="2006" w:type="dxa"/>
            <w:gridSpan w:val="3"/>
            <w:vAlign w:val="center"/>
          </w:tcPr>
          <w:p>
            <w:pPr>
              <w:spacing w:line="400" w:lineRule="exact"/>
              <w:rPr>
                <w:rFonts w:ascii="宋体" w:hAnsi="宋体"/>
                <w:b/>
                <w:color w:val="000000"/>
                <w:szCs w:val="21"/>
              </w:rPr>
            </w:pPr>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河北科贝机械制造有限公司</w:t>
            </w:r>
          </w:p>
          <w:p>
            <w:pPr>
              <w:spacing w:before="40" w:after="40"/>
              <w:rPr>
                <w:sz w:val="21"/>
                <w:szCs w:val="21"/>
                <w:lang w:val="de-DE" w:eastAsia="ja-JP"/>
              </w:rPr>
            </w:pPr>
            <w:r>
              <w:rPr>
                <w:sz w:val="21"/>
                <w:szCs w:val="21"/>
              </w:rPr>
              <w:t>石家庄高新区大西帐村金刚集团东门北200米</w:t>
            </w:r>
          </w:p>
        </w:tc>
        <w:tc>
          <w:tcPr>
            <w:tcW w:w="2267" w:type="dxa"/>
          </w:tcPr>
          <w:p>
            <w:pPr>
              <w:spacing w:before="40" w:after="40"/>
              <w:rPr>
                <w:rFonts w:eastAsia="黑体"/>
                <w:szCs w:val="21"/>
                <w:lang w:val="de-DE" w:eastAsia="ja-JP"/>
              </w:rPr>
            </w:pPr>
            <w:r>
              <w:rPr>
                <w:rFonts w:hint="eastAsia"/>
                <w:szCs w:val="21"/>
              </w:rPr>
              <w:t>石家庄市长安区石津灌区北路9号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t>机械零部件的加工</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hint="eastAsia" w:eastAsia="黑体"/>
                <w:szCs w:val="21"/>
                <w:lang w:val="en-US" w:eastAsia="zh-CN"/>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eastAsia="宋体"/>
                <w:color w:val="000000"/>
                <w:sz w:val="21"/>
                <w:szCs w:val="21"/>
                <w:lang w:val="en-GB"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hint="eastAsia" w:ascii="宋体" w:hAnsi="宋体" w:eastAsia="宋体"/>
                <w:color w:val="000000"/>
                <w:szCs w:val="21"/>
                <w:lang w:eastAsia="zh-CN"/>
              </w:rPr>
            </w:pPr>
            <w:r>
              <w:rPr>
                <w:rFonts w:hint="eastAsia" w:ascii="Wingdings" w:hAnsi="Wingdings"/>
                <w:color w:val="000000"/>
                <w:spacing w:val="-1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eastAsia="宋体"/>
                <w:color w:val="000000"/>
                <w:sz w:val="21"/>
                <w:szCs w:val="21"/>
                <w:lang w:val="en-GB"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hint="eastAsia" w:ascii="宋体" w:hAnsi="宋体" w:eastAsia="宋体"/>
                <w:color w:val="000000"/>
                <w:szCs w:val="21"/>
                <w:lang w:val="en-US" w:eastAsia="zh-CN"/>
              </w:rPr>
            </w:pPr>
            <w:r>
              <w:rPr>
                <w:rFonts w:hint="eastAsia" w:ascii="Wingdings" w:hAnsi="Wingdings"/>
                <w:color w:val="000000"/>
                <w:spacing w:val="-1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eastAsia="宋体"/>
                <w:color w:val="000000"/>
                <w:sz w:val="21"/>
                <w:szCs w:val="21"/>
                <w:lang w:val="en-US" w:eastAsia="zh-CN"/>
              </w:rPr>
            </w:pPr>
            <w:r>
              <w:rPr>
                <w:rFonts w:hint="eastAsia" w:ascii="Wingdings" w:hAnsi="Wingdings" w:eastAsia="宋体"/>
                <w:color w:val="000000"/>
                <w:sz w:val="21"/>
                <w:szCs w:val="21"/>
                <w:lang w:eastAsia="zh-CN"/>
              </w:rPr>
              <w:t xml:space="preserve"> </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lang w:val="en-US"/>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月日</w:t>
            </w:r>
            <w:r>
              <w:rPr>
                <w:rFonts w:hint="eastAsia" w:ascii="宋体" w:hAnsi="宋体"/>
                <w:b/>
                <w:color w:val="000000"/>
                <w:szCs w:val="21"/>
                <w:u w:val="single"/>
                <w:lang w:val="en-US" w:eastAsia="zh-CN"/>
              </w:rPr>
              <w:t>1</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原材料检验、机械加工、热处理、产品检验</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热处理</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产品运输、热处理、磨</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采购过程</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2022-03-1</w:t>
            </w:r>
            <w:bookmarkEnd w:id="31"/>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3850005</wp:posOffset>
            </wp:positionH>
            <wp:positionV relativeFrom="paragraph">
              <wp:posOffset>323215</wp:posOffset>
            </wp:positionV>
            <wp:extent cx="952500" cy="3556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952500" cy="355600"/>
                    </a:xfrm>
                    <a:prstGeom prst="rect">
                      <a:avLst/>
                    </a:prstGeom>
                    <a:noFill/>
                    <a:ln w="9525">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0288" behindDoc="0" locked="0" layoutInCell="1" allowOverlap="1">
            <wp:simplePos x="0" y="0"/>
            <wp:positionH relativeFrom="column">
              <wp:posOffset>1738630</wp:posOffset>
            </wp:positionH>
            <wp:positionV relativeFrom="paragraph">
              <wp:posOffset>-152400</wp:posOffset>
            </wp:positionV>
            <wp:extent cx="952500" cy="3556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52500" cy="355600"/>
                    </a:xfrm>
                    <a:prstGeom prst="rect">
                      <a:avLst/>
                    </a:prstGeom>
                    <a:noFill/>
                    <a:ln w="9525">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2022.3.11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2" w:name="_GoBack"/>
            <w:bookmarkEnd w:id="32"/>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D3C46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2022-03-12T05:21:16Z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