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0169-2022-EO</w:t>
      </w:r>
      <w:bookmarkEnd w:id="0"/>
    </w:p>
    <w:p>
      <w:pPr>
        <w:snapToGrid w:val="0"/>
        <w:spacing w:after="94" w:afterLines="30"/>
        <w:jc w:val="center"/>
        <w:rPr>
          <w:rFonts w:hint="eastAsia"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71755</wp:posOffset>
            </wp:positionV>
            <wp:extent cx="1746885" cy="1749425"/>
            <wp:effectExtent l="0" t="0" r="5715" b="3175"/>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6885" cy="1749425"/>
                    </a:xfrm>
                    <a:prstGeom prst="rect">
                      <a:avLst/>
                    </a:prstGeom>
                  </pic:spPr>
                </pic:pic>
              </a:graphicData>
            </a:graphic>
          </wp:anchor>
        </w:drawing>
      </w: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北京富来特国际货运代理有限责任公司</w:t>
      </w:r>
      <w:bookmarkEnd w:id="1"/>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b/>
                <w:bCs/>
                <w:szCs w:val="21"/>
              </w:rPr>
            </w:pPr>
            <w:r>
              <w:rPr>
                <w:rFonts w:hint="eastAsia" w:cs="Arial"/>
                <w:b/>
                <w:bCs/>
                <w:color w:val="000000"/>
                <w:szCs w:val="21"/>
              </w:rPr>
              <w:t>审核日期</w:t>
            </w:r>
          </w:p>
        </w:tc>
        <w:tc>
          <w:tcPr>
            <w:tcW w:w="7431" w:type="dxa"/>
            <w:tcMar>
              <w:left w:w="113" w:type="dxa"/>
            </w:tcMar>
            <w:vAlign w:val="top"/>
          </w:tcPr>
          <w:p>
            <w:pPr>
              <w:rPr>
                <w:szCs w:val="21"/>
              </w:rPr>
            </w:pPr>
            <w:bookmarkStart w:id="8" w:name="审核日期"/>
            <w:r>
              <w:rPr>
                <w:rFonts w:hint="eastAsia" w:ascii="宋体"/>
                <w:b/>
                <w:color w:val="000000"/>
                <w:szCs w:val="21"/>
              </w:rPr>
              <w:t>2022年03月21日 上午至2022年03月21日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vAlign w:val="top"/>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sym w:font="Wingdings" w:char="00A8"/>
            </w: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top"/>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2020-N1EMS-3014142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王新嘉</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ISC-JSZJ-505</w:t>
            </w:r>
          </w:p>
          <w:p>
            <w:pPr>
              <w:spacing w:line="240" w:lineRule="exact"/>
              <w:jc w:val="center"/>
              <w:rPr>
                <w:b/>
                <w:color w:val="000000"/>
                <w:szCs w:val="21"/>
              </w:rPr>
            </w:pPr>
            <w:r>
              <w:rPr>
                <w:b/>
                <w:color w:val="000000"/>
                <w:szCs w:val="21"/>
              </w:rPr>
              <w:t>ISC-JSZJ-505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北京林德国际运输代理有限公司</w:t>
            </w:r>
          </w:p>
        </w:tc>
        <w:tc>
          <w:tcPr>
            <w:tcW w:w="1140" w:type="dxa"/>
            <w:vAlign w:val="center"/>
          </w:tcPr>
          <w:p>
            <w:pPr>
              <w:spacing w:line="240" w:lineRule="exact"/>
              <w:jc w:val="center"/>
              <w:rPr>
                <w:b/>
                <w:color w:val="000000"/>
                <w:szCs w:val="21"/>
              </w:rPr>
            </w:pPr>
            <w:r>
              <w:rPr>
                <w:b/>
                <w:color w:val="000000"/>
                <w:szCs w:val="21"/>
              </w:rPr>
              <w:t>E:31.04.01B,31.11.01B</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O:31.04.01B,31.11.01B</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李雅静</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2020-N1EMS-1218164</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2021-N1OHSMS-2218164</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387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48" w:type="dxa"/>
            <w:vAlign w:val="center"/>
          </w:tcPr>
          <w:p>
            <w:pPr>
              <w:rPr>
                <w:b/>
                <w:color w:val="000000"/>
                <w:szCs w:val="21"/>
              </w:rPr>
            </w:pPr>
          </w:p>
        </w:tc>
        <w:tc>
          <w:tcPr>
            <w:tcW w:w="1089" w:type="dxa"/>
            <w:vAlign w:val="center"/>
          </w:tcPr>
          <w:p>
            <w:pPr>
              <w:rPr>
                <w:rFonts w:hint="eastAsia" w:eastAsia="宋体"/>
                <w:b/>
                <w:color w:val="000000"/>
                <w:szCs w:val="21"/>
                <w:lang w:val="en-US" w:eastAsia="zh-CN"/>
              </w:rPr>
            </w:pPr>
          </w:p>
        </w:tc>
        <w:tc>
          <w:tcPr>
            <w:tcW w:w="711" w:type="dxa"/>
            <w:vAlign w:val="center"/>
          </w:tcPr>
          <w:p>
            <w:pPr>
              <w:rPr>
                <w:rFonts w:hint="eastAsia" w:eastAsia="宋体"/>
                <w:b/>
                <w:color w:val="000000"/>
                <w:szCs w:val="21"/>
                <w:lang w:val="en-US" w:eastAsia="zh-CN"/>
              </w:rPr>
            </w:pPr>
          </w:p>
        </w:tc>
        <w:tc>
          <w:tcPr>
            <w:tcW w:w="3870" w:type="dxa"/>
            <w:vAlign w:val="center"/>
          </w:tcPr>
          <w:p>
            <w:pPr>
              <w:rPr>
                <w:b/>
                <w:color w:val="000000"/>
                <w:szCs w:val="21"/>
              </w:rPr>
            </w:pPr>
          </w:p>
        </w:tc>
        <w:tc>
          <w:tcPr>
            <w:tcW w:w="2228" w:type="dxa"/>
            <w:gridSpan w:val="2"/>
            <w:vAlign w:val="center"/>
          </w:tcPr>
          <w:p>
            <w:pPr>
              <w:rPr>
                <w:rFonts w:hint="eastAsia"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北京富来特国际货运代理有限责任公司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北京市顺义区李桥镇机场东路6号院7号楼4层506</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101304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北京市顺义区仁和镇顺西南路7号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101312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杨东旭</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13810208382</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周津琥</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杨东旭</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widowControl/>
              <w:jc w:val="left"/>
              <w:rPr>
                <w:rFonts w:hint="eastAsia" w:ascii="宋体" w:hAnsi="宋体" w:eastAsia="宋体" w:cs="宋体"/>
                <w:color w:val="000000"/>
                <w:kern w:val="0"/>
                <w:szCs w:val="21"/>
                <w:lang w:val="en-US" w:eastAsia="zh-CN"/>
              </w:rPr>
            </w:pPr>
            <w:r>
              <w:rPr>
                <w:rFonts w:hint="eastAsia" w:ascii="宋体" w:hAnsi="宋体"/>
                <w:b/>
                <w:color w:val="000000"/>
                <w:szCs w:val="21"/>
              </w:rPr>
              <w:t>产品</w:t>
            </w:r>
            <w:r>
              <w:rPr>
                <w:rFonts w:hint="eastAsia" w:ascii="宋体"/>
                <w:b/>
                <w:color w:val="000000"/>
                <w:szCs w:val="21"/>
              </w:rPr>
              <w:t>：</w:t>
            </w:r>
            <w:r>
              <w:rPr>
                <w:rFonts w:hint="eastAsia" w:ascii="宋体" w:hAnsi="宋体" w:cs="宋体"/>
                <w:color w:val="000000"/>
                <w:kern w:val="0"/>
                <w:szCs w:val="21"/>
              </w:rPr>
              <w:t>资质范围内国际货物运输代理服务（空运代理）；普通货物道路运输</w:t>
            </w:r>
          </w:p>
          <w:p>
            <w:pPr>
              <w:tabs>
                <w:tab w:val="left" w:pos="360"/>
              </w:tabs>
              <w:ind w:left="360" w:hanging="360"/>
              <w:rPr>
                <w:rFonts w:ascii="宋体"/>
                <w:b/>
                <w:color w:val="000000"/>
                <w:szCs w:val="21"/>
              </w:rPr>
            </w:pP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widowControl/>
              <w:spacing w:after="240"/>
              <w:jc w:val="left"/>
              <w:rPr>
                <w:rFonts w:hint="eastAsia" w:ascii="宋体" w:hAnsi="宋体" w:cs="宋体"/>
                <w:b/>
                <w:bCs/>
                <w:sz w:val="24"/>
                <w:szCs w:val="24"/>
              </w:rPr>
            </w:pPr>
            <w:r>
              <w:rPr>
                <w:rFonts w:hint="eastAsia" w:ascii="宋体" w:hAnsi="宋体" w:cs="宋体"/>
                <w:b/>
                <w:bCs/>
                <w:sz w:val="24"/>
                <w:szCs w:val="24"/>
              </w:rPr>
              <w:t>资质范围内国际货物运输代理服务（空运代理）；普通货物道路运输；：</w:t>
            </w:r>
          </w:p>
          <w:p>
            <w:pPr>
              <w:widowControl/>
              <w:spacing w:after="240"/>
              <w:jc w:val="left"/>
              <w:rPr>
                <w:rFonts w:hint="eastAsia" w:ascii="宋体" w:hAnsi="宋体" w:cs="宋体"/>
              </w:rPr>
            </w:pPr>
            <w:r>
              <w:rPr>
                <w:rFonts w:hint="eastAsia"/>
                <w:bCs/>
                <w:sz w:val="24"/>
                <w:szCs w:val="24"/>
              </w:rPr>
              <w:t>客户接触</w:t>
            </w:r>
            <w:r>
              <w:rPr>
                <w:bCs/>
                <w:sz w:val="24"/>
                <w:szCs w:val="24"/>
              </w:rPr>
              <w:t>------</w:t>
            </w:r>
            <w:r>
              <w:rPr>
                <w:rFonts w:hint="eastAsia"/>
                <w:bCs/>
                <w:sz w:val="24"/>
                <w:szCs w:val="24"/>
              </w:rPr>
              <w:t>合同评审</w:t>
            </w:r>
            <w:r>
              <w:rPr>
                <w:bCs/>
                <w:sz w:val="24"/>
                <w:szCs w:val="24"/>
              </w:rPr>
              <w:t>----</w:t>
            </w:r>
            <w:r>
              <w:rPr>
                <w:rFonts w:hint="eastAsia"/>
                <w:bCs/>
                <w:sz w:val="24"/>
                <w:szCs w:val="24"/>
              </w:rPr>
              <w:t>签订合同---市场销售---委托运输----审核单证----交接单货----机场操作发运----系统录入-通知国外接货方----航班跟踪查询----信息服务----费用结算</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FF0000"/>
                <w:szCs w:val="21"/>
              </w:rPr>
            </w:pPr>
            <w:r>
              <w:rPr>
                <w:rFonts w:hint="eastAsia" w:ascii="宋体" w:hAnsi="宋体" w:cs="宋体"/>
                <w:color w:val="000000"/>
                <w:kern w:val="0"/>
                <w:szCs w:val="21"/>
              </w:rPr>
              <w:t>资质范围内国际货物运输代理服务（空运代理）；普通货物道路运输所涉及场所的相关环境管理活动</w:t>
            </w:r>
          </w:p>
        </w:tc>
        <w:tc>
          <w:tcPr>
            <w:tcW w:w="2006" w:type="dxa"/>
            <w:gridSpan w:val="3"/>
            <w:vAlign w:val="center"/>
          </w:tcPr>
          <w:p>
            <w:pPr>
              <w:widowControl/>
              <w:jc w:val="left"/>
              <w:rPr>
                <w:rFonts w:ascii="宋体" w:hAnsi="宋体" w:cs="宋体"/>
                <w:color w:val="FF0000"/>
                <w:kern w:val="0"/>
                <w:szCs w:val="21"/>
              </w:rPr>
            </w:pPr>
            <w:r>
              <w:rPr>
                <w:rFonts w:ascii="宋体" w:hAnsi="宋体" w:cs="宋体"/>
                <w:color w:val="FF0000"/>
                <w:kern w:val="0"/>
                <w:szCs w:val="21"/>
              </w:rPr>
              <w:t>E:</w:t>
            </w:r>
            <w:r>
              <w:rPr>
                <w:rFonts w:ascii="宋体" w:hAnsi="宋体" w:cs="宋体"/>
                <w:color w:val="000000"/>
                <w:kern w:val="0"/>
                <w:szCs w:val="21"/>
              </w:rPr>
              <w:t>31.04.01B,31.11.01B</w:t>
            </w:r>
          </w:p>
          <w:p>
            <w:pPr>
              <w:spacing w:line="400" w:lineRule="exact"/>
              <w:jc w:val="left"/>
              <w:rPr>
                <w:rFonts w:ascii="宋体" w:hAns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资质范围内国际货物运输代理服务（空运代理）；普通货物道路运输所涉及场所的相关职业健康安全管理活动</w:t>
            </w:r>
          </w:p>
        </w:tc>
        <w:tc>
          <w:tcPr>
            <w:tcW w:w="2006" w:type="dxa"/>
            <w:gridSpan w:val="3"/>
            <w:vAlign w:val="center"/>
          </w:tcPr>
          <w:p>
            <w:pPr>
              <w:spacing w:line="400" w:lineRule="exact"/>
              <w:jc w:val="left"/>
              <w:rPr>
                <w:rFonts w:ascii="宋体" w:hAnsi="宋体"/>
                <w:b/>
                <w:color w:val="000000"/>
                <w:szCs w:val="21"/>
              </w:rPr>
            </w:pPr>
            <w:r>
              <w:rPr>
                <w:rFonts w:ascii="宋体" w:hAnsi="宋体" w:cs="宋体"/>
                <w:color w:val="000000"/>
                <w:kern w:val="0"/>
                <w:szCs w:val="21"/>
              </w:rPr>
              <w:t>O:</w:t>
            </w:r>
            <w:r>
              <w:rPr>
                <w:rFonts w:ascii="宋体" w:hAnsi="宋体" w:cs="宋体"/>
                <w:color w:val="000000"/>
                <w:kern w:val="0"/>
                <w:szCs w:val="21"/>
              </w:rPr>
              <w:t>31.04.01B,31.11.01B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FF0000"/>
                <w:szCs w:val="21"/>
              </w:rPr>
            </w:pPr>
            <w:r>
              <w:rPr>
                <w:rFonts w:hint="eastAsia" w:ascii="宋体" w:hAnsi="宋体"/>
                <w:color w:val="FF0000"/>
                <w:spacing w:val="-10"/>
                <w:szCs w:val="21"/>
                <w:lang w:eastAsia="zh-CN"/>
              </w:rPr>
              <w:t>☑</w:t>
            </w:r>
            <w:r>
              <w:rPr>
                <w:rFonts w:hint="eastAsia" w:ascii="宋体" w:hAnsi="宋体"/>
                <w:color w:val="FF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FF0000"/>
                <w:spacing w:val="-10"/>
                <w:szCs w:val="21"/>
              </w:rPr>
            </w:pPr>
            <w:r>
              <w:rPr>
                <w:rFonts w:hint="eastAsia" w:ascii="宋体" w:hAnsi="宋体"/>
                <w:color w:val="FF0000"/>
                <w:spacing w:val="-10"/>
                <w:szCs w:val="21"/>
                <w:lang w:eastAsia="zh-CN"/>
              </w:rPr>
              <w:t>☑</w:t>
            </w:r>
            <w:r>
              <w:rPr>
                <w:rFonts w:hint="eastAsia" w:ascii="宋体" w:hAnsi="宋体"/>
                <w:color w:val="FF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5"/>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北京富来特国际货运代理有限责任公司</w:t>
            </w:r>
            <w:r>
              <w:rPr>
                <w:rFonts w:hint="eastAsia" w:ascii="宋体" w:hAnsi="宋体" w:cs="宋体"/>
                <w:color w:val="000000"/>
                <w:kern w:val="0"/>
                <w:szCs w:val="21"/>
                <w:lang w:val="en-US" w:eastAsia="zh-CN"/>
              </w:rPr>
              <w:t>/</w:t>
            </w:r>
            <w:bookmarkStart w:id="18" w:name="注册地址"/>
            <w:r>
              <w:rPr>
                <w:rFonts w:hint="eastAsia" w:ascii="宋体" w:hAnsi="宋体" w:cs="宋体"/>
                <w:color w:val="000000"/>
                <w:kern w:val="0"/>
                <w:szCs w:val="21"/>
              </w:rPr>
              <w:t>北京市顺义区李桥镇机场东路6号院7号楼4层506</w:t>
            </w:r>
            <w:bookmarkEnd w:id="18"/>
          </w:p>
        </w:tc>
        <w:tc>
          <w:tcPr>
            <w:tcW w:w="2267" w:type="dxa"/>
            <w:vAlign w:val="top"/>
          </w:tcPr>
          <w:p>
            <w:pPr>
              <w:spacing w:before="40" w:after="40"/>
              <w:rPr>
                <w:rFonts w:ascii="Times New Roman" w:hAnsi="Times New Roman" w:eastAsia="黑体" w:cs="Times New Roman"/>
                <w:kern w:val="2"/>
                <w:sz w:val="21"/>
                <w:szCs w:val="21"/>
                <w:lang w:val="de-DE" w:eastAsia="ja-JP" w:bidi="ar-SA"/>
              </w:rPr>
            </w:pPr>
            <w:bookmarkStart w:id="19" w:name="生产地址"/>
            <w:r>
              <w:rPr>
                <w:rFonts w:hint="eastAsia" w:ascii="宋体" w:hAnsi="宋体" w:cs="宋体"/>
                <w:color w:val="000000"/>
                <w:kern w:val="0"/>
                <w:szCs w:val="21"/>
              </w:rPr>
              <w:t>北京市顺义区仁和镇顺西南路7号</w:t>
            </w:r>
            <w:bookmarkEnd w:id="19"/>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110</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w:t>
            </w:r>
            <w:r>
              <w:rPr>
                <w:rFonts w:hint="eastAsia" w:ascii="宋体" w:hAnsi="宋体" w:cs="宋体"/>
                <w:color w:val="000000"/>
                <w:kern w:val="0"/>
                <w:szCs w:val="21"/>
              </w:rPr>
              <w:t>资质范围内国际货物运输代理服务（空运代理）；普通货物道路运输所涉及场所的相关环境管理活动</w:t>
            </w:r>
          </w:p>
          <w:p>
            <w:pPr>
              <w:spacing w:before="40" w:after="40"/>
              <w:rPr>
                <w:rFonts w:ascii="Times New Roman" w:hAnsi="Times New Roman" w:eastAsia="黑体" w:cs="Times New Roman"/>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GB/T24001-2016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北京富来特国际货运代理有限责任公司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北京市顺义区李桥镇机场东路6号院7号楼4层506</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北京市顺义区仁和镇顺西南路7号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110</w:t>
            </w:r>
          </w:p>
        </w:tc>
        <w:tc>
          <w:tcPr>
            <w:tcW w:w="2803"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1"/>
              </w:rPr>
              <w:t>O：</w:t>
            </w:r>
            <w:r>
              <w:rPr>
                <w:rFonts w:hint="eastAsia" w:ascii="宋体" w:hAnsi="宋体" w:cs="宋体"/>
                <w:color w:val="000000"/>
                <w:kern w:val="0"/>
                <w:szCs w:val="21"/>
              </w:rPr>
              <w:t>资质范围内国际货物运输代理服务（空运代理）；普通货物道路运输所涉及场所的相关职业健康安全管理活动</w:t>
            </w: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 xml:space="preserve">GB/T45001-2020 </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FF0000"/>
                <w:spacing w:val="-10"/>
                <w:szCs w:val="21"/>
                <w:lang w:eastAsia="zh-CN"/>
              </w:rPr>
              <w:t>☑</w:t>
            </w:r>
            <w:r>
              <w:rPr>
                <w:rFonts w:hint="eastAsia" w:ascii="宋体"/>
                <w:color w:val="FF0000"/>
                <w:spacing w:val="-10"/>
                <w:szCs w:val="21"/>
              </w:rPr>
              <w:t>安全和职业健康主管部门</w:t>
            </w:r>
            <w:r>
              <w:rPr>
                <w:rFonts w:hint="eastAsia" w:ascii="宋体"/>
                <w:color w:val="000000"/>
                <w:spacing w:val="-10"/>
                <w:szCs w:val="21"/>
              </w:rPr>
              <w:t>、</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0" w:name="二阶段审核日期"/>
            <w:r>
              <w:rPr>
                <w:rFonts w:hint="eastAsia" w:ascii="宋体"/>
                <w:b/>
                <w:color w:val="000000"/>
                <w:szCs w:val="21"/>
              </w:rPr>
              <w:t>202</w:t>
            </w:r>
            <w:bookmarkEnd w:id="20"/>
            <w:r>
              <w:rPr>
                <w:rFonts w:hint="eastAsia" w:ascii="宋体"/>
                <w:b/>
                <w:color w:val="000000"/>
                <w:szCs w:val="21"/>
                <w:lang w:val="en-US" w:eastAsia="zh-CN"/>
              </w:rPr>
              <w:t>2.3.22-23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hAnsi="宋体"/>
          <w:b/>
          <w:color w:val="000000"/>
          <w:szCs w:val="21"/>
        </w:rPr>
      </w:pP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2022.3</w:t>
      </w:r>
      <w:bookmarkStart w:id="21" w:name="_GoBack"/>
      <w:bookmarkEnd w:id="21"/>
      <w:r>
        <w:rPr>
          <w:rFonts w:hint="eastAsia" w:ascii="宋体" w:hAnsi="宋体"/>
          <w:b/>
          <w:color w:val="000000"/>
          <w:szCs w:val="21"/>
          <w:lang w:val="en-US" w:eastAsia="zh-CN"/>
        </w:rPr>
        <w:t>.21</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sz w:val="21"/>
              </w:rPr>
              <w:pict>
                <v:line id="_x0000_s2051" o:spid="_x0000_s2051" o:spt="20" style="position:absolute;left:0pt;flip:y;margin-left:-7.35pt;margin-top:-26.25pt;height:333pt;width:505pt;z-index:251661312;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2"/>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vAlign w:val="center"/>
          </w:tcPr>
          <w:p>
            <w:pPr>
              <w:pStyle w:val="2"/>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0" locked="0" layoutInCell="1" allowOverlap="1">
          <wp:simplePos x="0" y="0"/>
          <wp:positionH relativeFrom="column">
            <wp:posOffset>-60960</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F95531"/>
    <w:rsid w:val="0EB754A4"/>
    <w:rsid w:val="13D6056D"/>
    <w:rsid w:val="148C279A"/>
    <w:rsid w:val="1E8676B8"/>
    <w:rsid w:val="25322896"/>
    <w:rsid w:val="289C2876"/>
    <w:rsid w:val="2B314708"/>
    <w:rsid w:val="2CEF509E"/>
    <w:rsid w:val="2F94104F"/>
    <w:rsid w:val="33C96007"/>
    <w:rsid w:val="438F29C4"/>
    <w:rsid w:val="48F3182E"/>
    <w:rsid w:val="4F7F06C4"/>
    <w:rsid w:val="51775FC7"/>
    <w:rsid w:val="684B7655"/>
    <w:rsid w:val="717A3604"/>
    <w:rsid w:val="74634581"/>
    <w:rsid w:val="7BDE2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4">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Body Text"/>
    <w:basedOn w:val="1"/>
    <w:next w:val="4"/>
    <w:qFormat/>
    <w:uiPriority w:val="99"/>
    <w:pPr>
      <w:spacing w:after="120" w:afterLines="0"/>
    </w:pPr>
    <w:rPr>
      <w:kern w:val="2"/>
      <w:sz w:val="21"/>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paragraph" w:customStyle="1" w:styleId="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Char"/>
    <w:link w:val="7"/>
    <w:semiHidden/>
    <w:qFormat/>
    <w:locked/>
    <w:uiPriority w:val="99"/>
    <w:rPr>
      <w:rFonts w:ascii="Times New Roman" w:hAnsi="Times New Roman" w:eastAsia="宋体" w:cs="Times New Roman"/>
      <w:sz w:val="18"/>
      <w:szCs w:val="18"/>
    </w:rPr>
  </w:style>
  <w:style w:type="character" w:customStyle="1" w:styleId="16">
    <w:name w:val="页脚 Char"/>
    <w:link w:val="8"/>
    <w:qFormat/>
    <w:locked/>
    <w:uiPriority w:val="99"/>
    <w:rPr>
      <w:rFonts w:ascii="Times New Roman" w:hAnsi="Times New Roman" w:eastAsia="宋体" w:cs="Times New Roman"/>
      <w:sz w:val="18"/>
      <w:szCs w:val="18"/>
    </w:rPr>
  </w:style>
  <w:style w:type="character" w:customStyle="1" w:styleId="17">
    <w:name w:val="页眉 Char"/>
    <w:link w:val="2"/>
    <w:qFormat/>
    <w:locked/>
    <w:uiPriority w:val="99"/>
    <w:rPr>
      <w:rFonts w:ascii="Calibri" w:hAnsi="Calibri" w:eastAsia="宋体" w:cs="Times New Roman"/>
      <w:sz w:val="18"/>
      <w:szCs w:val="18"/>
    </w:rPr>
  </w:style>
  <w:style w:type="character" w:customStyle="1" w:styleId="18">
    <w:name w:val="副标题 Char"/>
    <w:link w:val="9"/>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2022-03-21T03:15:17Z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