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-34290</wp:posOffset>
            </wp:positionH>
            <wp:positionV relativeFrom="paragraph">
              <wp:posOffset>-1905</wp:posOffset>
            </wp:positionV>
            <wp:extent cx="6628765" cy="8578850"/>
            <wp:effectExtent l="0" t="0" r="635" b="6350"/>
            <wp:wrapNone/>
            <wp:docPr id="1" name="图片 1" descr="北京国标联合认证有限公司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国标联合认证有限公司_07"/>
                    <pic:cNvPicPr>
                      <a:picLocks noChangeAspect="1"/>
                    </pic:cNvPicPr>
                  </pic:nvPicPr>
                  <pic:blipFill>
                    <a:blip r:embed="rId6"/>
                    <a:stretch>
                      <a:fillRect/>
                    </a:stretch>
                  </pic:blipFill>
                  <pic:spPr>
                    <a:xfrm>
                      <a:off x="0" y="0"/>
                      <a:ext cx="6628765" cy="857885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保定源启电力科技有限公司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0160-2021-QEO -2022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白帆</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ascii="Times New Roman" w:hAnsi="Times New Roman" w:eastAsia="宋体"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18"/>
                <w:szCs w:val="18"/>
                <w:lang w:val="en-US" w:eastAsia="zh-CN" w:bidi="ar-SA"/>
              </w:rPr>
            </w:pPr>
            <w:r>
              <w:rPr>
                <w:sz w:val="20"/>
                <w:lang w:val="de-DE"/>
              </w:rPr>
              <w:t>石家庄市诺安电力设备有限公司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B71F01"/>
    <w:rsid w:val="75FF5E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2022-04-01T03:09:04Z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