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0160-2021-QEO -2022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保定源启电力科技有限公司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保定源启电力科技有限公司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河北省保定市高阳县庞家佐乡保沧高速出口东侧</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河北省保定市高阳县庞家佐乡保沧高速出口东侧</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张伟光</w:t>
            </w:r>
            <w:bookmarkEnd w:id="10"/>
          </w:p>
        </w:tc>
        <w:tc>
          <w:tcPr>
            <w:tcW w:w="1313" w:type="dxa"/>
            <w:vAlign w:val="center"/>
          </w:tcPr>
          <w:p>
            <w:r>
              <w:rPr>
                <w:rFonts w:hint="eastAsia"/>
              </w:rPr>
              <w:t>电话.</w:t>
            </w:r>
          </w:p>
        </w:tc>
        <w:tc>
          <w:tcPr>
            <w:tcW w:w="2180" w:type="dxa"/>
            <w:vAlign w:val="center"/>
          </w:tcPr>
          <w:p>
            <w:bookmarkStart w:id="11" w:name="联系人电话"/>
            <w:r>
              <w:t>15830920005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王云</w:t>
            </w:r>
            <w:bookmarkEnd w:id="13"/>
          </w:p>
        </w:tc>
        <w:tc>
          <w:tcPr>
            <w:tcW w:w="1313" w:type="dxa"/>
            <w:vAlign w:val="center"/>
          </w:tcPr>
          <w:p>
            <w:r>
              <w:rPr>
                <w:rFonts w:hint="eastAsia"/>
              </w:rPr>
              <w:t>管理者代表</w:t>
            </w:r>
          </w:p>
        </w:tc>
        <w:tc>
          <w:tcPr>
            <w:tcW w:w="2180" w:type="dxa"/>
          </w:tcPr>
          <w:p>
            <w:bookmarkStart w:id="14" w:name="管理者代表"/>
            <w:r>
              <w:t>张伟光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lang w:val="en-US" w:eastAsia="zh-CN"/>
              </w:rPr>
            </w:pPr>
            <w:r>
              <w:rPr>
                <w:rFonts w:hint="default"/>
                <w:lang w:val="en-US" w:eastAsia="zh-CN"/>
              </w:rPr>
              <w:t>电力金具：铜锭、铝锭-电加热成型-注入模具压铸-修理-表面处理</w:t>
            </w:r>
          </w:p>
          <w:p>
            <w:pPr>
              <w:rPr>
                <w:rFonts w:hint="default"/>
                <w:lang w:val="en-US" w:eastAsia="zh-CN"/>
              </w:rPr>
            </w:pPr>
            <w:r>
              <w:rPr>
                <w:rFonts w:hint="default"/>
                <w:lang w:val="en-US" w:eastAsia="zh-CN"/>
              </w:rPr>
              <w:t>硅橡胶绝缘子：金具环氧-压接-电加热软化-电加热平板硫化-修理</w:t>
            </w:r>
          </w:p>
          <w:p>
            <w:pPr>
              <w:rPr>
                <w:rFonts w:hint="default"/>
                <w:lang w:val="en-US" w:eastAsia="zh-CN"/>
              </w:rPr>
            </w:pPr>
            <w:r>
              <w:rPr>
                <w:rFonts w:hint="default"/>
                <w:lang w:val="en-US" w:eastAsia="zh-CN"/>
              </w:rPr>
              <w:t>接地线/棒：软铜线-合股-包塑-打印标识-压接接线端子-连接线夹-再次连接线夹-组装标识牌：反光膜、铝板-排版-打印-覆膜-裁剪-打孔</w:t>
            </w:r>
          </w:p>
          <w:p>
            <w:pPr>
              <w:rPr>
                <w:rFonts w:hint="default"/>
                <w:lang w:val="en-US" w:eastAsia="zh-CN"/>
              </w:rPr>
            </w:pPr>
            <w:r>
              <w:rPr>
                <w:rFonts w:hint="default"/>
                <w:lang w:val="en-US" w:eastAsia="zh-CN"/>
              </w:rPr>
              <w:t>拉闸杆：金属接口环氧树脂管-组装-钻孔固定</w:t>
            </w:r>
          </w:p>
          <w:p>
            <w:pPr>
              <w:rPr>
                <w:rFonts w:hint="default"/>
                <w:lang w:val="en-US" w:eastAsia="zh-CN"/>
              </w:rPr>
            </w:pPr>
            <w:r>
              <w:rPr>
                <w:rFonts w:hint="default"/>
                <w:lang w:val="en-US" w:eastAsia="zh-CN"/>
              </w:rPr>
              <w:t>绝缘梯</w:t>
            </w:r>
            <w:r>
              <w:rPr>
                <w:rFonts w:hint="eastAsia"/>
                <w:lang w:val="en-US" w:eastAsia="zh-CN"/>
              </w:rPr>
              <w:t>、</w:t>
            </w:r>
            <w:r>
              <w:rPr>
                <w:rFonts w:hint="default"/>
                <w:lang w:val="en-US" w:eastAsia="zh-CN"/>
              </w:rPr>
              <w:t>绝缘凳</w:t>
            </w:r>
            <w:r>
              <w:rPr>
                <w:rFonts w:hint="eastAsia"/>
                <w:lang w:val="en-US" w:eastAsia="zh-CN"/>
              </w:rPr>
              <w:t>、</w:t>
            </w:r>
            <w:r>
              <w:rPr>
                <w:rFonts w:hint="default"/>
                <w:lang w:val="en-US" w:eastAsia="zh-CN"/>
              </w:rPr>
              <w:t>安全围栏：环氧玻璃型材-裁剪-冲压-穿孔-组装</w:t>
            </w:r>
          </w:p>
          <w:p>
            <w:pPr>
              <w:rPr>
                <w:rFonts w:hint="default"/>
                <w:lang w:val="en-US" w:eastAsia="zh-CN"/>
              </w:rPr>
            </w:pPr>
            <w:r>
              <w:rPr>
                <w:rFonts w:hint="default"/>
                <w:lang w:val="en-US" w:eastAsia="zh-CN"/>
              </w:rPr>
              <w:t>安全带</w:t>
            </w:r>
            <w:r>
              <w:rPr>
                <w:rFonts w:hint="eastAsia"/>
                <w:lang w:val="en-US" w:eastAsia="zh-CN"/>
              </w:rPr>
              <w:t>：</w:t>
            </w:r>
            <w:r>
              <w:rPr>
                <w:rFonts w:hint="default"/>
                <w:lang w:val="en-US" w:eastAsia="zh-CN"/>
              </w:rPr>
              <w:t>涤纶织带、棉纶绳-裁剪-缝纫-</w:t>
            </w:r>
            <w:r>
              <w:rPr>
                <w:rFonts w:hint="eastAsia"/>
                <w:lang w:val="en-US" w:eastAsia="zh-CN"/>
              </w:rPr>
              <w:t>成品</w:t>
            </w:r>
          </w:p>
          <w:p>
            <w:pPr>
              <w:rPr>
                <w:rFonts w:hint="default"/>
                <w:lang w:val="en-US" w:eastAsia="zh-CN"/>
              </w:rPr>
            </w:pPr>
            <w:r>
              <w:rPr>
                <w:rFonts w:hint="default"/>
                <w:lang w:val="en-US" w:eastAsia="zh-CN"/>
              </w:rPr>
              <w:t>铁附件：角钢、扁钢、圆钢-裁剪-冲压-焊接-表面处理</w:t>
            </w:r>
          </w:p>
          <w:p>
            <w:pPr>
              <w:rPr>
                <w:rFonts w:hint="default"/>
                <w:lang w:val="en-US" w:eastAsia="zh-CN"/>
              </w:rPr>
            </w:pPr>
            <w:r>
              <w:rPr>
                <w:rFonts w:hint="default"/>
                <w:lang w:val="en-US" w:eastAsia="zh-CN"/>
              </w:rPr>
              <w:t>脚扣：成型管（大廉、弯刀等）--焊接--组装--成品</w:t>
            </w:r>
          </w:p>
          <w:p>
            <w:pPr>
              <w:rPr>
                <w:rFonts w:hint="default"/>
                <w:lang w:val="en-US" w:eastAsia="zh-CN"/>
              </w:rPr>
            </w:pPr>
            <w:r>
              <w:rPr>
                <w:rFonts w:hint="default"/>
                <w:lang w:val="en-US" w:eastAsia="zh-CN"/>
              </w:rPr>
              <w:t>验电器：卷管-分段-表面处理-焊灯-焊开关-上簧-组装线路</w:t>
            </w:r>
          </w:p>
          <w:p>
            <w:pPr>
              <w:rPr>
                <w:rFonts w:hint="default"/>
                <w:lang w:val="en-US" w:eastAsia="zh-CN"/>
              </w:rPr>
            </w:pPr>
            <w:r>
              <w:rPr>
                <w:rFonts w:hint="default"/>
                <w:lang w:val="en-US" w:eastAsia="zh-CN"/>
              </w:rPr>
              <w:t>警示带：涤纶织带-裁剪-印刷-组装</w:t>
            </w:r>
          </w:p>
          <w:p>
            <w:pPr>
              <w:rPr>
                <w:rFonts w:hint="default"/>
                <w:lang w:val="en-US" w:eastAsia="zh-CN"/>
              </w:rPr>
            </w:pPr>
            <w:r>
              <w:rPr>
                <w:rFonts w:hint="default"/>
                <w:lang w:val="en-US" w:eastAsia="zh-CN"/>
              </w:rPr>
              <w:t>围栏网：编制绳--包边</w:t>
            </w:r>
          </w:p>
          <w:p>
            <w:pPr>
              <w:rPr>
                <w:rFonts w:hint="default"/>
                <w:lang w:val="en-US" w:eastAsia="zh-CN"/>
              </w:rPr>
            </w:pPr>
            <w:r>
              <w:rPr>
                <w:rFonts w:hint="default"/>
                <w:lang w:val="en-US" w:eastAsia="zh-CN"/>
              </w:rPr>
              <w:t>围栏支架：不锈钢管-铁片-电焊配件-组装</w:t>
            </w:r>
          </w:p>
          <w:p>
            <w:pPr>
              <w:rPr>
                <w:rFonts w:hint="default"/>
                <w:lang w:val="en-US" w:eastAsia="zh-CN"/>
              </w:rPr>
            </w:pPr>
            <w:r>
              <w:rPr>
                <w:rFonts w:hint="default"/>
                <w:lang w:val="en-US" w:eastAsia="zh-CN"/>
              </w:rPr>
              <w:t>不锈钢伸缩围栏：涤纶织带-裁剪-组装配件</w:t>
            </w:r>
          </w:p>
          <w:p>
            <w:pPr>
              <w:rPr>
                <w:rFonts w:hint="default"/>
                <w:lang w:val="en-US" w:eastAsia="zh-CN"/>
              </w:rPr>
            </w:pPr>
            <w:r>
              <w:rPr>
                <w:rFonts w:hint="default"/>
                <w:lang w:val="en-US" w:eastAsia="zh-CN"/>
              </w:rPr>
              <w:t>移动式遮拦：绝缘管-修理-表面处理-组装</w:t>
            </w:r>
          </w:p>
          <w:p>
            <w:pPr>
              <w:rPr>
                <w:rFonts w:hint="default"/>
                <w:lang w:val="en-US" w:eastAsia="zh-CN"/>
              </w:rPr>
            </w:pPr>
            <w:r>
              <w:rPr>
                <w:rFonts w:hint="default"/>
                <w:lang w:val="en-US" w:eastAsia="zh-CN"/>
              </w:rPr>
              <w:t>安全绳：成品绳--检验--裁剪--编织绳扣</w:t>
            </w:r>
          </w:p>
          <w:p>
            <w:pPr>
              <w:rPr>
                <w:rFonts w:hint="default"/>
                <w:lang w:val="en-US" w:eastAsia="zh-CN"/>
              </w:rPr>
            </w:pPr>
            <w:r>
              <w:rPr>
                <w:rFonts w:hint="default"/>
                <w:lang w:val="en-US" w:eastAsia="zh-CN"/>
              </w:rPr>
              <w:t>拉线保护套：挤压管-分段-开口-穿压条-印字-贴膜</w:t>
            </w:r>
          </w:p>
          <w:p>
            <w:pPr>
              <w:rPr>
                <w:rFonts w:hint="default"/>
                <w:lang w:val="en-US" w:eastAsia="zh-CN"/>
              </w:rPr>
            </w:pPr>
            <w:r>
              <w:rPr>
                <w:rFonts w:hint="default"/>
                <w:lang w:val="en-US" w:eastAsia="zh-CN"/>
              </w:rPr>
              <w:t>绝缘护罩：成型件-修整-卡扣</w:t>
            </w:r>
          </w:p>
          <w:p>
            <w:pPr>
              <w:rPr>
                <w:rFonts w:hint="default"/>
                <w:lang w:val="en-US" w:eastAsia="zh-CN"/>
              </w:rPr>
            </w:pPr>
            <w:r>
              <w:rPr>
                <w:rFonts w:hint="default"/>
                <w:lang w:val="en-US" w:eastAsia="zh-CN"/>
              </w:rPr>
              <w:t>放电棒：绝缘管-分段-表面处理-接铜线-挂钩-组装线夹</w:t>
            </w:r>
          </w:p>
          <w:p>
            <w:pPr>
              <w:rPr>
                <w:rFonts w:hint="default"/>
                <w:lang w:val="en-US" w:eastAsia="zh-CN"/>
              </w:rPr>
            </w:pPr>
            <w:r>
              <w:rPr>
                <w:rFonts w:hint="default"/>
                <w:lang w:val="en-US" w:eastAsia="zh-CN"/>
              </w:rPr>
              <w:t>防鸟设备：断料--调直、折弯、磨尖--成型--表面处理--组装</w:t>
            </w:r>
          </w:p>
          <w:p>
            <w:r>
              <w:rPr>
                <w:rFonts w:hint="default"/>
                <w:lang w:val="en-US" w:eastAsia="zh-CN"/>
              </w:rPr>
              <w:t>安全工具柜：钢板--冲压成型-焊接-喷塑</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2022年03月28日 上午至2022年03月29日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河北省保定市高阳县庞家佐乡保沧高速出口东侧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p>
            <w:r>
              <w:t>E：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所涉及场所的相关环境管理活动</w:t>
            </w:r>
          </w:p>
          <w:p>
            <w:r>
              <w:t>O：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及相关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Q：04.04.04;14.02.04;17.11.03;</w:t>
            </w:r>
          </w:p>
          <w:p>
            <w:r>
              <w:t>17.12.03;17.12.05;19.14.00;</w:t>
            </w:r>
          </w:p>
          <w:p>
            <w:r>
              <w:t>29.12.00</w:t>
            </w:r>
          </w:p>
          <w:p>
            <w:r>
              <w:t>E：04.04.04;14.02.04;17.11.03;</w:t>
            </w:r>
          </w:p>
          <w:p>
            <w:r>
              <w:t>17.12.03;17.12.05;19.14.00;</w:t>
            </w:r>
          </w:p>
          <w:p>
            <w:r>
              <w:t>29.12.00</w:t>
            </w:r>
          </w:p>
          <w:p>
            <w:r>
              <w:t>O：04.04.04;14.02.04;17.11.03;</w:t>
            </w:r>
          </w:p>
          <w:p>
            <w:r>
              <w:t>17.12.03;17.12.05;19.14.00;</w:t>
            </w:r>
          </w:p>
          <w:p>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lang w:eastAsia="zh-CN"/>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7</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3</w:t>
            </w:r>
            <w:r>
              <w:rPr>
                <w:rFonts w:hint="eastAsia"/>
              </w:rPr>
              <w:t>月</w:t>
            </w:r>
            <w:r>
              <w:rPr>
                <w:rFonts w:hint="eastAsia"/>
                <w:lang w:val="en-US" w:eastAsia="zh-CN"/>
              </w:rPr>
              <w:t>19-21</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3</w:t>
            </w:r>
            <w:r>
              <w:rPr>
                <w:rFonts w:hint="eastAsia"/>
              </w:rPr>
              <w:t>月</w:t>
            </w:r>
            <w:r>
              <w:rPr>
                <w:rFonts w:hint="eastAsia"/>
                <w:lang w:val="en-US" w:eastAsia="zh-CN"/>
              </w:rPr>
              <w:t>28</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489"/>
        <w:gridCol w:w="630"/>
        <w:gridCol w:w="2430"/>
        <w:gridCol w:w="176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48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30"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30"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6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保定源启电力科技有限公司</w:t>
            </w:r>
            <w:r>
              <w:rPr>
                <w:rFonts w:hint="eastAsia" w:eastAsia="黑体"/>
                <w:szCs w:val="21"/>
                <w:lang w:val="en-US" w:eastAsia="zh-CN"/>
              </w:rPr>
              <w:t>/</w:t>
            </w:r>
            <w:r>
              <w:rPr>
                <w:rFonts w:hint="eastAsia" w:eastAsia="黑体"/>
                <w:szCs w:val="21"/>
                <w:lang w:val="de-DE" w:eastAsia="ja-JP"/>
              </w:rPr>
              <w:t>河北省保定市高阳县庞家佐乡保沧高速出口东侧</w:t>
            </w:r>
          </w:p>
        </w:tc>
        <w:tc>
          <w:tcPr>
            <w:tcW w:w="1489" w:type="dxa"/>
          </w:tcPr>
          <w:p>
            <w:pPr>
              <w:spacing w:before="40" w:after="40"/>
              <w:rPr>
                <w:rFonts w:eastAsia="黑体"/>
                <w:szCs w:val="21"/>
                <w:lang w:val="de-DE" w:eastAsia="ja-JP"/>
              </w:rPr>
            </w:pPr>
            <w:r>
              <w:rPr>
                <w:rFonts w:hint="eastAsia" w:eastAsia="黑体"/>
                <w:szCs w:val="21"/>
                <w:lang w:val="de-DE" w:eastAsia="ja-JP"/>
              </w:rPr>
              <w:t>河北省保定市高阳县庞家佐乡保沧高速出口东侧</w:t>
            </w:r>
          </w:p>
        </w:tc>
        <w:tc>
          <w:tcPr>
            <w:tcW w:w="630" w:type="dxa"/>
            <w:vAlign w:val="center"/>
          </w:tcPr>
          <w:p>
            <w:pPr>
              <w:spacing w:before="40" w:after="40"/>
              <w:rPr>
                <w:rFonts w:hint="default" w:eastAsia="黑体"/>
                <w:szCs w:val="21"/>
                <w:lang w:val="en-US" w:eastAsia="zh-CN"/>
              </w:rPr>
            </w:pPr>
            <w:r>
              <w:rPr>
                <w:rFonts w:hint="eastAsia" w:eastAsia="黑体"/>
                <w:szCs w:val="21"/>
                <w:lang w:val="en-US" w:eastAsia="zh-CN"/>
              </w:rPr>
              <w:t>38</w:t>
            </w:r>
          </w:p>
        </w:tc>
        <w:tc>
          <w:tcPr>
            <w:tcW w:w="2430" w:type="dxa"/>
            <w:vAlign w:val="center"/>
          </w:tcPr>
          <w:p>
            <w:pPr>
              <w:pStyle w:val="21"/>
              <w:rPr>
                <w:rFonts w:hint="eastAsia" w:eastAsia="黑体" w:cs="Arial"/>
                <w:sz w:val="21"/>
                <w:szCs w:val="21"/>
                <w:lang w:val="en-US" w:eastAsia="zh-CN"/>
              </w:rPr>
            </w:pPr>
            <w:r>
              <w:rPr>
                <w:rFonts w:hint="eastAsia" w:eastAsia="黑体"/>
                <w:sz w:val="21"/>
                <w:szCs w:val="21"/>
                <w:lang w:val="en-US" w:eastAsia="zh-CN"/>
              </w:rPr>
              <w:t>见上</w:t>
            </w:r>
          </w:p>
        </w:tc>
        <w:tc>
          <w:tcPr>
            <w:tcW w:w="176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tc>
          <w:tcPr>
            <w:tcW w:w="668" w:type="dxa"/>
            <w:shd w:val="clear" w:color="auto" w:fill="FFFFFF"/>
          </w:tcPr>
          <w:sdt>
            <w:sdtPr>
              <w:rPr>
                <w:rFonts w:eastAsia="黑体"/>
                <w:szCs w:val="21"/>
              </w:rPr>
              <w:id w:val="271604670"/>
            </w:sdtPr>
            <w:sdtEndPr>
              <w:rPr>
                <w:rFonts w:eastAsia="黑体"/>
                <w:szCs w:val="21"/>
              </w:rPr>
            </w:sdtEndPr>
            <w:sdtContent>
              <w:p>
                <w:pPr>
                  <w:rPr>
                    <w:rFonts w:eastAsia="黑体"/>
                    <w:szCs w:val="21"/>
                  </w:rPr>
                </w:pPr>
                <w:r>
                  <w:rPr>
                    <w:rFonts w:hint="default" w:ascii="Arial" w:hAnsi="Arial" w:eastAsia="黑体" w:cs="Arial"/>
                    <w:szCs w:val="21"/>
                  </w:rPr>
                  <w:t>×</w:t>
                </w:r>
              </w:p>
            </w:sdtContent>
          </w:sdt>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180"/>
        <w:gridCol w:w="790"/>
        <w:gridCol w:w="2570"/>
        <w:gridCol w:w="4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r>
              <w:rPr>
                <w:rFonts w:hint="eastAsia"/>
              </w:rPr>
              <w:t>姓名</w:t>
            </w:r>
          </w:p>
        </w:tc>
        <w:tc>
          <w:tcPr>
            <w:tcW w:w="1180" w:type="dxa"/>
            <w:vAlign w:val="center"/>
          </w:tcPr>
          <w:p>
            <w:r>
              <w:rPr>
                <w:rFonts w:hint="eastAsia"/>
              </w:rPr>
              <w:t>组内身份</w:t>
            </w:r>
          </w:p>
        </w:tc>
        <w:tc>
          <w:tcPr>
            <w:tcW w:w="790" w:type="dxa"/>
            <w:vAlign w:val="center"/>
          </w:tcPr>
          <w:p>
            <w:r>
              <w:rPr>
                <w:rFonts w:hint="eastAsia"/>
              </w:rPr>
              <w:t>性别</w:t>
            </w:r>
          </w:p>
        </w:tc>
        <w:tc>
          <w:tcPr>
            <w:tcW w:w="2570" w:type="dxa"/>
            <w:vAlign w:val="center"/>
          </w:tcPr>
          <w:p>
            <w:r>
              <w:rPr>
                <w:rFonts w:hint="eastAsia"/>
              </w:rPr>
              <w:t>审核员注册证书号</w:t>
            </w:r>
          </w:p>
        </w:tc>
        <w:tc>
          <w:tcPr>
            <w:tcW w:w="416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r>
              <w:t>吉洁</w:t>
            </w:r>
          </w:p>
        </w:tc>
        <w:tc>
          <w:tcPr>
            <w:tcW w:w="1180" w:type="dxa"/>
            <w:vAlign w:val="center"/>
          </w:tcPr>
          <w:p>
            <w:r>
              <w:t>组长</w:t>
            </w:r>
          </w:p>
        </w:tc>
        <w:tc>
          <w:tcPr>
            <w:tcW w:w="790" w:type="dxa"/>
            <w:vAlign w:val="center"/>
          </w:tcPr>
          <w:p>
            <w:r>
              <w:t>女</w:t>
            </w:r>
          </w:p>
        </w:tc>
        <w:tc>
          <w:tcPr>
            <w:tcW w:w="2570" w:type="dxa"/>
            <w:vAlign w:val="center"/>
          </w:tcPr>
          <w:p>
            <w:r>
              <w:t>2019-N1QMS-3022240</w:t>
            </w:r>
          </w:p>
          <w:p>
            <w:r>
              <w:t>2020-N1EMS-3022240</w:t>
            </w:r>
          </w:p>
          <w:p>
            <w:r>
              <w:t>2020-N1OHSMS-3022240</w:t>
            </w:r>
          </w:p>
        </w:tc>
        <w:tc>
          <w:tcPr>
            <w:tcW w:w="4169" w:type="dxa"/>
            <w:vAlign w:val="center"/>
          </w:tcPr>
          <w:p>
            <w:r>
              <w:t>Q:14.02.04,17.11.03,17.12.03,17.12.05,</w:t>
            </w:r>
          </w:p>
          <w:p>
            <w:r>
              <w:t>19.14.00,29.12.00</w:t>
            </w:r>
          </w:p>
          <w:p>
            <w:r>
              <w:t>E:14.02.04,17.11.03,17.12.03,17.12.05,</w:t>
            </w:r>
          </w:p>
          <w:p>
            <w:r>
              <w:t>19.14.00,29.12.00</w:t>
            </w:r>
          </w:p>
          <w:p>
            <w:r>
              <w:t>O:14.02.04,17.11.03,17.12.03,17.12.05,</w:t>
            </w:r>
          </w:p>
          <w:p>
            <w:r>
              <w:t>19.14.00,29.12.00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r>
              <w:t>白帆</w:t>
            </w:r>
          </w:p>
        </w:tc>
        <w:tc>
          <w:tcPr>
            <w:tcW w:w="1180" w:type="dxa"/>
            <w:vAlign w:val="center"/>
          </w:tcPr>
          <w:p>
            <w:r>
              <w:t>组员</w:t>
            </w:r>
          </w:p>
        </w:tc>
        <w:tc>
          <w:tcPr>
            <w:tcW w:w="790" w:type="dxa"/>
            <w:vAlign w:val="center"/>
          </w:tcPr>
          <w:p>
            <w:r>
              <w:t>女</w:t>
            </w:r>
          </w:p>
        </w:tc>
        <w:tc>
          <w:tcPr>
            <w:tcW w:w="2570" w:type="dxa"/>
            <w:vAlign w:val="center"/>
          </w:tcPr>
          <w:p>
            <w:r>
              <w:t>石家庄市诺安电力设备有限公司</w:t>
            </w:r>
          </w:p>
        </w:tc>
        <w:tc>
          <w:tcPr>
            <w:tcW w:w="4169" w:type="dxa"/>
            <w:vAlign w:val="center"/>
          </w:tcPr>
          <w:p>
            <w:r>
              <w:t>Q:04.04.04,19.14.00</w:t>
            </w:r>
          </w:p>
          <w:p>
            <w:r>
              <w:t>E:04.04.04,19.14.00</w:t>
            </w:r>
          </w:p>
          <w:p>
            <w:r>
              <w:t>O:04.04.04,19.14.00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88" w:type="dxa"/>
            <w:vAlign w:val="center"/>
          </w:tcPr>
          <w:p>
            <w:r>
              <w:t>杨园</w:t>
            </w:r>
          </w:p>
        </w:tc>
        <w:tc>
          <w:tcPr>
            <w:tcW w:w="1180" w:type="dxa"/>
            <w:vAlign w:val="center"/>
          </w:tcPr>
          <w:p>
            <w:r>
              <w:t>组员</w:t>
            </w:r>
          </w:p>
        </w:tc>
        <w:tc>
          <w:tcPr>
            <w:tcW w:w="790" w:type="dxa"/>
            <w:vAlign w:val="center"/>
          </w:tcPr>
          <w:p>
            <w:r>
              <w:t>女</w:t>
            </w:r>
          </w:p>
        </w:tc>
        <w:tc>
          <w:tcPr>
            <w:tcW w:w="2570" w:type="dxa"/>
            <w:vAlign w:val="center"/>
          </w:tcPr>
          <w:p>
            <w:r>
              <w:t>2021-N1QMS-1215052</w:t>
            </w:r>
          </w:p>
          <w:p>
            <w:r>
              <w:t>2022-N1EMS-1215052</w:t>
            </w:r>
          </w:p>
          <w:p>
            <w:r>
              <w:t>2022-N1OHSMS-1215052</w:t>
            </w:r>
          </w:p>
        </w:tc>
        <w:tc>
          <w:tcPr>
            <w:tcW w:w="4169" w:type="dxa"/>
            <w:vAlign w:val="center"/>
          </w:tcPr>
          <w:p>
            <w:r>
              <w:t>Q:17.11.03,17.12.03,17.12.05,29.12.00</w:t>
            </w:r>
          </w:p>
          <w:p>
            <w:r>
              <w:t>E:14.02.04,17.11.03,17.12.03,17.12.05,</w:t>
            </w:r>
          </w:p>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8" w:type="dxa"/>
            <w:vAlign w:val="center"/>
          </w:tcPr>
          <w:p>
            <w:r>
              <w:rPr>
                <w:rFonts w:hint="eastAsia"/>
              </w:rPr>
              <w:t>姓名</w:t>
            </w:r>
          </w:p>
        </w:tc>
        <w:tc>
          <w:tcPr>
            <w:tcW w:w="1180" w:type="dxa"/>
            <w:vAlign w:val="center"/>
          </w:tcPr>
          <w:p>
            <w:r>
              <w:rPr>
                <w:rFonts w:hint="eastAsia"/>
              </w:rPr>
              <w:t>作用</w:t>
            </w:r>
          </w:p>
        </w:tc>
        <w:tc>
          <w:tcPr>
            <w:tcW w:w="790" w:type="dxa"/>
            <w:vAlign w:val="center"/>
          </w:tcPr>
          <w:p>
            <w:r>
              <w:rPr>
                <w:rFonts w:hint="eastAsia"/>
              </w:rPr>
              <w:t>性别</w:t>
            </w:r>
          </w:p>
        </w:tc>
        <w:tc>
          <w:tcPr>
            <w:tcW w:w="2570" w:type="dxa"/>
            <w:vAlign w:val="center"/>
          </w:tcPr>
          <w:p>
            <w:r>
              <w:rPr>
                <w:rFonts w:hint="eastAsia"/>
              </w:rPr>
              <w:t>工作单位</w:t>
            </w:r>
          </w:p>
        </w:tc>
        <w:tc>
          <w:tcPr>
            <w:tcW w:w="416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88" w:type="dxa"/>
            <w:vAlign w:val="center"/>
          </w:tcPr>
          <w:p>
            <w:pPr>
              <w:rPr>
                <w:rFonts w:hint="eastAsia" w:eastAsia="宋体"/>
                <w:lang w:val="en-US" w:eastAsia="zh-CN"/>
              </w:rPr>
            </w:pPr>
            <w:r>
              <w:rPr>
                <w:rFonts w:hint="eastAsia"/>
                <w:lang w:val="en-US" w:eastAsia="zh-CN"/>
              </w:rPr>
              <w:t>/</w:t>
            </w:r>
          </w:p>
        </w:tc>
        <w:tc>
          <w:tcPr>
            <w:tcW w:w="1180" w:type="dxa"/>
            <w:vAlign w:val="center"/>
          </w:tcPr>
          <w:p/>
        </w:tc>
        <w:tc>
          <w:tcPr>
            <w:tcW w:w="790" w:type="dxa"/>
            <w:vAlign w:val="center"/>
          </w:tcPr>
          <w:p/>
        </w:tc>
        <w:tc>
          <w:tcPr>
            <w:tcW w:w="2570" w:type="dxa"/>
            <w:vAlign w:val="center"/>
          </w:tcPr>
          <w:p/>
        </w:tc>
        <w:tc>
          <w:tcPr>
            <w:tcW w:w="416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lang w:val="en-US" w:eastAsia="zh-CN"/>
              </w:rPr>
              <w:t>上次不符合项为供销部Q8.4.1E8.1O8.1.4，本次审核未发现类似问题，采取的措施有效。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61312" behindDoc="0" locked="0" layoutInCell="1" allowOverlap="1">
                  <wp:simplePos x="0" y="0"/>
                  <wp:positionH relativeFrom="column">
                    <wp:posOffset>9525</wp:posOffset>
                  </wp:positionH>
                  <wp:positionV relativeFrom="paragraph">
                    <wp:posOffset>222885</wp:posOffset>
                  </wp:positionV>
                  <wp:extent cx="925195" cy="44577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5195" cy="445770"/>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2022年3月29日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Times New Roman" w:hAnsi="Times New Roman" w:cs="Times New Roman"/>
                <w:b/>
                <w:bCs/>
              </w:rPr>
            </w:pPr>
            <w:r>
              <w:rPr>
                <w:rFonts w:hint="eastAsia" w:ascii="Times New Roman" w:hAnsi="Times New Roman" w:cs="Times New Roman"/>
                <w:b/>
                <w:bCs/>
              </w:rPr>
              <w:t>严细管理、完善体系；重视科技、保证质量；</w:t>
            </w:r>
          </w:p>
          <w:p>
            <w:pPr>
              <w:rPr>
                <w:rFonts w:hint="eastAsia" w:ascii="Times New Roman" w:hAnsi="Times New Roman" w:cs="Times New Roman"/>
                <w:b/>
                <w:bCs/>
              </w:rPr>
            </w:pPr>
            <w:r>
              <w:rPr>
                <w:rFonts w:hint="eastAsia" w:ascii="Times New Roman" w:hAnsi="Times New Roman" w:cs="Times New Roman"/>
                <w:b/>
                <w:bCs/>
              </w:rPr>
              <w:t>满足顾客、回报社会；持续改进、精益求精；</w:t>
            </w:r>
          </w:p>
          <w:p>
            <w:pPr>
              <w:rPr>
                <w:rFonts w:hint="eastAsia" w:ascii="Times New Roman" w:hAnsi="Times New Roman" w:cs="Times New Roman"/>
                <w:b/>
                <w:bCs/>
              </w:rPr>
            </w:pPr>
            <w:r>
              <w:rPr>
                <w:rFonts w:hint="eastAsia" w:ascii="Times New Roman" w:hAnsi="Times New Roman" w:cs="Times New Roman"/>
                <w:b/>
                <w:bCs/>
              </w:rPr>
              <w:t>节能降耗、保护环境；预防为主、确保安全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风险：公司是是否充分及时收集评估，并转化为公司制度执行，符合新法规要求</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机遇：公司产品机构调整，给公司带来潜在的客户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1.主要职能部门按照要求定期收集评法律法规</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2</w:t>
                  </w:r>
                  <w:r>
                    <w:rPr>
                      <w:rFonts w:hint="eastAsia" w:cs="Times New Roman"/>
                      <w:sz w:val="18"/>
                      <w:szCs w:val="18"/>
                      <w:lang w:eastAsia="zh-CN"/>
                    </w:rPr>
                    <w:t>市场</w:t>
                  </w:r>
                  <w:r>
                    <w:rPr>
                      <w:rFonts w:hint="eastAsia" w:ascii="Times New Roman" w:hAnsi="Times New Roman" w:eastAsia="宋体" w:cs="Times New Roman"/>
                      <w:sz w:val="18"/>
                      <w:szCs w:val="18"/>
                    </w:rPr>
                    <w:t>部门加大市场开拓</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风险：所采购产品市场不稳定，希望签订的年度合同和保底价格，带来的采购和资金风险</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机遇：所采购产品可能会降价</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对公司影响较大的大宗所采购产品做好年度采购计划</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合格供方选择、评价，进货产品验证</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公司目前主要产品承接产品市场占有份额一般，此类产品企业较多</w:t>
                  </w:r>
                </w:p>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机遇：市场竞争加剧，发展压力加大</w:t>
                  </w:r>
                </w:p>
              </w:tc>
              <w:tc>
                <w:tcPr>
                  <w:tcW w:w="3306" w:type="dxa"/>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及时关注公司产品市场的情况，收集信息及时调整，保持公司产品的竞争力</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4"/>
              <w:gridCol w:w="2133"/>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133"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US" w:eastAsia="zh-CN"/>
                    </w:rPr>
                    <w:t>产品一次生产检验合格率不低于99%</w:t>
                  </w:r>
                </w:p>
              </w:tc>
              <w:tc>
                <w:tcPr>
                  <w:tcW w:w="2133" w:type="dxa"/>
                  <w:shd w:val="clear" w:color="auto" w:fill="auto"/>
                  <w:vAlign w:val="center"/>
                </w:tcPr>
                <w:p>
                  <w:pPr>
                    <w:rPr>
                      <w:rFonts w:hint="eastAsia" w:ascii="Times New Roman" w:hAnsi="Times New Roman" w:eastAsia="宋体" w:cs="Times New Roman"/>
                      <w:sz w:val="18"/>
                      <w:szCs w:val="18"/>
                      <w:lang w:val="en-GB"/>
                    </w:rPr>
                  </w:pPr>
                  <w:r>
                    <w:rPr>
                      <w:rFonts w:hint="eastAsia" w:ascii="Times New Roman" w:hAnsi="Times New Roman" w:eastAsia="宋体" w:cs="Times New Roman"/>
                      <w:sz w:val="18"/>
                      <w:szCs w:val="18"/>
                      <w:lang w:val="en-GB"/>
                    </w:rPr>
                    <w:t>合格批次/交付批次</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生产部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GB"/>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4" w:type="dxa"/>
                  <w:shd w:val="clear" w:color="auto" w:fill="auto"/>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rPr>
                    <w:t>顾客满意度</w:t>
                  </w:r>
                  <w:r>
                    <w:rPr>
                      <w:rFonts w:hint="eastAsia" w:cs="Times New Roman"/>
                      <w:sz w:val="18"/>
                      <w:szCs w:val="18"/>
                      <w:lang w:val="en-US" w:eastAsia="zh-CN"/>
                    </w:rPr>
                    <w:t>100</w:t>
                  </w:r>
                  <w:r>
                    <w:rPr>
                      <w:rFonts w:hint="eastAsia" w:ascii="Times New Roman" w:hAnsi="Times New Roman" w:eastAsia="宋体" w:cs="Times New Roman"/>
                      <w:sz w:val="18"/>
                      <w:szCs w:val="18"/>
                    </w:rPr>
                    <w:t>%</w:t>
                  </w:r>
                </w:p>
              </w:tc>
              <w:tc>
                <w:tcPr>
                  <w:tcW w:w="2133" w:type="dxa"/>
                  <w:shd w:val="clear" w:color="auto" w:fill="auto"/>
                  <w:vAlign w:val="center"/>
                </w:tcPr>
                <w:p>
                  <w:pPr>
                    <w:rPr>
                      <w:rFonts w:hint="eastAsia" w:ascii="Times New Roman" w:hAnsi="Times New Roman" w:eastAsia="宋体" w:cs="Times New Roman"/>
                      <w:sz w:val="18"/>
                      <w:szCs w:val="18"/>
                    </w:rPr>
                  </w:pPr>
                  <w:r>
                    <w:rPr>
                      <w:rFonts w:hint="eastAsia" w:ascii="Times New Roman" w:hAnsi="Times New Roman" w:eastAsia="宋体" w:cs="Times New Roman"/>
                      <w:sz w:val="18"/>
                      <w:szCs w:val="18"/>
                      <w:lang w:val="en-GB"/>
                    </w:rPr>
                    <w:t>顾客满意数/接受服务满意度调查的顾客数</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供销部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100</w:t>
                  </w:r>
                  <w:r>
                    <w:rPr>
                      <w:rFonts w:hint="eastAsia" w:ascii="宋体" w:hAnsi="宋体"/>
                      <w:lang w:val="en-GB"/>
                    </w:rPr>
                    <w:t>%</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rFonts w:hint="eastAsia" w:eastAsia="宋体"/>
                <w:u w:val="single"/>
                <w:lang w:eastAsia="zh-CN"/>
              </w:rPr>
            </w:pPr>
            <w:r>
              <w:rPr>
                <w:rFonts w:hint="eastAsia"/>
              </w:rPr>
              <w:t>主要设备有：</w:t>
            </w:r>
            <w:r>
              <w:rPr>
                <w:rFonts w:hint="eastAsia" w:ascii="楷体" w:hAnsi="楷体" w:eastAsia="楷体"/>
                <w:szCs w:val="21"/>
                <w:lang w:eastAsia="zh-CN"/>
              </w:rPr>
              <w:t>硫化机、压力机、电焊机、压接机、烘干箱、剪切机、折弯机、线材切割机、台式钻床</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《便携式接地和接地短路装置》</w:t>
            </w:r>
            <w:r>
              <w:rPr>
                <w:rFonts w:hint="eastAsia" w:ascii="方正仿宋简体" w:eastAsia="方正仿宋简体" w:cs="Times New Roman"/>
                <w:b/>
                <w:lang w:val="en-US" w:eastAsia="zh-CN"/>
              </w:rPr>
              <w:t>.</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94"/>
              <w:gridCol w:w="156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4" w:type="dxa"/>
                </w:tcPr>
                <w:p>
                  <w:pPr>
                    <w:shd w:val="clear" w:color="auto" w:fill="C7DAF1" w:themeFill="text2" w:themeFillTint="32"/>
                    <w:jc w:val="left"/>
                  </w:pPr>
                  <w:r>
                    <w:rPr>
                      <w:rFonts w:hint="eastAsia"/>
                    </w:rPr>
                    <w:t>产品/服务名称</w:t>
                  </w:r>
                </w:p>
              </w:tc>
              <w:tc>
                <w:tcPr>
                  <w:tcW w:w="1563"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94" w:type="dxa"/>
                </w:tcPr>
                <w:p>
                  <w:pPr>
                    <w:shd w:val="clear" w:color="auto" w:fill="C7DAF1" w:themeFill="text2" w:themeFillTint="32"/>
                    <w:jc w:val="left"/>
                    <w:rPr>
                      <w:rFonts w:hint="eastAsia" w:eastAsia="宋体"/>
                      <w:lang w:eastAsia="zh-CN"/>
                    </w:rPr>
                  </w:pPr>
                  <w:r>
                    <w:rPr>
                      <w:sz w:val="20"/>
                    </w:rPr>
                    <w:t>电力金具、安全工器具（拉闸杆、脚扣、声光交流验电器、绝缘梯、绝缘凳、安全工具柜、安全围栏、便携式短路接地线棒、警示带、围栏网、围栏支架、不锈钢伸缩围栏、移动式遮拦、安全带、安全绳、拉线保护套、绝缘护罩、标识牌、铁附件、放电棒、防鸟设备）、绝缘子的生产和服务；互感器、变压器、低压电器、熔断器、隔离开关、避雷器、绝缘靴、绝缘手套、绝缘靴的销售</w:t>
                  </w:r>
                </w:p>
              </w:tc>
              <w:tc>
                <w:tcPr>
                  <w:tcW w:w="1563" w:type="dxa"/>
                </w:tcPr>
                <w:p>
                  <w:pPr>
                    <w:shd w:val="clear" w:color="auto" w:fill="C7DAF1" w:themeFill="text2" w:themeFillTint="32"/>
                    <w:jc w:val="left"/>
                    <w:rPr>
                      <w:rFonts w:hint="default" w:eastAsia="宋体"/>
                      <w:lang w:val="en-US" w:eastAsia="zh-CN"/>
                    </w:rPr>
                  </w:pPr>
                  <w:r>
                    <w:rPr>
                      <w:rFonts w:hint="eastAsia" w:ascii="宋体" w:hAnsi="宋体"/>
                      <w:color w:val="000000"/>
                      <w:sz w:val="20"/>
                      <w:szCs w:val="20"/>
                      <w:u w:val="single"/>
                      <w:lang w:val="en-US" w:eastAsia="zh-CN"/>
                    </w:rPr>
                    <w:t>包塑、硫化、焊接、销售</w:t>
                  </w:r>
                </w:p>
              </w:tc>
              <w:tc>
                <w:tcPr>
                  <w:tcW w:w="3265" w:type="dxa"/>
                </w:tcPr>
                <w:p>
                  <w:pPr>
                    <w:shd w:val="clear" w:color="auto" w:fill="C7DAF1" w:themeFill="text2" w:themeFillTint="32"/>
                    <w:jc w:val="left"/>
                    <w:rPr>
                      <w:rFonts w:hint="default"/>
                      <w:lang w:val="en-US"/>
                    </w:rPr>
                  </w:pPr>
                  <w:r>
                    <w:rPr>
                      <w:rFonts w:hint="eastAsia"/>
                      <w:color w:val="000000"/>
                      <w:u w:val="single"/>
                      <w:lang w:val="en-US" w:eastAsia="zh-CN"/>
                    </w:rPr>
                    <w:t>订单执行时间、需求数量、尺寸</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olor w:val="000000"/>
                <w:sz w:val="20"/>
                <w:szCs w:val="20"/>
                <w:u w:val="single"/>
                <w:lang w:val="en-US" w:eastAsia="zh-CN"/>
              </w:rPr>
              <w:t>包塑、硫化、焊接、销售</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2021.12.5-6</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2021年12月20日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Times New Roman" w:hAnsi="Times New Roman" w:cs="Times New Roman"/>
                <w:b/>
                <w:bCs/>
              </w:rPr>
            </w:pPr>
            <w:r>
              <w:rPr>
                <w:rFonts w:hint="eastAsia" w:ascii="Times New Roman" w:hAnsi="Times New Roman" w:cs="Times New Roman"/>
                <w:b/>
                <w:bCs/>
              </w:rPr>
              <w:t>严细管理、完善体系；重视科技、保证质量；</w:t>
            </w:r>
          </w:p>
          <w:p>
            <w:pPr>
              <w:rPr>
                <w:rFonts w:hint="eastAsia" w:ascii="Times New Roman" w:hAnsi="Times New Roman" w:cs="Times New Roman"/>
                <w:b/>
                <w:bCs/>
              </w:rPr>
            </w:pPr>
            <w:r>
              <w:rPr>
                <w:rFonts w:hint="eastAsia" w:ascii="Times New Roman" w:hAnsi="Times New Roman" w:cs="Times New Roman"/>
                <w:b/>
                <w:bCs/>
              </w:rPr>
              <w:t>满足顾客、回报社会；持续改进、精益求精；</w:t>
            </w:r>
          </w:p>
          <w:p>
            <w:pPr>
              <w:rPr>
                <w:rFonts w:hint="eastAsia" w:ascii="Times New Roman" w:hAnsi="Times New Roman" w:cs="Times New Roman"/>
                <w:b/>
                <w:bCs/>
              </w:rPr>
            </w:pPr>
            <w:r>
              <w:rPr>
                <w:rFonts w:hint="eastAsia" w:ascii="Times New Roman" w:hAnsi="Times New Roman" w:cs="Times New Roman"/>
                <w:b/>
                <w:bCs/>
              </w:rPr>
              <w:t>节能降耗、保护环境；预防为主、确保安全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4"/>
              <w:gridCol w:w="4011"/>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pPr>
                  <w:r>
                    <w:rPr>
                      <w:rFonts w:hint="eastAsia"/>
                    </w:rPr>
                    <w:t>主要的风险或机遇描述</w:t>
                  </w:r>
                </w:p>
              </w:tc>
              <w:tc>
                <w:tcPr>
                  <w:tcW w:w="4011"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tcPr>
                <w:p>
                  <w:pPr>
                    <w:shd w:val="clear" w:color="auto" w:fill="EBF1DE" w:themeFill="accent3" w:themeFillTint="32"/>
                    <w:rPr>
                      <w:sz w:val="18"/>
                      <w:szCs w:val="18"/>
                    </w:rPr>
                  </w:pPr>
                  <w:r>
                    <w:rPr>
                      <w:rFonts w:hint="eastAsia"/>
                      <w:sz w:val="18"/>
                      <w:szCs w:val="18"/>
                    </w:rPr>
                    <w:t>公司产品售后服务处理不好，顾客埋怨投诉较多，以及产品寿命结束后的回收处理问题</w:t>
                  </w:r>
                </w:p>
              </w:tc>
              <w:tc>
                <w:tcPr>
                  <w:tcW w:w="4011" w:type="dxa"/>
                </w:tcPr>
                <w:p>
                  <w:pPr>
                    <w:shd w:val="clear" w:color="auto" w:fill="EBF1DE" w:themeFill="accent3" w:themeFillTint="32"/>
                    <w:rPr>
                      <w:sz w:val="18"/>
                      <w:szCs w:val="18"/>
                    </w:rPr>
                  </w:pPr>
                  <w:r>
                    <w:rPr>
                      <w:rFonts w:hint="eastAsia" w:ascii="宋体" w:hAnsi="宋体" w:cs="宋体"/>
                      <w:b w:val="0"/>
                      <w:bCs w:val="0"/>
                      <w:kern w:val="0"/>
                      <w:sz w:val="18"/>
                      <w:szCs w:val="18"/>
                      <w:lang w:val="en-US" w:eastAsia="zh-CN" w:bidi="ar-SA"/>
                    </w:rPr>
                    <w:t>供销</w:t>
                  </w:r>
                  <w:r>
                    <w:rPr>
                      <w:rFonts w:hint="eastAsia" w:ascii="宋体" w:hAnsi="宋体" w:eastAsia="宋体" w:cs="宋体"/>
                      <w:b w:val="0"/>
                      <w:bCs w:val="0"/>
                      <w:kern w:val="0"/>
                      <w:sz w:val="18"/>
                      <w:szCs w:val="18"/>
                      <w:lang w:val="en-US" w:eastAsia="zh-CN" w:bidi="ar-SA"/>
                    </w:rPr>
                    <w:t>部要严格按照售后服务管理规定，做好客户服务工作</w:t>
                  </w:r>
                </w:p>
              </w:tc>
              <w:tc>
                <w:tcPr>
                  <w:tcW w:w="1717" w:type="dxa"/>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4"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4011" w:type="dxa"/>
                  <w:vAlign w:val="top"/>
                </w:tcPr>
                <w:p>
                  <w:pPr>
                    <w:rPr>
                      <w:rFonts w:hint="eastAsia" w:ascii="Times New Roman" w:hAnsi="Times New Roman" w:eastAsia="宋体" w:cs="Times New Roman"/>
                      <w:kern w:val="2"/>
                      <w:sz w:val="18"/>
                      <w:szCs w:val="18"/>
                      <w:lang w:val="en-US" w:eastAsia="zh-CN" w:bidi="ar-SA"/>
                    </w:rPr>
                  </w:pPr>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3499"/>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499"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14"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固体废物100%分类收集</w:t>
                  </w:r>
                </w:p>
              </w:tc>
              <w:tc>
                <w:tcPr>
                  <w:tcW w:w="3499" w:type="dxa"/>
                  <w:shd w:val="clear" w:color="auto" w:fill="auto"/>
                  <w:vAlign w:val="center"/>
                </w:tcPr>
                <w:p>
                  <w:pPr>
                    <w:shd w:val="clear" w:color="auto" w:fill="EBF1DE" w:themeFill="accent3" w:themeFillTint="32"/>
                    <w:rPr>
                      <w:rFonts w:hint="default"/>
                      <w:sz w:val="18"/>
                      <w:szCs w:val="18"/>
                      <w:lang w:val="en-US"/>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214" w:type="dxa"/>
                  <w:shd w:val="clear" w:color="auto" w:fill="auto"/>
                  <w:vAlign w:val="center"/>
                </w:tcPr>
                <w:p>
                  <w:pPr>
                    <w:shd w:val="clear" w:color="auto" w:fill="EBF1DE" w:themeFill="accent3" w:themeFillTint="32"/>
                    <w:rPr>
                      <w:rFonts w:hint="eastAsia" w:eastAsia="宋体"/>
                      <w:sz w:val="18"/>
                      <w:szCs w:val="18"/>
                      <w:lang w:val="en-US" w:eastAsia="zh-CN"/>
                    </w:rPr>
                  </w:pPr>
                  <w:r>
                    <w:rPr>
                      <w:rFonts w:hint="eastAsia"/>
                      <w:sz w:val="18"/>
                      <w:szCs w:val="18"/>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sz w:val="18"/>
                      <w:szCs w:val="18"/>
                      <w:lang w:val="en-US" w:eastAsia="zh-CN"/>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火灾发生率0%</w:t>
                  </w:r>
                </w:p>
              </w:tc>
              <w:tc>
                <w:tcPr>
                  <w:tcW w:w="3499" w:type="dxa"/>
                  <w:shd w:val="clear" w:color="auto" w:fill="auto"/>
                  <w:vAlign w:val="center"/>
                </w:tcPr>
                <w:p>
                  <w:pPr>
                    <w:shd w:val="clear" w:color="auto" w:fill="EBF1DE" w:themeFill="accent3" w:themeFillTint="32"/>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214" w:type="dxa"/>
                  <w:shd w:val="clear" w:color="auto" w:fill="auto"/>
                  <w:vAlign w:val="center"/>
                </w:tcPr>
                <w:p>
                  <w:pPr>
                    <w:shd w:val="clear" w:color="auto" w:fill="EBF1DE" w:themeFill="accent3" w:themeFillTint="32"/>
                    <w:rPr>
                      <w:rFonts w:hint="default"/>
                      <w:sz w:val="18"/>
                      <w:szCs w:val="18"/>
                      <w:lang w:val="en-US" w:eastAsia="zh-CN"/>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18"/>
                      <w:szCs w:val="18"/>
                      <w:lang w:val="en-US" w:eastAsia="zh-CN"/>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4" w:type="dxa"/>
                  <w:shd w:val="clear" w:color="auto" w:fill="auto"/>
                </w:tcPr>
                <w:p>
                  <w:pPr>
                    <w:shd w:val="clear" w:color="auto" w:fill="EBF1DE" w:themeFill="accent3" w:themeFillTint="32"/>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废气、噪声达标排放</w:t>
                  </w:r>
                </w:p>
              </w:tc>
              <w:tc>
                <w:tcPr>
                  <w:tcW w:w="3499" w:type="dxa"/>
                  <w:shd w:val="clear" w:color="auto" w:fill="auto"/>
                  <w:vAlign w:val="center"/>
                </w:tcPr>
                <w:p>
                  <w:pPr>
                    <w:shd w:val="clear" w:color="auto" w:fill="EBF1DE" w:themeFill="accent3" w:themeFillTint="32"/>
                    <w:rPr>
                      <w:rFonts w:hint="eastAsia" w:ascii="Times New Roman" w:hAnsi="Times New Roman" w:cs="Times New Roman"/>
                      <w:sz w:val="18"/>
                      <w:szCs w:val="18"/>
                      <w:lang w:val="en-US" w:eastAsia="zh-CN"/>
                    </w:rPr>
                  </w:pPr>
                  <w:r>
                    <w:rPr>
                      <w:rFonts w:hint="default" w:ascii="Times New Roman" w:hAnsi="Times New Roman" w:cs="Times New Roman"/>
                      <w:sz w:val="18"/>
                      <w:szCs w:val="18"/>
                      <w:lang w:val="en-US" w:eastAsia="zh-CN"/>
                    </w:rPr>
                    <w:t>对</w:t>
                  </w:r>
                  <w:r>
                    <w:rPr>
                      <w:rFonts w:hint="eastAsia" w:ascii="Times New Roman" w:hAnsi="Times New Roman" w:cs="Times New Roman"/>
                      <w:sz w:val="18"/>
                      <w:szCs w:val="18"/>
                      <w:lang w:val="en-US" w:eastAsia="zh-CN"/>
                    </w:rPr>
                    <w:t>环保</w:t>
                  </w:r>
                  <w:r>
                    <w:rPr>
                      <w:rFonts w:hint="default" w:ascii="Times New Roman" w:hAnsi="Times New Roman" w:cs="Times New Roman"/>
                      <w:sz w:val="18"/>
                      <w:szCs w:val="18"/>
                      <w:lang w:val="en-US" w:eastAsia="zh-CN"/>
                    </w:rPr>
                    <w:t>设备进行全面检修，确保性能良好</w:t>
                  </w:r>
                </w:p>
              </w:tc>
              <w:tc>
                <w:tcPr>
                  <w:tcW w:w="1214" w:type="dxa"/>
                  <w:shd w:val="clear" w:color="auto" w:fill="auto"/>
                  <w:vAlign w:val="center"/>
                </w:tcPr>
                <w:p>
                  <w:pPr>
                    <w:shd w:val="clear" w:color="auto" w:fill="EBF1DE" w:themeFill="accent3" w:themeFillTint="32"/>
                    <w:rPr>
                      <w:rFonts w:hint="default"/>
                      <w:sz w:val="18"/>
                      <w:szCs w:val="18"/>
                      <w:lang w:val="en-US" w:eastAsia="zh-CN"/>
                    </w:rPr>
                  </w:pPr>
                  <w:r>
                    <w:rPr>
                      <w:rFonts w:hint="eastAsia"/>
                      <w:sz w:val="18"/>
                      <w:szCs w:val="18"/>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18"/>
                      <w:szCs w:val="18"/>
                      <w:lang w:val="en-US" w:eastAsia="zh-CN"/>
                    </w:rPr>
                  </w:pPr>
                  <w:r>
                    <w:rPr>
                      <w:rFonts w:hint="eastAsia" w:ascii="宋体" w:hAnsi="宋体"/>
                      <w:sz w:val="18"/>
                      <w:szCs w:val="18"/>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eastAsia" w:eastAsia="宋体"/>
                <w:u w:val="single"/>
                <w:lang w:eastAsia="zh-CN"/>
              </w:rPr>
            </w:pPr>
            <w:r>
              <w:rPr>
                <w:rFonts w:hint="eastAsia"/>
              </w:rPr>
              <w:t>主要设备有：</w:t>
            </w:r>
            <w:r>
              <w:rPr>
                <w:rFonts w:hint="eastAsia" w:ascii="楷体" w:hAnsi="楷体" w:eastAsia="楷体"/>
                <w:szCs w:val="21"/>
                <w:lang w:eastAsia="zh-CN"/>
              </w:rPr>
              <w:t>硫化机、压力机、电焊机、压接机、烘干箱、剪切机、折弯机、台式钻床</w:t>
            </w:r>
          </w:p>
          <w:p>
            <w:pPr>
              <w:shd w:val="clear" w:color="auto" w:fill="EBF1DE" w:themeFill="accent3" w:themeFillTint="32"/>
              <w:rPr>
                <w:rFonts w:hint="eastAsia" w:eastAsia="宋体"/>
                <w:u w:val="single"/>
                <w:lang w:eastAsia="zh-CN"/>
              </w:rPr>
            </w:pPr>
            <w:r>
              <w:rPr>
                <w:rFonts w:hint="eastAsia"/>
              </w:rPr>
              <w:t>主要环保设备有：</w:t>
            </w:r>
            <w:r>
              <w:rPr>
                <w:rFonts w:hint="eastAsia"/>
                <w:u w:val="single"/>
                <w:lang w:val="en-US" w:eastAsia="zh-CN"/>
              </w:rPr>
              <w:t>灭火器、</w:t>
            </w:r>
            <w:r>
              <w:rPr>
                <w:rFonts w:hint="default"/>
                <w:lang w:val="en-US" w:eastAsia="zh-CN"/>
              </w:rPr>
              <w:t>集气罩+UV光解设备+引风机+15m高排气筒</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《国家危险废物名录》</w:t>
            </w:r>
            <w:r>
              <w:rPr>
                <w:rFonts w:hint="eastAsia" w:ascii="方正仿宋简体" w:eastAsia="方正仿宋简体" w:cs="Times New Roman"/>
                <w:b/>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25</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《环境监测报告》编号：纳微环检字(2021)第Z045-11号。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2021.12.5-6</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2021年12月20日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default"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ascii="Times New Roman" w:hAnsi="Times New Roman" w:cs="Times New Roman"/>
              </w:rPr>
            </w:pPr>
            <w:r>
              <w:rPr>
                <w:rFonts w:hint="eastAsia" w:ascii="Times New Roman" w:hAnsi="Times New Roman" w:cs="Times New Roman"/>
              </w:rPr>
              <w:t>最高管理者制定了文件化的职业健康安全管理体系方针：</w:t>
            </w:r>
          </w:p>
          <w:p>
            <w:pPr>
              <w:rPr>
                <w:rFonts w:hint="eastAsia" w:ascii="Times New Roman" w:hAnsi="Times New Roman" w:cs="Times New Roman"/>
                <w:b/>
                <w:bCs/>
              </w:rPr>
            </w:pPr>
            <w:r>
              <w:rPr>
                <w:rFonts w:hint="eastAsia" w:ascii="Times New Roman" w:hAnsi="Times New Roman" w:cs="Times New Roman"/>
                <w:b/>
                <w:bCs/>
              </w:rPr>
              <w:t>严细管理、完善体系；重视科技、保证质量；</w:t>
            </w:r>
          </w:p>
          <w:p>
            <w:pPr>
              <w:rPr>
                <w:rFonts w:hint="eastAsia" w:ascii="Times New Roman" w:hAnsi="Times New Roman" w:cs="Times New Roman"/>
                <w:b/>
                <w:bCs/>
              </w:rPr>
            </w:pPr>
            <w:r>
              <w:rPr>
                <w:rFonts w:hint="eastAsia" w:ascii="Times New Roman" w:hAnsi="Times New Roman" w:cs="Times New Roman"/>
                <w:b/>
                <w:bCs/>
              </w:rPr>
              <w:t>满足顾客、回报社会；持续改进、精益求精；</w:t>
            </w:r>
          </w:p>
          <w:p>
            <w:pPr>
              <w:rPr>
                <w:rFonts w:hint="eastAsia" w:ascii="Times New Roman" w:hAnsi="Times New Roman" w:cs="Times New Roman"/>
                <w:b/>
                <w:bCs/>
              </w:rPr>
            </w:pPr>
            <w:r>
              <w:rPr>
                <w:rFonts w:hint="eastAsia" w:ascii="Times New Roman" w:hAnsi="Times New Roman" w:cs="Times New Roman"/>
                <w:b/>
                <w:bCs/>
              </w:rPr>
              <w:t>节能降耗、保护环境；预防为主、确保安全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生产部</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宋体" w:hAnsi="宋体" w:eastAsia="宋体" w:cs="宋体"/>
                <w:b w:val="0"/>
                <w:bCs w:val="0"/>
                <w:sz w:val="21"/>
                <w:szCs w:val="21"/>
                <w:highlight w:val="none"/>
                <w:lang w:val="en-US" w:eastAsia="zh-CN"/>
              </w:rPr>
              <w:t>李志孝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3"/>
              <w:gridCol w:w="3242"/>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tcPr>
                <w:p>
                  <w:r>
                    <w:rPr>
                      <w:rFonts w:hint="eastAsia"/>
                    </w:rPr>
                    <w:t>主要的风险或机遇描述</w:t>
                  </w:r>
                </w:p>
              </w:tc>
              <w:tc>
                <w:tcPr>
                  <w:tcW w:w="3242"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63"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疫情爆发带来的不安定</w:t>
                  </w:r>
                </w:p>
              </w:tc>
              <w:tc>
                <w:tcPr>
                  <w:tcW w:w="3242" w:type="dxa"/>
                  <w:vAlign w:val="top"/>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制定疫情应对措施，配备防疫用品，进出测量体温、定期消杀、外地人员或去过风险地区人员的报备</w:t>
                  </w:r>
                </w:p>
              </w:tc>
              <w:tc>
                <w:tcPr>
                  <w:tcW w:w="1717" w:type="dxa"/>
                </w:tcPr>
                <w:p>
                  <w:pPr>
                    <w:rPr>
                      <w:rFonts w:hint="eastAsia"/>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rPr>
            </w:pPr>
          </w:p>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w:t>
            </w:r>
            <w:r>
              <w:rPr>
                <w:rFonts w:hint="eastAsia"/>
                <w:lang w:eastAsia="zh-CN"/>
              </w:rPr>
              <w:t>☑</w:t>
            </w:r>
            <w:r>
              <w:rPr>
                <w:rFonts w:hint="eastAsia"/>
              </w:rPr>
              <w:t>化学伤害</w:t>
            </w:r>
            <w:r>
              <w:rPr>
                <w:rFonts w:hint="eastAsia"/>
                <w:lang w:eastAsia="zh-CN"/>
              </w:rPr>
              <w:t>☑</w:t>
            </w:r>
            <w:r>
              <w:rPr>
                <w:rFonts w:hint="eastAsia"/>
              </w:rPr>
              <w:t>噪声□粉尘</w:t>
            </w:r>
            <w:r>
              <w:rPr>
                <w:rFonts w:hint="eastAsia"/>
                <w:lang w:eastAsia="zh-CN"/>
              </w:rPr>
              <w:t>☑</w:t>
            </w:r>
            <w:r>
              <w:rPr>
                <w:rFonts w:hint="eastAsia"/>
              </w:rPr>
              <w:t>危险作业</w:t>
            </w:r>
            <w:r>
              <w:rPr>
                <w:rFonts w:hint="eastAsia"/>
                <w:lang w:eastAsia="zh-CN"/>
              </w:rPr>
              <w:t>☑</w:t>
            </w:r>
            <w:r>
              <w:rPr>
                <w:rFonts w:hint="eastAsia"/>
              </w:rPr>
              <w:t>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pPr>
              <w:rPr>
                <w:rFonts w:hint="default" w:eastAsia="宋体"/>
                <w:lang w:val="en-US" w:eastAsia="zh-CN"/>
              </w:rPr>
            </w:pPr>
            <w:r>
              <w:rPr>
                <w:rFonts w:hint="eastAsia"/>
                <w:lang w:eastAsia="zh-CN"/>
              </w:rPr>
              <w:t>☑</w:t>
            </w:r>
            <w:r>
              <w:rPr>
                <w:rFonts w:hint="eastAsia"/>
              </w:rPr>
              <w:t>职业病体检报告书日期：</w:t>
            </w:r>
            <w:r>
              <w:rPr>
                <w:rFonts w:hint="eastAsia"/>
                <w:lang w:val="en-US" w:eastAsia="zh-CN"/>
              </w:rPr>
              <w:t>2021年6月20日</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工伤频率小于1‰</w:t>
                  </w:r>
                </w:p>
                <w:p>
                  <w:pPr>
                    <w:rPr>
                      <w:rFonts w:hint="eastAsia" w:ascii="Times New Roman" w:hAnsi="Times New Roman" w:cs="Times New Roman"/>
                      <w:sz w:val="18"/>
                      <w:szCs w:val="18"/>
                      <w:lang w:val="en-US" w:eastAsia="zh-CN"/>
                    </w:rPr>
                  </w:pPr>
                  <w:r>
                    <w:rPr>
                      <w:rFonts w:hint="eastAsia" w:ascii="Times New Roman" w:hAnsi="Times New Roman" w:cs="Times New Roman"/>
                      <w:sz w:val="18"/>
                      <w:szCs w:val="18"/>
                      <w:lang w:val="en-US" w:eastAsia="zh-CN"/>
                    </w:rPr>
                    <w:t>无重伤及死亡事故</w:t>
                  </w:r>
                </w:p>
                <w:p>
                  <w:r>
                    <w:rPr>
                      <w:rFonts w:hint="eastAsia" w:ascii="Times New Roman" w:hAnsi="Times New Roman" w:cs="Times New Roman"/>
                      <w:sz w:val="18"/>
                      <w:szCs w:val="18"/>
                      <w:lang w:val="en-US" w:eastAsia="zh-CN"/>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办公室对人员进行培训，办公场所设置禁烟警示标识；及时更换失效的消防器材；对火灾进行应急预案演练；定期检查，及时排除火灾隐患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5000</w:t>
            </w:r>
            <w:r>
              <w:rPr>
                <w:rFonts w:hint="eastAsia"/>
              </w:rPr>
              <w:t>平方米；生产车间</w:t>
            </w:r>
            <w:r>
              <w:rPr>
                <w:rFonts w:hint="eastAsia"/>
                <w:lang w:val="en-US" w:eastAsia="zh-CN"/>
              </w:rPr>
              <w:t>3</w:t>
            </w:r>
            <w:r>
              <w:rPr>
                <w:rFonts w:hint="eastAsia"/>
              </w:rPr>
              <w:t>个；库房</w:t>
            </w:r>
            <w:r>
              <w:rPr>
                <w:rFonts w:hint="eastAsia"/>
                <w:lang w:val="en-US" w:eastAsia="zh-CN"/>
              </w:rPr>
              <w:t>1</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主要设备有：</w:t>
            </w:r>
            <w:r>
              <w:rPr>
                <w:rFonts w:hint="eastAsia" w:ascii="楷体" w:hAnsi="楷体" w:eastAsia="楷体"/>
                <w:szCs w:val="21"/>
                <w:lang w:eastAsia="zh-CN"/>
              </w:rPr>
              <w:t>硫化机、压力机、电焊机、压接机、烘干箱、剪切机、折弯机、线材切割机、台式钻床</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r>
              <w:rPr>
                <w:rFonts w:hint="eastAsia" w:ascii="方正仿宋简体" w:eastAsia="方正仿宋简体"/>
                <w:b/>
                <w:lang w:val="en-US" w:eastAsia="zh-CN"/>
              </w:rPr>
              <w:t>《中华人民共和国安全生产法》</w:t>
            </w:r>
            <w:r>
              <w:rPr>
                <w:rFonts w:hint="eastAsia" w:ascii="方正仿宋简体" w:eastAsia="方正仿宋简体" w:cs="Times New Roman"/>
                <w:b/>
                <w:lang w:val="en-US" w:eastAsia="zh-CN"/>
              </w:rPr>
              <w:t>。</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rFonts w:hint="eastAsia"/>
              </w:rPr>
            </w:pPr>
            <w:r>
              <w:rPr>
                <w:rFonts w:hint="eastAsia"/>
              </w:rPr>
              <w:t>组织的生产和服务提供流程图（见第三条款），企业危险源和职业健康安全风险控制情况</w:t>
            </w:r>
          </w:p>
          <w:p>
            <w:pPr>
              <w:pStyle w:val="1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ascii="Times New Roman" w:hAnsi="Times New Roman" w:eastAsia="宋体" w:cs="Times New Roman"/>
                      <w:kern w:val="2"/>
                      <w:sz w:val="21"/>
                      <w:szCs w:val="24"/>
                      <w:lang w:val="en-US" w:eastAsia="zh-CN" w:bidi="ar-SA"/>
                    </w:rPr>
                  </w:pPr>
                  <w:r>
                    <w:rPr>
                      <w:rFonts w:hint="eastAsia"/>
                    </w:rPr>
                    <w:t>触电</w:t>
                  </w:r>
                </w:p>
              </w:tc>
              <w:tc>
                <w:tcPr>
                  <w:tcW w:w="472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eastAsia="zh-CN"/>
                    </w:rPr>
                    <w:t>☑</w:t>
                  </w:r>
                  <w:r>
                    <w:rPr>
                      <w:rFonts w:hint="eastAsia"/>
                    </w:rPr>
                    <w:t>漏电保护□绝缘用具检测</w:t>
                  </w:r>
                </w:p>
              </w:tc>
              <w:tc>
                <w:tcPr>
                  <w:tcW w:w="2205" w:type="dxa"/>
                  <w:vAlign w:val="top"/>
                </w:tcPr>
                <w:p>
                  <w:pPr>
                    <w:jc w:val="left"/>
                    <w:rPr>
                      <w:rFonts w:hint="default"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火灾</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管理方案、应急预案</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rPr>
                <w:rFonts w:hint="eastAsia" w:eastAsia="宋体"/>
                <w:lang w:eastAsia="zh-CN"/>
              </w:rPr>
            </w:pPr>
            <w:r>
              <w:rPr>
                <w:rFonts w:hint="eastAsia"/>
              </w:rPr>
              <w:t>特种设备检测报告，如：</w:t>
            </w:r>
            <w:r>
              <w:rPr>
                <w:rFonts w:hint="eastAsia"/>
                <w:u w:val="single"/>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日进行了</w:t>
            </w:r>
            <w:r>
              <w:rPr>
                <w:rFonts w:hint="eastAsia"/>
                <w:lang w:val="en-US" w:eastAsia="zh-CN"/>
              </w:rPr>
              <w:t>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29</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2021.12.5-6</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rPr>
                <w:rFonts w:hint="eastAsia"/>
              </w:rPr>
            </w:pP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2021年12月20日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2</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rPr>
      </w:pPr>
      <w:r>
        <w:tab/>
      </w:r>
      <w:r>
        <w:tab/>
      </w:r>
      <w:r>
        <w:t>4 =不适用</w:t>
      </w: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23297211"/>
    <w:rsid w:val="705C6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3</TotalTime>
  <ScaleCrop>false</ScaleCrop>
  <LinksUpToDate>false</LinksUpToDate>
  <CharactersWithSpaces>21168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2022-04-02T09:42:35Z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