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-57150</wp:posOffset>
            </wp:positionH>
            <wp:positionV relativeFrom="paragraph">
              <wp:posOffset>96520</wp:posOffset>
            </wp:positionV>
            <wp:extent cx="6405245" cy="9294495"/>
            <wp:effectExtent l="0" t="0" r="8255" b="1905"/>
            <wp:wrapNone/>
            <wp:docPr id="2" name="图片 2" descr="新文档 2022-03-11 15.31.2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11 15.31.26_7"/>
                    <pic:cNvPicPr>
                      <a:picLocks noChangeAspect="1"/>
                    </pic:cNvPicPr>
                  </pic:nvPicPr>
                  <pic:blipFill>
                    <a:blip r:embed="rId6"/>
                    <a:stretch>
                      <a:fillRect/>
                    </a:stretch>
                  </pic:blipFill>
                  <pic:spPr>
                    <a:xfrm>
                      <a:off x="0" y="0"/>
                      <a:ext cx="6405245" cy="929449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河北西环融合汽车服务有限公司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0178-2022-O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孙岩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ISC-JSZJ-501</w:t>
            </w:r>
          </w:p>
          <w:p>
            <w:pPr>
              <w:snapToGrid w:val="0"/>
              <w:spacing w:line="320" w:lineRule="exact"/>
              <w:ind w:left="1309"/>
              <w:rPr>
                <w:sz w:val="22"/>
                <w:szCs w:val="22"/>
                <w:highlight w:val="yellow"/>
              </w:rPr>
            </w:pPr>
            <w:r>
              <w:rPr>
                <w:sz w:val="22"/>
                <w:szCs w:val="22"/>
                <w:highlight w:val="yellow"/>
              </w:rPr>
              <w:t>石家庄庞大泉天汽车销售服务有限公司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136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547</Words>
  <Characters>704</Characters>
  <Lines>5</Lines>
  <Paragraphs>1</Paragraphs>
  <TotalTime>5</TotalTime>
  <ScaleCrop>false</ScaleCrop>
  <LinksUpToDate>false</LinksUpToDate>
  <CharactersWithSpaces>729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2022-03-12T06:16:01Z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