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0178-2022-O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河北西环融合汽车服务有限公司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2022年03月09日 上午至2022年03月09日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1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w:t>
            </w:r>
            <w:r>
              <w:rPr>
                <w:rFonts w:hint="eastAsia" w:ascii="宋体" w:hAnsi="宋体"/>
                <w:b/>
                <w:color w:val="000000"/>
                <w:szCs w:val="21"/>
                <w:lang w:val="en-US" w:eastAsia="zh-CN"/>
              </w:rPr>
              <w:t xml:space="preserve"> 45</w:t>
            </w:r>
            <w:r>
              <w:rPr>
                <w:rFonts w:hint="eastAsia" w:ascii="宋体" w:hAnsi="宋体"/>
                <w:b/>
                <w:color w:val="000000"/>
                <w:szCs w:val="21"/>
                <w:lang w:val="de-DE"/>
              </w:rPr>
              <w:t>001-20</w:t>
            </w:r>
            <w:r>
              <w:rPr>
                <w:rFonts w:hint="eastAsia" w:ascii="宋体" w:hAnsi="宋体"/>
                <w:b/>
                <w:color w:val="000000"/>
                <w:szCs w:val="21"/>
                <w:lang w:val="en-US" w:eastAsia="zh-CN"/>
              </w:rPr>
              <w:t>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河北省石家庄市桥西区西二环南路128号南院院内102室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2020-N1OHSMS-3022240</w:t>
            </w:r>
          </w:p>
        </w:tc>
        <w:tc>
          <w:tcPr>
            <w:tcW w:w="1140" w:type="dxa"/>
            <w:vAlign w:val="center"/>
          </w:tcPr>
          <w:p>
            <w:pPr>
              <w:spacing w:line="240" w:lineRule="exact"/>
              <w:jc w:val="center"/>
              <w:rPr>
                <w:b/>
                <w:color w:val="000000"/>
                <w:szCs w:val="21"/>
              </w:rPr>
            </w:pPr>
            <w:r>
              <w:rPr>
                <w:b/>
                <w:color w:val="000000"/>
                <w:szCs w:val="21"/>
              </w:rPr>
              <w:t>29.03.01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孙岩</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ISC-JSZJ-501</w:t>
            </w:r>
          </w:p>
          <w:p>
            <w:pPr>
              <w:spacing w:line="240" w:lineRule="exact"/>
              <w:jc w:val="center"/>
              <w:rPr>
                <w:b/>
                <w:color w:val="000000"/>
                <w:szCs w:val="21"/>
              </w:rPr>
            </w:pPr>
            <w:r>
              <w:rPr>
                <w:b/>
                <w:color w:val="000000"/>
                <w:szCs w:val="21"/>
              </w:rPr>
              <w:t>石家庄庞大泉天汽车销售服务有限公司</w:t>
            </w:r>
          </w:p>
        </w:tc>
        <w:tc>
          <w:tcPr>
            <w:tcW w:w="1140" w:type="dxa"/>
            <w:vAlign w:val="center"/>
          </w:tcPr>
          <w:p>
            <w:pPr>
              <w:spacing w:line="240" w:lineRule="exact"/>
              <w:jc w:val="center"/>
              <w:rPr>
                <w:b/>
                <w:color w:val="000000"/>
                <w:szCs w:val="21"/>
              </w:rPr>
            </w:pPr>
            <w:r>
              <w:rPr>
                <w:b/>
                <w:color w:val="000000"/>
                <w:szCs w:val="21"/>
              </w:rPr>
              <w:t>29.02.00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河北西环融合汽车服务有限公司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河北省石家庄市桥西区西二环南路128号南院院内102室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河北省石家庄市桥西区西二环南路128号南院院内102室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王兵</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13012166655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王兵</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王兵</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sz w:val="21"/>
                <w:szCs w:val="21"/>
              </w:rPr>
              <w:t>汽车维修、保养及汽车配件的销售所涉及场所的相关职业健康安全管理活动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rPr>
                <w:color w:val="000000"/>
                <w:szCs w:val="18"/>
              </w:rPr>
            </w:pPr>
            <w:r>
              <w:rPr>
                <w:rFonts w:hint="eastAsia"/>
                <w:sz w:val="21"/>
                <w:szCs w:val="21"/>
              </w:rPr>
              <w:t>汽车维修、保养</w:t>
            </w:r>
            <w:r>
              <w:rPr>
                <w:rFonts w:hint="eastAsia"/>
                <w:sz w:val="21"/>
                <w:szCs w:val="21"/>
                <w:lang w:eastAsia="zh-CN"/>
              </w:rPr>
              <w:t>：</w:t>
            </w:r>
            <w:r>
              <w:rPr>
                <w:rFonts w:hint="eastAsia"/>
                <w:sz w:val="21"/>
                <w:szCs w:val="21"/>
                <w:lang w:val="en-US" w:eastAsia="zh-CN"/>
              </w:rPr>
              <w:t>汽车进场—检查—维修（钣金/换胎/补漆）、保养（更换机油/零件）—试车—交付</w:t>
            </w:r>
          </w:p>
          <w:p>
            <w:pPr>
              <w:tabs>
                <w:tab w:val="left" w:pos="360"/>
              </w:tabs>
              <w:ind w:left="360" w:hanging="360"/>
              <w:rPr>
                <w:rFonts w:ascii="宋体"/>
                <w:color w:val="000000"/>
                <w:szCs w:val="21"/>
              </w:rPr>
            </w:pPr>
            <w:r>
              <w:rPr>
                <w:rFonts w:hint="eastAsia"/>
                <w:sz w:val="21"/>
                <w:szCs w:val="21"/>
              </w:rPr>
              <w:t>汽车配件的销售</w:t>
            </w:r>
            <w:r>
              <w:rPr>
                <w:rFonts w:hint="eastAsia"/>
                <w:sz w:val="21"/>
                <w:szCs w:val="21"/>
                <w:lang w:eastAsia="zh-CN"/>
              </w:rPr>
              <w:t>：</w:t>
            </w:r>
            <w:r>
              <w:rPr>
                <w:rFonts w:hint="eastAsia"/>
                <w:sz w:val="21"/>
                <w:szCs w:val="21"/>
                <w:lang w:val="en-US" w:eastAsia="zh-CN"/>
              </w:rPr>
              <w:t>业务洽谈—进货—售卖—结算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sz w:val="21"/>
                <w:szCs w:val="21"/>
              </w:rPr>
              <w:t>汽车维修、保养及汽车配件的销售所涉及场所的相关职业健康安全管理活动</w:t>
            </w:r>
          </w:p>
        </w:tc>
        <w:tc>
          <w:tcPr>
            <w:tcW w:w="2006" w:type="dxa"/>
            <w:gridSpan w:val="3"/>
            <w:vAlign w:val="center"/>
          </w:tcPr>
          <w:p>
            <w:pPr>
              <w:spacing w:line="400" w:lineRule="exact"/>
              <w:rPr>
                <w:rFonts w:ascii="宋体" w:hAnsi="宋体"/>
                <w:b/>
                <w:color w:val="000000"/>
                <w:szCs w:val="21"/>
              </w:rPr>
            </w:pPr>
            <w:bookmarkStart w:id="35" w:name="专业代码"/>
            <w:r>
              <w:rPr>
                <w:sz w:val="21"/>
                <w:szCs w:val="21"/>
              </w:rPr>
              <w:t>29.02.00;29.03.01</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36"/>
        <w:gridCol w:w="2098"/>
        <w:gridCol w:w="571"/>
        <w:gridCol w:w="1561"/>
        <w:gridCol w:w="19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43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9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56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1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36" w:type="dxa"/>
          </w:tcPr>
          <w:p>
            <w:pPr>
              <w:spacing w:before="40" w:after="40"/>
              <w:rPr>
                <w:rFonts w:eastAsia="黑体"/>
                <w:szCs w:val="21"/>
                <w:lang w:val="de-DE" w:eastAsia="ja-JP"/>
              </w:rPr>
            </w:pPr>
            <w:r>
              <w:rPr>
                <w:rFonts w:hint="eastAsia" w:eastAsia="黑体"/>
                <w:szCs w:val="21"/>
                <w:lang w:val="de-DE" w:eastAsia="ja-JP"/>
              </w:rPr>
              <w:t>河北西环融合汽车服务有限公司</w:t>
            </w:r>
            <w:r>
              <w:rPr>
                <w:rFonts w:hint="eastAsia" w:eastAsia="黑体"/>
                <w:szCs w:val="21"/>
                <w:lang w:val="en-US" w:eastAsia="zh-CN"/>
              </w:rPr>
              <w:t>/</w:t>
            </w:r>
            <w:r>
              <w:rPr>
                <w:rFonts w:hint="eastAsia" w:eastAsia="黑体"/>
                <w:szCs w:val="21"/>
                <w:lang w:val="de-DE" w:eastAsia="ja-JP"/>
              </w:rPr>
              <w:t>河北省石家庄市桥西区西二环南路128号南院院内102室</w:t>
            </w:r>
          </w:p>
        </w:tc>
        <w:tc>
          <w:tcPr>
            <w:tcW w:w="2098" w:type="dxa"/>
          </w:tcPr>
          <w:p>
            <w:pPr>
              <w:spacing w:before="40" w:after="40"/>
              <w:rPr>
                <w:rFonts w:eastAsia="黑体"/>
                <w:szCs w:val="21"/>
                <w:lang w:val="de-DE" w:eastAsia="ja-JP"/>
              </w:rPr>
            </w:pPr>
            <w:r>
              <w:rPr>
                <w:rFonts w:hint="eastAsia" w:eastAsia="黑体"/>
                <w:szCs w:val="21"/>
                <w:lang w:val="de-DE" w:eastAsia="ja-JP"/>
              </w:rPr>
              <w:t>河北省石家庄市桥西区西二环南路128号南院院内102室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1561" w:type="dxa"/>
            <w:vAlign w:val="center"/>
          </w:tcPr>
          <w:p>
            <w:pPr>
              <w:pStyle w:val="19"/>
              <w:rPr>
                <w:rFonts w:eastAsia="黑体" w:cs="Arial"/>
                <w:sz w:val="21"/>
                <w:szCs w:val="21"/>
                <w:lang w:val="en-US" w:eastAsia="ja-JP"/>
              </w:rPr>
            </w:pPr>
            <w:r>
              <w:rPr>
                <w:rFonts w:hint="eastAsia"/>
                <w:sz w:val="21"/>
                <w:szCs w:val="21"/>
              </w:rPr>
              <w:t>汽车维修、保养及汽车配件的销售</w:t>
            </w:r>
          </w:p>
        </w:tc>
        <w:tc>
          <w:tcPr>
            <w:tcW w:w="1911" w:type="dxa"/>
            <w:vAlign w:val="center"/>
          </w:tcPr>
          <w:p>
            <w:pPr>
              <w:spacing w:before="40" w:after="40"/>
              <w:rPr>
                <w:rFonts w:hint="default" w:eastAsia="黑体"/>
                <w:szCs w:val="21"/>
                <w:lang w:val="en-US" w:eastAsia="zh-CN"/>
              </w:rPr>
            </w:pPr>
            <w:r>
              <w:rPr>
                <w:rFonts w:hint="eastAsia" w:eastAsia="黑体"/>
                <w:szCs w:val="21"/>
                <w:lang w:val="en-US" w:eastAsia="zh-CN"/>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管理</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15</w:t>
            </w:r>
            <w:bookmarkStart w:id="37" w:name="_GoBack"/>
            <w:bookmarkEnd w:id="37"/>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年6月28日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eastAsia="黑体"/>
          <w:szCs w:val="21"/>
        </w:rPr>
      </w:pPr>
      <w:r>
        <w:rPr>
          <w:rFonts w:hint="eastAsia" w:ascii="宋体" w:hAnsi="宋体"/>
          <w:b/>
          <w:color w:val="000000"/>
          <w:szCs w:val="21"/>
        </w:rPr>
        <w:t>2.相关管理体系的具体情况</w:t>
      </w: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w:t>
            </w:r>
            <w:r>
              <w:rPr>
                <w:rFonts w:hint="eastAsia" w:ascii="宋体"/>
                <w:color w:val="000000"/>
                <w:spacing w:val="-10"/>
                <w:szCs w:val="21"/>
                <w:lang w:eastAsia="zh-CN"/>
              </w:rPr>
              <w:t>☑</w:t>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2022-03-</w:t>
            </w:r>
            <w:bookmarkEnd w:id="36"/>
            <w:r>
              <w:rPr>
                <w:rFonts w:hint="eastAsia" w:ascii="宋体"/>
                <w:b/>
                <w:color w:val="000000"/>
                <w:szCs w:val="21"/>
                <w:lang w:val="en-US" w:eastAsia="zh-CN"/>
              </w:rPr>
              <w:t>10/11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400" w:lineRule="exact"/>
              <w:rPr>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1724660</wp:posOffset>
            </wp:positionH>
            <wp:positionV relativeFrom="paragraph">
              <wp:posOffset>276860</wp:posOffset>
            </wp:positionV>
            <wp:extent cx="797560" cy="38417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797560" cy="3841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rPr>
          <w:rFonts w:ascii="宋体" w:hAnsi="宋体"/>
          <w:b/>
          <w:color w:val="000000"/>
          <w:szCs w:val="21"/>
        </w:rPr>
        <w:t xml:space="preserve"> </w:t>
      </w:r>
    </w:p>
    <w:p>
      <w:pPr>
        <w:ind w:firstLine="5060" w:firstLineChars="2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2022年3月9日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sz w:val="21"/>
              </w:rPr>
              <w:pict>
                <v:line id="_x0000_s1026" o:spid="_x0000_s1026" o:spt="20" style="position:absolute;left:0pt;flip:y;margin-left:15.65pt;margin-top:24.45pt;height:161pt;width:466pt;z-index:251663360;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b/>
                <w:color w:val="000000"/>
                <w:szCs w:val="21"/>
              </w:rPr>
            </w:pPr>
            <w:r>
              <w:drawing>
                <wp:anchor distT="0" distB="0" distL="114300" distR="114300" simplePos="0" relativeHeight="251664384" behindDoc="0" locked="0" layoutInCell="1" allowOverlap="1">
                  <wp:simplePos x="0" y="0"/>
                  <wp:positionH relativeFrom="column">
                    <wp:posOffset>695960</wp:posOffset>
                  </wp:positionH>
                  <wp:positionV relativeFrom="paragraph">
                    <wp:posOffset>28575</wp:posOffset>
                  </wp:positionV>
                  <wp:extent cx="797560" cy="38417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797560" cy="38417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jc w:val="righ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c>
          <w:tcPr>
            <w:tcW w:w="5392" w:type="dxa"/>
            <w:gridSpan w:val="4"/>
          </w:tcPr>
          <w:p>
            <w:pPr>
              <w:spacing w:line="280" w:lineRule="exact"/>
              <w:rPr>
                <w:rFonts w:hint="eastAsia"/>
                <w:b/>
                <w:color w:val="000000"/>
                <w:szCs w:val="21"/>
              </w:rPr>
            </w:pPr>
            <w:r>
              <w:drawing>
                <wp:anchor distT="0" distB="0" distL="114300" distR="114300" simplePos="0" relativeHeight="251666432" behindDoc="0" locked="0" layoutInCell="1" allowOverlap="1">
                  <wp:simplePos x="0" y="0"/>
                  <wp:positionH relativeFrom="column">
                    <wp:posOffset>968375</wp:posOffset>
                  </wp:positionH>
                  <wp:positionV relativeFrom="paragraph">
                    <wp:posOffset>104140</wp:posOffset>
                  </wp:positionV>
                  <wp:extent cx="457200" cy="349250"/>
                  <wp:effectExtent l="0" t="0" r="0" b="635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457200" cy="349250"/>
                          </a:xfrm>
                          <a:prstGeom prst="rect">
                            <a:avLst/>
                          </a:prstGeom>
                          <a:noFill/>
                          <a:ln>
                            <a:noFill/>
                          </a:ln>
                        </pic:spPr>
                      </pic:pic>
                    </a:graphicData>
                  </a:graphic>
                </wp:anchor>
              </w:drawing>
            </w:r>
          </w:p>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jc w:val="righ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5408" behindDoc="0" locked="0" layoutInCell="1" allowOverlap="1">
                  <wp:simplePos x="0" y="0"/>
                  <wp:positionH relativeFrom="column">
                    <wp:posOffset>467360</wp:posOffset>
                  </wp:positionH>
                  <wp:positionV relativeFrom="paragraph">
                    <wp:posOffset>3175</wp:posOffset>
                  </wp:positionV>
                  <wp:extent cx="797560" cy="38417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797560" cy="38417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BC6383B"/>
    <w:rsid w:val="6F3112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3948</Words>
  <Characters>4475</Characters>
  <Lines>67</Lines>
  <Paragraphs>18</Paragraphs>
  <TotalTime>1</TotalTime>
  <ScaleCrop>false</ScaleCrop>
  <LinksUpToDate>false</LinksUpToDate>
  <CharactersWithSpaces>4554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2022-03-12T09:40:25Z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