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0025-2020-QEO-2022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1089025</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北京博宇汽车服务有限公司</w:t>
      </w:r>
      <w:bookmarkEnd w:id="1"/>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p>
    <w:p>
      <w:pPr>
        <w:jc w:val="left"/>
        <w:rPr>
          <w:rFonts w:hint="eastAsia"/>
          <w:sz w:val="28"/>
          <w:szCs w:val="28"/>
        </w:rPr>
      </w:pPr>
      <w:r>
        <w:rPr>
          <w:rFonts w:hint="eastAsia"/>
          <w:sz w:val="28"/>
          <w:szCs w:val="28"/>
        </w:rPr>
        <w:t xml:space="preserve"> </w:t>
      </w:r>
    </w:p>
    <w:p>
      <w:pPr>
        <w:pStyle w:val="2"/>
        <w:rPr>
          <w:rFonts w:hint="eastAsia"/>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北京博宇汽车服务有限公司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北京市房山区城关街道马各庄村东</w:t>
            </w:r>
          </w:p>
        </w:tc>
        <w:tc>
          <w:tcPr>
            <w:tcW w:w="1242" w:type="dxa"/>
            <w:vMerge w:val="restart"/>
            <w:vAlign w:val="center"/>
          </w:tcPr>
          <w:p>
            <w:r>
              <w:rPr>
                <w:rFonts w:hint="eastAsia"/>
              </w:rPr>
              <w:t>邮编</w:t>
            </w:r>
          </w:p>
        </w:tc>
        <w:tc>
          <w:tcPr>
            <w:tcW w:w="1771" w:type="dxa"/>
            <w:vAlign w:val="top"/>
          </w:tcPr>
          <w:p>
            <w:r>
              <w:t>102400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北京市房山区城关街道马各庄村东</w:t>
            </w:r>
          </w:p>
        </w:tc>
        <w:tc>
          <w:tcPr>
            <w:tcW w:w="1242" w:type="dxa"/>
            <w:vMerge w:val="continue"/>
            <w:vAlign w:val="center"/>
          </w:tcPr>
          <w:p/>
        </w:tc>
        <w:tc>
          <w:tcPr>
            <w:tcW w:w="1771" w:type="dxa"/>
            <w:vAlign w:val="top"/>
          </w:tcPr>
          <w:p>
            <w:r>
              <w:t>102400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669" w:type="dxa"/>
            <w:vAlign w:val="center"/>
          </w:tcPr>
          <w:p>
            <w:r>
              <w:rPr>
                <w:rFonts w:hint="eastAsia"/>
              </w:rPr>
              <w:t>联系人</w:t>
            </w:r>
          </w:p>
        </w:tc>
        <w:tc>
          <w:tcPr>
            <w:tcW w:w="1552" w:type="dxa"/>
            <w:vAlign w:val="top"/>
          </w:tcPr>
          <w:p>
            <w:r>
              <w:t>刘逍迎</w:t>
            </w:r>
          </w:p>
        </w:tc>
        <w:tc>
          <w:tcPr>
            <w:tcW w:w="1313" w:type="dxa"/>
            <w:vAlign w:val="center"/>
          </w:tcPr>
          <w:p>
            <w:r>
              <w:rPr>
                <w:rFonts w:hint="eastAsia"/>
              </w:rPr>
              <w:t>电话.</w:t>
            </w:r>
          </w:p>
        </w:tc>
        <w:tc>
          <w:tcPr>
            <w:tcW w:w="2180" w:type="dxa"/>
            <w:vAlign w:val="center"/>
          </w:tcPr>
          <w:p>
            <w:r>
              <w:t>13331139484</w:t>
            </w:r>
          </w:p>
        </w:tc>
        <w:tc>
          <w:tcPr>
            <w:tcW w:w="1242" w:type="dxa"/>
            <w:vAlign w:val="center"/>
          </w:tcPr>
          <w:p>
            <w:r>
              <w:rPr>
                <w:rFonts w:hint="eastAsia"/>
              </w:rPr>
              <w:t>传真</w:t>
            </w:r>
          </w:p>
        </w:tc>
        <w:tc>
          <w:tcPr>
            <w:tcW w:w="1771" w:type="dxa"/>
            <w:vAlign w:val="top"/>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宋臣</w:t>
            </w:r>
          </w:p>
        </w:tc>
        <w:tc>
          <w:tcPr>
            <w:tcW w:w="1313" w:type="dxa"/>
            <w:vAlign w:val="center"/>
          </w:tcPr>
          <w:p>
            <w:r>
              <w:rPr>
                <w:rFonts w:hint="eastAsia"/>
              </w:rPr>
              <w:t>管理者代表</w:t>
            </w:r>
          </w:p>
        </w:tc>
        <w:tc>
          <w:tcPr>
            <w:tcW w:w="2180" w:type="dxa"/>
            <w:vAlign w:val="top"/>
          </w:tcPr>
          <w:p>
            <w:r>
              <w:t>宋福亮</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rPr>
              <w:t>生产/服务提供流程简图</w:t>
            </w:r>
          </w:p>
          <w:p/>
          <w:p>
            <w:pPr>
              <w:rPr>
                <w:color w:val="0000FF"/>
              </w:rPr>
            </w:pPr>
          </w:p>
        </w:tc>
        <w:tc>
          <w:tcPr>
            <w:tcW w:w="8058" w:type="dxa"/>
            <w:gridSpan w:val="5"/>
            <w:shd w:val="clear" w:color="auto" w:fill="auto"/>
            <w:vAlign w:val="top"/>
          </w:tcPr>
          <w:p>
            <w:pPr>
              <w:snapToGrid w:val="0"/>
              <w:spacing w:line="280" w:lineRule="exact"/>
              <w:ind w:left="52"/>
              <w:jc w:val="both"/>
              <w:rPr>
                <w:rFonts w:hint="eastAsia"/>
                <w:b/>
                <w:sz w:val="20"/>
                <w:szCs w:val="22"/>
                <w:lang w:val="en-US" w:eastAsia="zh-CN"/>
              </w:rPr>
            </w:pPr>
            <w:r>
              <w:rPr>
                <w:rFonts w:hint="eastAsia"/>
                <w:b/>
                <w:sz w:val="20"/>
                <w:szCs w:val="22"/>
                <w:lang w:eastAsia="zh-CN"/>
              </w:rPr>
              <w:t>（</w:t>
            </w:r>
            <w:r>
              <w:rPr>
                <w:rFonts w:hint="eastAsia"/>
                <w:b/>
                <w:sz w:val="20"/>
                <w:szCs w:val="22"/>
                <w:lang w:val="en-US" w:eastAsia="zh-CN"/>
              </w:rPr>
              <w:t>1）</w:t>
            </w:r>
            <w:r>
              <w:rPr>
                <w:rFonts w:hint="eastAsia"/>
                <w:b/>
                <w:sz w:val="20"/>
                <w:szCs w:val="22"/>
              </w:rPr>
              <w:t>汽车维修</w:t>
            </w:r>
            <w:r>
              <w:rPr>
                <w:rFonts w:hint="eastAsia"/>
                <w:b/>
                <w:sz w:val="20"/>
                <w:szCs w:val="22"/>
                <w:lang w:val="en-US" w:eastAsia="zh-CN"/>
              </w:rPr>
              <w:t>流程：</w:t>
            </w:r>
          </w:p>
          <w:p>
            <w:pPr>
              <w:snapToGrid w:val="0"/>
              <w:spacing w:line="280" w:lineRule="exact"/>
              <w:ind w:left="52"/>
              <w:jc w:val="both"/>
              <w:rPr>
                <w:rFonts w:hint="eastAsia"/>
                <w:b/>
                <w:sz w:val="20"/>
                <w:szCs w:val="22"/>
              </w:rPr>
            </w:pPr>
            <w:r>
              <w:rPr>
                <w:rFonts w:hint="eastAsia"/>
                <w:b/>
                <w:sz w:val="20"/>
                <w:szCs w:val="22"/>
              </w:rPr>
              <w:t>    进厂接待------- 与客户沟通故障问题----故障检查确定故障原因-----与客户交代故障原因，及故障更换的零部件和所需费用-----填写前台接待单——客户确认签字---派工------维修------自检----- 客户验收------填写维修结算单——付款</w:t>
            </w:r>
          </w:p>
          <w:p>
            <w:pPr>
              <w:snapToGrid w:val="0"/>
              <w:spacing w:line="280" w:lineRule="exact"/>
              <w:ind w:left="52"/>
              <w:jc w:val="both"/>
              <w:rPr>
                <w:rFonts w:hint="eastAsia"/>
                <w:b/>
                <w:sz w:val="20"/>
                <w:szCs w:val="22"/>
                <w:lang w:val="en-US" w:eastAsia="zh-CN"/>
              </w:rPr>
            </w:pPr>
            <w:r>
              <w:rPr>
                <w:rFonts w:hint="eastAsia"/>
                <w:b/>
                <w:sz w:val="20"/>
                <w:szCs w:val="22"/>
                <w:lang w:eastAsia="zh-CN"/>
              </w:rPr>
              <w:t>（</w:t>
            </w:r>
            <w:r>
              <w:rPr>
                <w:rFonts w:hint="eastAsia"/>
                <w:b/>
                <w:sz w:val="20"/>
                <w:szCs w:val="22"/>
                <w:lang w:val="en-US" w:eastAsia="zh-CN"/>
              </w:rPr>
              <w:t>2）</w:t>
            </w:r>
            <w:r>
              <w:rPr>
                <w:rFonts w:hint="eastAsia"/>
                <w:b/>
                <w:sz w:val="20"/>
                <w:szCs w:val="22"/>
              </w:rPr>
              <w:t>城市生活垃圾清扫、收集、运输</w:t>
            </w:r>
            <w:r>
              <w:rPr>
                <w:rFonts w:hint="eastAsia"/>
                <w:b/>
                <w:sz w:val="20"/>
                <w:szCs w:val="22"/>
                <w:lang w:val="en-US" w:eastAsia="zh-CN"/>
              </w:rPr>
              <w:t>流程：</w:t>
            </w:r>
          </w:p>
          <w:p>
            <w:pPr>
              <w:snapToGrid w:val="0"/>
              <w:spacing w:line="280" w:lineRule="exact"/>
              <w:ind w:left="52"/>
              <w:jc w:val="both"/>
              <w:rPr>
                <w:rFonts w:hint="eastAsia"/>
                <w:b/>
                <w:sz w:val="20"/>
                <w:szCs w:val="22"/>
              </w:rPr>
            </w:pPr>
            <w:r>
              <w:rPr>
                <w:rFonts w:hint="eastAsia"/>
                <w:b/>
                <w:sz w:val="20"/>
                <w:szCs w:val="22"/>
              </w:rPr>
              <w:t>垃圾清运服务：顾客沟通－签订合同--入场清运垃圾设备、人员记录---实施清运（指定位置清运）--清理垃圾杂物--客户验收单</w:t>
            </w:r>
          </w:p>
          <w:p>
            <w:pPr>
              <w:snapToGrid w:val="0"/>
              <w:spacing w:line="280" w:lineRule="exact"/>
              <w:ind w:left="52"/>
              <w:jc w:val="both"/>
              <w:rPr>
                <w:rFonts w:hint="eastAsia"/>
                <w:b/>
                <w:sz w:val="20"/>
                <w:szCs w:val="22"/>
              </w:rPr>
            </w:pPr>
            <w:r>
              <w:rPr>
                <w:rFonts w:hint="eastAsia"/>
                <w:b/>
                <w:sz w:val="20"/>
                <w:szCs w:val="22"/>
                <w:lang w:eastAsia="zh-CN"/>
              </w:rPr>
              <w:t>（</w:t>
            </w:r>
            <w:r>
              <w:rPr>
                <w:rFonts w:hint="eastAsia"/>
                <w:b/>
                <w:sz w:val="20"/>
                <w:szCs w:val="22"/>
                <w:lang w:val="en-US" w:eastAsia="zh-CN"/>
              </w:rPr>
              <w:t>3）</w:t>
            </w:r>
            <w:r>
              <w:rPr>
                <w:rFonts w:hint="eastAsia"/>
                <w:b/>
                <w:sz w:val="20"/>
                <w:szCs w:val="22"/>
              </w:rPr>
              <w:t>普通货运样板</w:t>
            </w:r>
          </w:p>
          <w:p>
            <w:pPr>
              <w:snapToGrid w:val="0"/>
              <w:spacing w:line="280" w:lineRule="exact"/>
              <w:ind w:left="52"/>
              <w:jc w:val="both"/>
              <w:rPr>
                <w:rFonts w:hint="eastAsia"/>
                <w:b/>
                <w:sz w:val="20"/>
                <w:szCs w:val="22"/>
              </w:rPr>
            </w:pPr>
            <w:r>
              <w:rPr>
                <w:rFonts w:hint="eastAsia"/>
                <w:b/>
                <w:sz w:val="20"/>
                <w:szCs w:val="22"/>
              </w:rPr>
              <w:t>合同订立→车辆调度→货物受理→装载货物→途中运输→卸载→交付完成</w:t>
            </w:r>
          </w:p>
          <w:p>
            <w:pPr>
              <w:rPr>
                <w:color w:val="0000FF"/>
              </w:rPr>
            </w:pP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审核日期</w:t>
            </w:r>
          </w:p>
        </w:tc>
        <w:tc>
          <w:tcPr>
            <w:tcW w:w="7831" w:type="dxa"/>
            <w:gridSpan w:val="3"/>
            <w:tcMar>
              <w:left w:w="113" w:type="dxa"/>
            </w:tcMar>
            <w:vAlign w:val="top"/>
          </w:tcPr>
          <w:p>
            <w:r>
              <w:rPr>
                <w:rFonts w:hint="eastAsia"/>
              </w:rPr>
              <w:t>2022年03月11日 上午至2022年03月12日 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6" w:name="监督勾选"/>
            <w:r>
              <w:rPr>
                <w:rFonts w:hint="eastAsia"/>
              </w:rPr>
              <w:t>■</w:t>
            </w:r>
            <w:bookmarkEnd w:id="6"/>
            <w:r>
              <w:rPr>
                <w:rFonts w:hint="eastAsia"/>
              </w:rPr>
              <w:t>监督审核：评价组织管理体系的持续符合性和有效性，以确定是否推荐保持认证证书。</w:t>
            </w:r>
          </w:p>
          <w:p>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bookmarkStart w:id="8" w:name="扩项勾选"/>
            <w:r>
              <w:rPr>
                <w:rFonts w:hint="eastAsia"/>
              </w:rPr>
              <w:t>□</w:t>
            </w:r>
            <w:bookmarkEnd w:id="8"/>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0" w:name="QJ勾选Add1"/>
            <w:r>
              <w:rPr>
                <w:rFonts w:hint="eastAsia"/>
                <w:lang w:val="de-DE"/>
              </w:rPr>
              <w:t>□</w:t>
            </w:r>
            <w:bookmarkEnd w:id="10"/>
            <w:r>
              <w:rPr>
                <w:rFonts w:hint="eastAsia"/>
                <w:lang w:val="de-DE"/>
              </w:rPr>
              <w:t>GB/T 50430-2017</w:t>
            </w:r>
            <w:r>
              <w:rPr>
                <w:rFonts w:hint="eastAsia"/>
              </w:rPr>
              <w:t xml:space="preserve">    </w:t>
            </w:r>
          </w:p>
          <w:p>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3" w:name="监督勾选Add1"/>
            <w:r>
              <w:rPr>
                <w:rFonts w:hint="eastAsia"/>
              </w:rPr>
              <w:t>■</w:t>
            </w:r>
            <w:bookmarkEnd w:id="13"/>
            <w:r>
              <w:rPr>
                <w:rFonts w:hint="eastAsia"/>
              </w:rPr>
              <w:t xml:space="preserve">监督 第 </w:t>
            </w:r>
            <w:bookmarkStart w:id="14" w:name="监督次数"/>
            <w:r>
              <w:rPr>
                <w:rFonts w:hint="eastAsia"/>
              </w:rPr>
              <w:t>一</w:t>
            </w:r>
            <w:bookmarkEnd w:id="14"/>
            <w:r>
              <w:rPr>
                <w:rFonts w:hint="eastAsia"/>
              </w:rPr>
              <w:t xml:space="preserve"> 次监督审核  </w:t>
            </w:r>
            <w:bookmarkStart w:id="15" w:name="再认证勾选"/>
            <w:r>
              <w:rPr>
                <w:rFonts w:hint="eastAsia"/>
              </w:rPr>
              <w:t>□</w:t>
            </w:r>
            <w:bookmarkEnd w:id="15"/>
            <w:r>
              <w:rPr>
                <w:rFonts w:hint="eastAsia"/>
              </w:rPr>
              <w:t xml:space="preserve">再认证 </w:t>
            </w:r>
            <w:bookmarkStart w:id="16" w:name="扩项勾选Add1"/>
            <w:r>
              <w:rPr>
                <w:rFonts w:hint="eastAsia"/>
              </w:rPr>
              <w:t>□</w:t>
            </w:r>
            <w:bookmarkEnd w:id="16"/>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Q：资质许可范围内的普通货运，城市生活垃圾清扫、收集、运输，二类汽车维修（大中型客车维修、小型车维修、大型货车维修）</w:t>
            </w:r>
          </w:p>
          <w:p>
            <w:r>
              <w:t>E：资质许可范围内的普通货运，城市生活垃圾清扫、收集、运输，二类汽车维修（大中型客车维修、小型车维修、大型货车维修）及其场所所涉及的环境管理活动</w:t>
            </w:r>
          </w:p>
          <w:p>
            <w:pPr>
              <w:rPr>
                <w:rFonts w:hint="eastAsia"/>
                <w:color w:val="FF0000"/>
              </w:rPr>
            </w:pPr>
            <w:r>
              <w:t>O：资质许可范围内的普通货运，城市生活垃圾清扫、收集、运输，二类汽车维修（大中型客车维修、小型车维修、大型货车维修）及其场所所涉及的职业健康安全管理活动</w:t>
            </w:r>
          </w:p>
        </w:tc>
        <w:tc>
          <w:tcPr>
            <w:tcW w:w="3215" w:type="dxa"/>
            <w:vAlign w:val="center"/>
          </w:tcPr>
          <w:p>
            <w:pPr>
              <w:rPr>
                <w:color w:val="FF0000"/>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pPr>
              <w:rPr>
                <w:color w:val="FF0000"/>
              </w:rPr>
            </w:pPr>
          </w:p>
        </w:tc>
        <w:tc>
          <w:tcPr>
            <w:tcW w:w="3215" w:type="dxa"/>
            <w:vAlign w:val="center"/>
          </w:tcPr>
          <w:p>
            <w:r>
              <w:t>Q：29.02.00;31.04.01;35.16.03;39.02.01</w:t>
            </w:r>
          </w:p>
          <w:p>
            <w:r>
              <w:t>E：29.02.00;31.04.01;35.16.03;39.02.01</w:t>
            </w:r>
          </w:p>
          <w:p>
            <w:pPr>
              <w:rPr>
                <w:color w:val="FF0000"/>
              </w:rPr>
            </w:pPr>
            <w:r>
              <w:t>O：29.02.00;31.04.01;35.16.03;39.02.01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widowControl/>
              <w:jc w:val="left"/>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widowControl/>
              <w:jc w:val="left"/>
            </w:pP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 xml:space="preserve"> </w:t>
            </w:r>
            <w:r>
              <w:rPr>
                <w:rFonts w:hint="eastAsia"/>
                <w:lang w:val="en-US" w:eastAsia="zh-CN"/>
              </w:rPr>
              <w:t>2019</w:t>
            </w:r>
            <w:r>
              <w:rPr>
                <w:rFonts w:hint="eastAsia"/>
              </w:rPr>
              <w:t xml:space="preserve">年 </w:t>
            </w:r>
            <w:r>
              <w:rPr>
                <w:rFonts w:hint="eastAsia"/>
                <w:lang w:val="en-US" w:eastAsia="zh-CN"/>
              </w:rPr>
              <w:t>8</w:t>
            </w:r>
            <w:r>
              <w:rPr>
                <w:rFonts w:hint="eastAsia"/>
              </w:rPr>
              <w:t xml:space="preserve">月 </w:t>
            </w:r>
            <w:r>
              <w:rPr>
                <w:rFonts w:hint="eastAsia"/>
                <w:lang w:val="en-US" w:eastAsia="zh-CN"/>
              </w:rPr>
              <w:t>15</w:t>
            </w:r>
            <w:r>
              <w:rPr>
                <w:rFonts w:hint="eastAsia"/>
              </w:rPr>
              <w:t xml:space="preserve"> 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上次审核时间</w:t>
            </w:r>
          </w:p>
        </w:tc>
        <w:tc>
          <w:tcPr>
            <w:tcW w:w="2733" w:type="dxa"/>
            <w:vAlign w:val="center"/>
          </w:tcPr>
          <w:p>
            <w:pPr>
              <w:rPr>
                <w:rFonts w:hint="eastAsia" w:ascii="Times New Roman" w:hAnsi="Times New Roman" w:eastAsia="宋体" w:cs="Times New Roman"/>
                <w:lang w:val="en-US" w:eastAsia="zh-CN"/>
              </w:rPr>
            </w:pPr>
            <w:r>
              <w:rPr>
                <w:rFonts w:hint="eastAsia" w:eastAsia="宋体"/>
              </w:rPr>
              <w:t>2021-06-20 -- 2021-06-21</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lang w:val="en-US" w:eastAsia="zh-CN"/>
              </w:rPr>
            </w:pPr>
            <w:r>
              <w:rPr>
                <w:rFonts w:hint="eastAsia"/>
              </w:rPr>
              <w:t xml:space="preserve">有效至 </w:t>
            </w:r>
            <w:r>
              <w:rPr>
                <w:rFonts w:hint="eastAsia"/>
                <w:lang w:val="en-US" w:eastAsia="zh-CN"/>
              </w:rPr>
              <w:t>2023-4-22</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89"/>
        <w:gridCol w:w="540"/>
        <w:gridCol w:w="1930"/>
        <w:gridCol w:w="15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89" w:type="dxa"/>
            <w:shd w:val="clear" w:color="auto" w:fill="F3F3F3"/>
          </w:tcPr>
          <w:p>
            <w:r>
              <w:rPr>
                <w:rFonts w:hint="eastAsia"/>
              </w:rPr>
              <w:t>经营场所的地址</w:t>
            </w:r>
          </w:p>
          <w:p>
            <w:r>
              <w:rPr>
                <w:rFonts w:hint="eastAsia"/>
              </w:rPr>
              <w:t>（多现场和临时现场）</w:t>
            </w:r>
          </w:p>
        </w:tc>
        <w:tc>
          <w:tcPr>
            <w:tcW w:w="540" w:type="dxa"/>
            <w:shd w:val="clear" w:color="auto" w:fill="F3F3F3"/>
            <w:tcMar>
              <w:left w:w="57" w:type="dxa"/>
              <w:right w:w="57" w:type="dxa"/>
            </w:tcMar>
          </w:tcPr>
          <w:p>
            <w:r>
              <w:rPr>
                <w:rFonts w:hint="eastAsia"/>
              </w:rPr>
              <w:t>员工人数</w:t>
            </w:r>
          </w:p>
        </w:tc>
        <w:tc>
          <w:tcPr>
            <w:tcW w:w="1930" w:type="dxa"/>
            <w:shd w:val="clear" w:color="auto" w:fill="F3F3F3"/>
            <w:tcMar>
              <w:left w:w="57" w:type="dxa"/>
              <w:right w:w="57" w:type="dxa"/>
            </w:tcMar>
          </w:tcPr>
          <w:p>
            <w:r>
              <w:rPr>
                <w:rFonts w:hint="eastAsia"/>
              </w:rPr>
              <w:t>审核范围（产品和过程）</w:t>
            </w:r>
          </w:p>
          <w:p/>
          <w:p/>
        </w:tc>
        <w:tc>
          <w:tcPr>
            <w:tcW w:w="15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eastAsia="宋体"/>
                <w:lang w:val="en-US" w:eastAsia="zh-CN"/>
              </w:rPr>
            </w:pPr>
            <w:r>
              <w:rPr>
                <w:rFonts w:hint="eastAsia" w:ascii="宋体" w:hAnsi="宋体" w:cs="宋体"/>
                <w:color w:val="000000"/>
                <w:kern w:val="0"/>
                <w:szCs w:val="21"/>
              </w:rPr>
              <w:t>北京博宇汽车服务有限公司</w:t>
            </w:r>
            <w:r>
              <w:rPr>
                <w:rFonts w:hint="eastAsia" w:ascii="宋体" w:hAnsi="宋体" w:cs="宋体"/>
                <w:color w:val="000000"/>
                <w:kern w:val="0"/>
                <w:szCs w:val="21"/>
                <w:lang w:val="en-US" w:eastAsia="zh-CN"/>
              </w:rPr>
              <w:t>/</w:t>
            </w:r>
            <w:bookmarkStart w:id="17" w:name="注册地址"/>
            <w:r>
              <w:rPr>
                <w:rFonts w:hint="eastAsia" w:ascii="宋体" w:hAnsi="宋体" w:cs="宋体"/>
                <w:color w:val="000000"/>
                <w:kern w:val="0"/>
                <w:szCs w:val="21"/>
              </w:rPr>
              <w:t>北京市房山区城关街道马各庄村东</w:t>
            </w:r>
            <w:bookmarkEnd w:id="17"/>
          </w:p>
        </w:tc>
        <w:tc>
          <w:tcPr>
            <w:tcW w:w="2289" w:type="dxa"/>
            <w:vAlign w:val="top"/>
          </w:tcPr>
          <w:p>
            <w:pPr>
              <w:rPr>
                <w:lang w:val="de-DE" w:eastAsia="ja-JP"/>
              </w:rPr>
            </w:pPr>
          </w:p>
          <w:p>
            <w:pPr>
              <w:bidi w:val="0"/>
              <w:ind w:firstLine="462" w:firstLineChars="0"/>
              <w:jc w:val="left"/>
              <w:rPr>
                <w:rFonts w:hint="eastAsia" w:eastAsia="宋体"/>
                <w:lang w:val="en-US" w:eastAsia="zh-CN"/>
              </w:rPr>
            </w:pPr>
            <w:r>
              <w:rPr>
                <w:rFonts w:hint="eastAsia" w:ascii="宋体" w:hAnsi="宋体" w:cs="宋体"/>
                <w:color w:val="000000"/>
                <w:kern w:val="0"/>
                <w:szCs w:val="21"/>
              </w:rPr>
              <w:t>北京市房山区城关街道马各庄村东</w:t>
            </w:r>
          </w:p>
        </w:tc>
        <w:tc>
          <w:tcPr>
            <w:tcW w:w="540" w:type="dxa"/>
            <w:vAlign w:val="center"/>
          </w:tcPr>
          <w:p>
            <w:pPr>
              <w:rPr>
                <w:rFonts w:hint="default" w:eastAsia="宋体"/>
                <w:lang w:val="en-US" w:eastAsia="zh-CN"/>
              </w:rPr>
            </w:pPr>
            <w:r>
              <w:rPr>
                <w:rFonts w:hint="eastAsia"/>
                <w:lang w:val="en-US" w:eastAsia="zh-CN"/>
              </w:rPr>
              <w:t>25</w:t>
            </w:r>
          </w:p>
        </w:tc>
        <w:tc>
          <w:tcPr>
            <w:tcW w:w="1930" w:type="dxa"/>
            <w:vAlign w:val="center"/>
          </w:tcPr>
          <w:p>
            <w:pPr>
              <w:rPr>
                <w:rFonts w:hint="eastAsia" w:eastAsia="宋体"/>
                <w:lang w:val="en-US" w:eastAsia="zh-CN"/>
              </w:rPr>
            </w:pPr>
            <w:r>
              <w:rPr>
                <w:rFonts w:ascii="宋体" w:hAnsi="宋体" w:cs="宋体"/>
                <w:color w:val="000000"/>
                <w:kern w:val="0"/>
                <w:szCs w:val="21"/>
              </w:rPr>
              <w:t>资质许可范围内的普通货运，城市生活垃圾清扫、收集、运输，二类汽车维修（大中型客车维修、小型车维修、大型货车维修）</w:t>
            </w:r>
          </w:p>
        </w:tc>
        <w:tc>
          <w:tcPr>
            <w:tcW w:w="1551" w:type="dxa"/>
            <w:vAlign w:val="center"/>
          </w:tcPr>
          <w:p>
            <w:pPr>
              <w:rPr>
                <w:lang w:eastAsia="ja-JP"/>
              </w:rPr>
            </w:pPr>
            <w:r>
              <w:rPr>
                <w:rFonts w:ascii="宋体" w:hAnsi="宋体" w:cs="宋体"/>
                <w:color w:val="000000"/>
                <w:kern w:val="0"/>
                <w:szCs w:val="21"/>
              </w:rPr>
              <w:t>GB/T19001-2016/ISO9001:2015,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rFonts w:hint="eastAsia" w:ascii="宋体" w:hAnsi="宋体" w:cs="宋体"/>
                <w:color w:val="000000"/>
                <w:kern w:val="0"/>
                <w:szCs w:val="21"/>
              </w:rPr>
              <w:t>北京博宇汽车服务有限公司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北京市房山区城关街道马各庄村东</w:t>
            </w:r>
          </w:p>
        </w:tc>
        <w:tc>
          <w:tcPr>
            <w:tcW w:w="2289" w:type="dxa"/>
            <w:vAlign w:val="top"/>
          </w:tcPr>
          <w:p>
            <w:pPr>
              <w:rPr>
                <w:lang w:val="de-DE" w:eastAsia="ja-JP"/>
              </w:rPr>
            </w:pPr>
          </w:p>
          <w:p>
            <w:pPr>
              <w:bidi w:val="0"/>
              <w:ind w:firstLine="462" w:firstLineChars="0"/>
              <w:jc w:val="left"/>
              <w:rPr>
                <w:lang w:eastAsia="ja-JP"/>
              </w:rPr>
            </w:pPr>
            <w:r>
              <w:rPr>
                <w:rFonts w:hint="eastAsia" w:ascii="宋体" w:hAnsi="宋体" w:cs="宋体"/>
                <w:color w:val="000000"/>
                <w:kern w:val="0"/>
                <w:szCs w:val="21"/>
              </w:rPr>
              <w:t>北京市房山区城关街道马各庄村东</w:t>
            </w:r>
          </w:p>
        </w:tc>
        <w:tc>
          <w:tcPr>
            <w:tcW w:w="540" w:type="dxa"/>
            <w:vAlign w:val="center"/>
          </w:tcPr>
          <w:p>
            <w:pPr>
              <w:rPr>
                <w:lang w:eastAsia="ja-JP"/>
              </w:rPr>
            </w:pPr>
            <w:r>
              <w:rPr>
                <w:rFonts w:hint="eastAsia"/>
                <w:lang w:val="en-US" w:eastAsia="zh-CN"/>
              </w:rPr>
              <w:t>25</w:t>
            </w:r>
          </w:p>
        </w:tc>
        <w:tc>
          <w:tcPr>
            <w:tcW w:w="1930" w:type="dxa"/>
            <w:vAlign w:val="center"/>
          </w:tcPr>
          <w:p>
            <w:pPr>
              <w:rPr>
                <w:lang w:eastAsia="ja-JP"/>
              </w:rPr>
            </w:pPr>
            <w:r>
              <w:rPr>
                <w:rFonts w:ascii="宋体" w:hAnsi="宋体" w:cs="宋体"/>
                <w:color w:val="000000"/>
                <w:kern w:val="0"/>
                <w:szCs w:val="21"/>
              </w:rPr>
              <w:t>资质许可范围内的普通货运，城市生活垃圾清扫、收集、运输，二类汽车维修（大中型客车维修、小型车维修、大型货车维修）及其场所所涉及的环境管理活动</w:t>
            </w:r>
          </w:p>
        </w:tc>
        <w:tc>
          <w:tcPr>
            <w:tcW w:w="1551" w:type="dxa"/>
            <w:vAlign w:val="center"/>
          </w:tcPr>
          <w:p>
            <w:pPr>
              <w:rPr>
                <w:lang w:eastAsia="ja-JP"/>
              </w:rPr>
            </w:pPr>
            <w:r>
              <w:rPr>
                <w:rFonts w:ascii="宋体" w:hAnsi="宋体" w:cs="宋体"/>
                <w:color w:val="000000"/>
                <w:kern w:val="0"/>
                <w:szCs w:val="21"/>
              </w:rPr>
              <w:t>GB/T 24001-2016/ISO14001:2015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lang w:eastAsia="ja-JP"/>
              </w:rPr>
            </w:pPr>
            <w:r>
              <w:rPr>
                <w:rFonts w:hint="eastAsia" w:ascii="宋体" w:hAnsi="宋体" w:cs="宋体"/>
                <w:color w:val="000000"/>
                <w:kern w:val="0"/>
                <w:szCs w:val="21"/>
              </w:rPr>
              <w:t>北京博宇汽车服务有限公司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北京市房山区城关街道马各庄村东</w:t>
            </w:r>
          </w:p>
        </w:tc>
        <w:tc>
          <w:tcPr>
            <w:tcW w:w="2289" w:type="dxa"/>
            <w:vAlign w:val="top"/>
          </w:tcPr>
          <w:p>
            <w:pPr>
              <w:rPr>
                <w:lang w:val="de-DE" w:eastAsia="ja-JP"/>
              </w:rPr>
            </w:pPr>
          </w:p>
          <w:p>
            <w:pPr>
              <w:bidi w:val="0"/>
              <w:ind w:firstLine="462" w:firstLineChars="0"/>
              <w:jc w:val="left"/>
              <w:rPr>
                <w:lang w:eastAsia="ja-JP"/>
              </w:rPr>
            </w:pPr>
            <w:r>
              <w:rPr>
                <w:rFonts w:hint="eastAsia" w:ascii="宋体" w:hAnsi="宋体" w:cs="宋体"/>
                <w:color w:val="000000"/>
                <w:kern w:val="0"/>
                <w:szCs w:val="21"/>
              </w:rPr>
              <w:t>北京市房山区城关街道马各庄村东</w:t>
            </w:r>
          </w:p>
        </w:tc>
        <w:tc>
          <w:tcPr>
            <w:tcW w:w="540" w:type="dxa"/>
            <w:vAlign w:val="center"/>
          </w:tcPr>
          <w:p>
            <w:pPr>
              <w:rPr>
                <w:lang w:eastAsia="ja-JP"/>
              </w:rPr>
            </w:pPr>
            <w:r>
              <w:rPr>
                <w:rFonts w:hint="eastAsia"/>
                <w:lang w:val="en-US" w:eastAsia="zh-CN"/>
              </w:rPr>
              <w:t>25</w:t>
            </w:r>
          </w:p>
        </w:tc>
        <w:tc>
          <w:tcPr>
            <w:tcW w:w="1930" w:type="dxa"/>
            <w:vAlign w:val="center"/>
          </w:tcPr>
          <w:p>
            <w:pPr>
              <w:rPr>
                <w:lang w:eastAsia="ja-JP"/>
              </w:rPr>
            </w:pPr>
            <w:r>
              <w:rPr>
                <w:rFonts w:ascii="宋体" w:hAnsi="宋体" w:cs="宋体"/>
                <w:color w:val="000000"/>
                <w:kern w:val="0"/>
                <w:szCs w:val="21"/>
              </w:rPr>
              <w:t>资质许可范围内的普通货运，城市生活垃圾清扫、收集、运输，二类汽车维修（大中型客车维修、小型车维修、大型货车维修）及其场所所涉及的职业健康安全管理活动</w:t>
            </w:r>
          </w:p>
        </w:tc>
        <w:tc>
          <w:tcPr>
            <w:tcW w:w="1551" w:type="dxa"/>
            <w:vAlign w:val="center"/>
          </w:tcPr>
          <w:p>
            <w:pPr>
              <w:rPr>
                <w:lang w:eastAsia="ja-JP"/>
              </w:rPr>
            </w:pPr>
            <w:r>
              <w:rPr>
                <w:rFonts w:ascii="宋体" w:hAnsi="宋体" w:cs="宋体"/>
                <w:color w:val="000000"/>
                <w:kern w:val="0"/>
                <w:szCs w:val="21"/>
              </w:rPr>
              <w:t>GB/T45001-2020 / ISO45001：2018</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89" w:type="dxa"/>
            <w:vAlign w:val="center"/>
          </w:tcPr>
          <w:p>
            <w:pPr>
              <w:rPr>
                <w:lang w:eastAsia="ja-JP"/>
              </w:rPr>
            </w:pPr>
          </w:p>
        </w:tc>
        <w:tc>
          <w:tcPr>
            <w:tcW w:w="540" w:type="dxa"/>
            <w:vAlign w:val="center"/>
          </w:tcPr>
          <w:p>
            <w:pPr>
              <w:rPr>
                <w:lang w:eastAsia="ja-JP"/>
              </w:rPr>
            </w:pPr>
          </w:p>
        </w:tc>
        <w:tc>
          <w:tcPr>
            <w:tcW w:w="1930" w:type="dxa"/>
            <w:vAlign w:val="center"/>
          </w:tcPr>
          <w:p>
            <w:pPr>
              <w:rPr>
                <w:lang w:eastAsia="ja-JP"/>
              </w:rPr>
            </w:pPr>
          </w:p>
        </w:tc>
        <w:tc>
          <w:tcPr>
            <w:tcW w:w="15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89" w:type="dxa"/>
            <w:vAlign w:val="center"/>
          </w:tcPr>
          <w:p>
            <w:pPr>
              <w:rPr>
                <w:lang w:eastAsia="ja-JP"/>
              </w:rPr>
            </w:pPr>
          </w:p>
        </w:tc>
        <w:tc>
          <w:tcPr>
            <w:tcW w:w="540" w:type="dxa"/>
            <w:vAlign w:val="center"/>
          </w:tcPr>
          <w:p>
            <w:pPr>
              <w:rPr>
                <w:lang w:eastAsia="ja-JP"/>
              </w:rPr>
            </w:pPr>
          </w:p>
        </w:tc>
        <w:tc>
          <w:tcPr>
            <w:tcW w:w="1930" w:type="dxa"/>
            <w:vAlign w:val="center"/>
          </w:tcPr>
          <w:p>
            <w:pPr>
              <w:rPr>
                <w:lang w:eastAsia="ja-JP"/>
              </w:rPr>
            </w:pPr>
          </w:p>
        </w:tc>
        <w:tc>
          <w:tcPr>
            <w:tcW w:w="155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pPr>
              <w:rPr>
                <w:rFonts w:ascii="Times New Roman" w:hAnsi="Times New Roman" w:eastAsia="宋体" w:cs="Times New Roman"/>
                <w:kern w:val="2"/>
                <w:sz w:val="21"/>
                <w:szCs w:val="24"/>
                <w:lang w:val="en-US" w:eastAsia="zh-CN" w:bidi="ar-SA"/>
              </w:rPr>
            </w:pPr>
            <w:r>
              <w:t>O:35.16.03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夏爱俭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2020-N1QMS-1226516</w:t>
            </w:r>
          </w:p>
          <w:p>
            <w:r>
              <w:t>2021-N1EMS-1226516</w:t>
            </w:r>
          </w:p>
          <w:p>
            <w:pPr>
              <w:rPr>
                <w:rFonts w:ascii="Times New Roman" w:hAnsi="Times New Roman" w:eastAsia="宋体" w:cs="Times New Roman"/>
                <w:kern w:val="2"/>
                <w:sz w:val="21"/>
                <w:szCs w:val="24"/>
                <w:lang w:val="en-US" w:eastAsia="zh-CN" w:bidi="ar-SA"/>
              </w:rPr>
            </w:pPr>
            <w:r>
              <w:t>2022-N1OHSMS-1226516</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郭毅</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ISC-JSZJ-507</w:t>
            </w:r>
          </w:p>
          <w:p>
            <w:r>
              <w:t>ISC-JSZJ-507</w:t>
            </w:r>
          </w:p>
          <w:p>
            <w:r>
              <w:t>ISC-JSZJ-507</w:t>
            </w:r>
          </w:p>
          <w:p>
            <w:pPr>
              <w:rPr>
                <w:rFonts w:ascii="Times New Roman" w:hAnsi="Times New Roman" w:eastAsia="宋体" w:cs="Times New Roman"/>
                <w:kern w:val="2"/>
                <w:sz w:val="21"/>
                <w:szCs w:val="24"/>
                <w:lang w:val="en-US" w:eastAsia="zh-CN" w:bidi="ar-SA"/>
              </w:rPr>
            </w:pPr>
            <w:r>
              <w:t>北京华宇辉煌生态环保科技股份有限公司</w:t>
            </w:r>
          </w:p>
        </w:tc>
        <w:tc>
          <w:tcPr>
            <w:tcW w:w="2179" w:type="dxa"/>
            <w:vAlign w:val="center"/>
          </w:tcPr>
          <w:p>
            <w:r>
              <w:t>Q:29.02.00;31.04.01;35.16.03;39.02.01</w:t>
            </w:r>
          </w:p>
          <w:p>
            <w:r>
              <w:t>E:29.02.00;31.04.01;35.16.03;39.02.01</w:t>
            </w:r>
          </w:p>
          <w:p>
            <w:pPr>
              <w:rPr>
                <w:rFonts w:ascii="Times New Roman" w:hAnsi="Times New Roman" w:eastAsia="宋体" w:cs="Times New Roman"/>
                <w:kern w:val="2"/>
                <w:sz w:val="21"/>
                <w:szCs w:val="24"/>
                <w:lang w:val="en-US" w:eastAsia="zh-CN" w:bidi="ar-SA"/>
              </w:rPr>
            </w:pPr>
            <w:r>
              <w:t>O:29.02.00;31.04.01;35.16.03;39.02.01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8" w:name="Q勾选Add2"/>
            <w:r>
              <w:rPr>
                <w:rFonts w:hint="eastAsia"/>
              </w:rPr>
              <w:t>■</w:t>
            </w:r>
            <w:bookmarkEnd w:id="18"/>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9" w:name="E勾选Add2"/>
            <w:r>
              <w:rPr>
                <w:rFonts w:hint="eastAsia"/>
              </w:rPr>
              <w:t>■</w:t>
            </w:r>
            <w:bookmarkEnd w:id="1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0" w:name="S勾选Add2"/>
            <w:r>
              <w:rPr>
                <w:rFonts w:hint="eastAsia"/>
              </w:rPr>
              <w:t>■</w:t>
            </w:r>
            <w:bookmarkEnd w:id="2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2022.3.12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ascii="Times New Roman" w:hAnsi="Times New Roman" w:eastAsia="宋体" w:cs="Times New Roman"/>
                <w:b/>
                <w:bCs/>
                <w:kern w:val="2"/>
                <w:sz w:val="21"/>
                <w:szCs w:val="24"/>
                <w:lang w:val="en-GB" w:eastAsia="zh-CN" w:bidi="ar-SA"/>
              </w:rPr>
            </w:pPr>
            <w:r>
              <w:rPr>
                <w:rFonts w:hint="eastAsia" w:ascii="Times New Roman" w:hAnsi="Times New Roman" w:eastAsia="宋体" w:cs="Times New Roman"/>
                <w:b/>
                <w:bCs/>
                <w:kern w:val="2"/>
                <w:sz w:val="21"/>
                <w:szCs w:val="24"/>
                <w:lang w:val="en-GB" w:eastAsia="zh-CN" w:bidi="ar-SA"/>
              </w:rPr>
              <w:t>守法诚信追求质量，预防污染保护环境；</w:t>
            </w:r>
          </w:p>
          <w:p>
            <w:pPr>
              <w:shd w:val="clear" w:color="auto" w:fill="C7DAF1" w:themeFill="text2" w:themeFillTint="32"/>
              <w:rPr>
                <w:rFonts w:hint="eastAsia" w:ascii="Times New Roman" w:hAnsi="Times New Roman" w:eastAsia="宋体" w:cs="Times New Roman"/>
                <w:b/>
                <w:bCs/>
                <w:kern w:val="2"/>
                <w:sz w:val="21"/>
                <w:szCs w:val="24"/>
                <w:lang w:val="en-GB" w:eastAsia="zh-CN" w:bidi="ar-SA"/>
              </w:rPr>
            </w:pPr>
            <w:r>
              <w:rPr>
                <w:rFonts w:hint="eastAsia" w:ascii="Times New Roman" w:hAnsi="Times New Roman" w:eastAsia="宋体" w:cs="Times New Roman"/>
                <w:b/>
                <w:bCs/>
                <w:kern w:val="2"/>
                <w:sz w:val="21"/>
                <w:szCs w:val="24"/>
                <w:lang w:val="en-GB" w:eastAsia="zh-CN" w:bidi="ar-SA"/>
              </w:rPr>
              <w:t xml:space="preserve">    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主要的风险或机遇描述</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应对措施</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政策风险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及时识别国家正常，管理策划及时更新</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资金风险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产品及人工成本不断提高，控制成本</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内部管理风险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1.在管理体系中重点体现总经理的作用，确保总经理能够履行承诺。2.通过对体系的监视和测量，配置足够的资源</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内部人员管理风险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人员招聘和培训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内部信息化文件管理风险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失效文件及时回收销毁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外部顾客监视和测量风险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对所接到的客户投诉登记汇总，安排专人负责处理并及时回复客户，确保产品质量和交期，与客户保持积极沟通，以确保客户的满意</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rPr>
                    <w:t>产品交付及时率98%；</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GB" w:eastAsia="zh-CN" w:bidi="ar-SA"/>
                    </w:rPr>
                  </w:pPr>
                  <w:r>
                    <w:rPr>
                      <w:rFonts w:hint="eastAsia" w:ascii="宋体" w:hAnsi="宋体"/>
                      <w:lang w:val="en-US" w:eastAsia="zh-CN"/>
                    </w:rPr>
                    <w:t>交付产品合格数量/总数量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5</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1200</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pStyle w:val="2"/>
              <w:rPr>
                <w:rFonts w:hint="eastAsia"/>
                <w:color w:val="auto"/>
                <w:lang w:val="en-US" w:eastAsia="zh-CN"/>
              </w:rPr>
            </w:pPr>
            <w:r>
              <w:rPr>
                <w:rFonts w:hint="eastAsia"/>
              </w:rPr>
              <w:t>主要生产设备有：</w:t>
            </w:r>
            <w:r>
              <w:rPr>
                <w:rFonts w:hint="eastAsia"/>
                <w:color w:val="auto"/>
                <w:lang w:val="en-US" w:eastAsia="zh-CN"/>
              </w:rPr>
              <w:t>货车、垃圾车、洗地机、拖把、扫帚、垃圾桶、千斤顶、扳手等</w:t>
            </w:r>
          </w:p>
          <w:p>
            <w:pPr>
              <w:shd w:val="clear" w:color="auto" w:fill="C7DAF1" w:themeFill="text2" w:themeFillTint="32"/>
              <w:rPr>
                <w:u w:val="single"/>
              </w:rPr>
            </w:pPr>
            <w:r>
              <w:rPr>
                <w:rFonts w:hint="eastAsia"/>
                <w:lang w:val="en-US" w:eastAsia="zh-CN"/>
              </w:rPr>
              <w:t>等</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default" w:ascii="Arial" w:hAnsi="Arial" w:cs="Arial"/>
              </w:rPr>
              <w:t>√</w:t>
            </w:r>
            <w:r>
              <w:rPr>
                <w:rFonts w:hint="eastAsia"/>
              </w:rPr>
              <w:t xml:space="preserve">计量器具   </w:t>
            </w:r>
            <w:r>
              <w:rPr>
                <w:rFonts w:hint="eastAsia" w:ascii="Wingdings" w:hAnsi="Wingdings"/>
              </w:rPr>
              <w:t>¨</w:t>
            </w:r>
            <w:r>
              <w:rPr>
                <w:rFonts w:hint="default" w:ascii="Arial" w:hAnsi="Arial" w:cs="Arial"/>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ascii="宋体" w:hAnsi="宋体" w:eastAsia="宋体" w:cs="宋体"/>
              </w:rPr>
              <w:sym w:font="Wingdings" w:char="00A8"/>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钢卷尺</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rPr>
                      <w:rFonts w:hint="default"/>
                      <w:lang w:val="en-US" w:eastAsia="zh-CN"/>
                    </w:rPr>
                  </w:pPr>
                  <w:r>
                    <w:rPr>
                      <w:rFonts w:ascii="宋体" w:hAnsi="宋体" w:cs="宋体"/>
                      <w:color w:val="000000"/>
                      <w:kern w:val="0"/>
                      <w:szCs w:val="21"/>
                    </w:rPr>
                    <w:t>资质许可范围内的普通货运，城市生活垃圾清扫、收集、运输，二类汽车维修（大中型客车维修、小型车维修、大型货车维修）</w:t>
                  </w:r>
                </w:p>
              </w:tc>
              <w:tc>
                <w:tcPr>
                  <w:tcW w:w="2978" w:type="dxa"/>
                </w:tcPr>
                <w:p>
                  <w:pPr>
                    <w:shd w:val="clear" w:color="auto" w:fill="C7DAF1" w:themeFill="text2" w:themeFillTint="32"/>
                    <w:jc w:val="left"/>
                    <w:rPr>
                      <w:rFonts w:hint="default" w:eastAsia="宋体"/>
                      <w:lang w:val="en-US" w:eastAsia="zh-CN"/>
                    </w:rPr>
                  </w:pPr>
                  <w:r>
                    <w:rPr>
                      <w:rFonts w:hint="eastAsia"/>
                      <w:b/>
                      <w:sz w:val="20"/>
                      <w:szCs w:val="22"/>
                    </w:rPr>
                    <w:t>二类汽车维修</w:t>
                  </w:r>
                  <w:r>
                    <w:rPr>
                      <w:rFonts w:hint="eastAsia"/>
                      <w:b/>
                      <w:sz w:val="20"/>
                      <w:szCs w:val="22"/>
                      <w:lang w:val="en-US" w:eastAsia="zh-CN"/>
                    </w:rPr>
                    <w:t>过程、</w:t>
                  </w:r>
                  <w:r>
                    <w:rPr>
                      <w:rFonts w:hint="eastAsia"/>
                      <w:b/>
                      <w:sz w:val="20"/>
                      <w:szCs w:val="22"/>
                      <w:lang w:eastAsia="zh-CN"/>
                    </w:rPr>
                    <w:t>运输</w:t>
                  </w:r>
                  <w:r>
                    <w:rPr>
                      <w:rFonts w:hint="eastAsia"/>
                      <w:b/>
                      <w:sz w:val="20"/>
                      <w:szCs w:val="22"/>
                    </w:rPr>
                    <w:t>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人员能力、设备情况、服务标准、流程、人员培训等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b/>
                <w:sz w:val="20"/>
                <w:szCs w:val="22"/>
              </w:rPr>
              <w:t>二类汽车维修</w:t>
            </w:r>
            <w:r>
              <w:rPr>
                <w:rFonts w:hint="eastAsia"/>
                <w:b/>
                <w:sz w:val="20"/>
                <w:szCs w:val="22"/>
                <w:lang w:val="en-US" w:eastAsia="zh-CN"/>
              </w:rPr>
              <w:t>过程、</w:t>
            </w:r>
            <w:r>
              <w:rPr>
                <w:rFonts w:hint="eastAsia"/>
                <w:b/>
                <w:sz w:val="20"/>
                <w:szCs w:val="22"/>
                <w:lang w:eastAsia="zh-CN"/>
              </w:rPr>
              <w:t>运输</w:t>
            </w:r>
            <w:r>
              <w:rPr>
                <w:rFonts w:hint="eastAsia"/>
                <w:b/>
                <w:sz w:val="20"/>
                <w:szCs w:val="22"/>
              </w:rPr>
              <w:t>服务程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宋体" w:hAnsi="宋体"/>
                <w:b/>
                <w:szCs w:val="21"/>
                <w:lang w:eastAsia="zh-CN"/>
              </w:rPr>
              <w:t>20</w:t>
            </w:r>
            <w:r>
              <w:rPr>
                <w:rFonts w:hint="eastAsia" w:ascii="宋体" w:hAnsi="宋体"/>
                <w:b/>
                <w:szCs w:val="21"/>
                <w:lang w:val="en-US" w:eastAsia="zh-CN"/>
              </w:rPr>
              <w:t>21</w:t>
            </w:r>
            <w:r>
              <w:rPr>
                <w:rFonts w:hint="eastAsia" w:ascii="宋体" w:hAnsi="宋体"/>
                <w:b/>
                <w:szCs w:val="21"/>
              </w:rPr>
              <w:t>年</w:t>
            </w:r>
            <w:r>
              <w:rPr>
                <w:rFonts w:hint="eastAsia" w:ascii="宋体" w:hAnsi="宋体"/>
                <w:b/>
                <w:szCs w:val="21"/>
                <w:lang w:val="en-US" w:eastAsia="zh-CN"/>
              </w:rPr>
              <w:t>12</w:t>
            </w:r>
            <w:r>
              <w:rPr>
                <w:rFonts w:hint="eastAsia" w:ascii="宋体" w:hAnsi="宋体"/>
                <w:b/>
                <w:szCs w:val="21"/>
                <w:lang w:eastAsia="zh-CN"/>
              </w:rPr>
              <w:t>月</w:t>
            </w:r>
            <w:r>
              <w:rPr>
                <w:rFonts w:hint="eastAsia" w:ascii="宋体" w:hAnsi="宋体"/>
                <w:b/>
                <w:szCs w:val="21"/>
                <w:lang w:val="en-US" w:eastAsia="zh-CN"/>
              </w:rPr>
              <w:t>20</w:t>
            </w:r>
            <w:r>
              <w:rPr>
                <w:rFonts w:hint="eastAsia" w:ascii="宋体" w:hAnsi="宋体"/>
                <w:b/>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2021年</w:t>
            </w:r>
            <w:r>
              <w:rPr>
                <w:rFonts w:hint="eastAsia"/>
                <w:u w:val="single"/>
                <w:lang w:val="en-US" w:eastAsia="zh-CN"/>
              </w:rPr>
              <w:t>11</w:t>
            </w:r>
            <w:r>
              <w:rPr>
                <w:rFonts w:hint="eastAsia"/>
                <w:u w:val="single"/>
              </w:rPr>
              <w:t>月</w:t>
            </w:r>
            <w:r>
              <w:rPr>
                <w:rFonts w:hint="eastAsia"/>
                <w:u w:val="single"/>
                <w:lang w:val="en-US" w:eastAsia="zh-CN"/>
              </w:rPr>
              <w:t>28</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rFonts w:hint="eastAsia"/>
                <w:b/>
                <w:bCs/>
              </w:rPr>
            </w:pPr>
            <w:r>
              <w:rPr>
                <w:rFonts w:hint="eastAsia"/>
                <w:b/>
                <w:bCs/>
              </w:rPr>
              <w:t>守法诚信追求质量，预防污染保护环境；</w:t>
            </w:r>
          </w:p>
          <w:p>
            <w:pPr>
              <w:shd w:val="clear" w:color="auto" w:fill="EBF1DE" w:themeFill="accent3" w:themeFillTint="32"/>
              <w:rPr>
                <w:rFonts w:hint="eastAsia"/>
                <w:b/>
                <w:bCs/>
              </w:rPr>
            </w:pPr>
            <w:r>
              <w:rPr>
                <w:rFonts w:hint="eastAsia"/>
                <w:b/>
                <w:bCs/>
              </w:rPr>
              <w:t xml:space="preserve">                  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 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hAnsi="宋体" w:cs="宋体"/>
                      <w:kern w:val="0"/>
                    </w:rPr>
                    <w:t>环境污染事故发生率为零</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无环境污染事故发生</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项目部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项目部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1200</w:t>
            </w:r>
            <w:r>
              <w:rPr>
                <w:rFonts w:hint="eastAsia"/>
              </w:rPr>
              <w:t>平方米；生产车间</w:t>
            </w:r>
            <w:r>
              <w:rPr>
                <w:rFonts w:hint="eastAsia"/>
                <w:u w:val="single"/>
              </w:rPr>
              <w:t xml:space="preserve">  </w:t>
            </w:r>
            <w:r>
              <w:rPr>
                <w:rFonts w:hint="eastAsia"/>
                <w:u w:val="single"/>
                <w:lang w:val="en-US" w:eastAsia="zh-CN"/>
              </w:rPr>
              <w:t>0</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pStyle w:val="2"/>
              <w:rPr>
                <w:rFonts w:hint="eastAsia"/>
                <w:color w:val="auto"/>
                <w:lang w:val="en-US" w:eastAsia="zh-CN"/>
              </w:rPr>
            </w:pPr>
            <w:r>
              <w:rPr>
                <w:rFonts w:hint="eastAsia"/>
              </w:rPr>
              <w:t xml:space="preserve">主要生产设备有： </w:t>
            </w:r>
            <w:r>
              <w:rPr>
                <w:rFonts w:hint="eastAsia"/>
                <w:color w:val="auto"/>
                <w:lang w:val="en-US" w:eastAsia="zh-CN"/>
              </w:rPr>
              <w:t>货车、垃圾车、洗地机、拖把、扫帚、垃圾桶、千斤顶、扳手等</w:t>
            </w:r>
          </w:p>
          <w:p>
            <w:pPr>
              <w:shd w:val="clear" w:color="auto" w:fill="EBF1DE" w:themeFill="accent3" w:themeFillTint="32"/>
              <w:rPr>
                <w:u w:val="single"/>
              </w:rPr>
            </w:pPr>
            <w:r>
              <w:rPr>
                <w:rFonts w:hint="eastAsia"/>
              </w:rPr>
              <w:t>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Style w:val="27"/>
                <w:rFonts w:hint="eastAsia" w:ascii="Arial" w:hAnsi="Arial" w:cs="Arial"/>
                <w:b w:val="0"/>
                <w:bCs/>
                <w:color w:val="auto"/>
                <w:spacing w:val="0"/>
                <w:shd w:val="clear" w:color="auto" w:fill="FFFFFF"/>
                <w:lang w:val="en-US" w:eastAsia="zh-CN"/>
              </w:rPr>
              <w:t>废气处理设备、</w:t>
            </w:r>
            <w:r>
              <w:rPr>
                <w:rStyle w:val="27"/>
                <w:rFonts w:hint="eastAsia" w:ascii="Arial" w:hAnsi="Arial" w:cs="Arial"/>
                <w:b w:val="0"/>
                <w:bCs/>
                <w:color w:val="auto"/>
                <w:spacing w:val="0"/>
                <w:shd w:val="clear" w:color="auto" w:fill="FFFFFF"/>
              </w:rPr>
              <w:t>垃圾桶</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废气处理装置</w:t>
                  </w:r>
                </w:p>
              </w:tc>
              <w:tc>
                <w:tcPr>
                  <w:tcW w:w="3265" w:type="dxa"/>
                </w:tcPr>
                <w:p>
                  <w:pPr>
                    <w:shd w:val="clear" w:color="auto" w:fill="EBF1DE" w:themeFill="accent3" w:themeFillTint="32"/>
                    <w:jc w:val="left"/>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设备降噪</w:t>
                  </w:r>
                </w:p>
              </w:tc>
              <w:tc>
                <w:tcPr>
                  <w:tcW w:w="3265" w:type="dxa"/>
                </w:tcPr>
                <w:p>
                  <w:pPr>
                    <w:shd w:val="clear" w:color="auto" w:fill="EBF1DE" w:themeFill="accent3" w:themeFillTint="32"/>
                    <w:jc w:val="left"/>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废气处理装置</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lang w:val="en-US" w:eastAsia="zh-CN"/>
              </w:rPr>
              <w:t>20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15</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2021年</w:t>
            </w:r>
            <w:r>
              <w:rPr>
                <w:rFonts w:hint="eastAsia"/>
                <w:u w:val="single"/>
                <w:lang w:val="en-US" w:eastAsia="zh-CN"/>
              </w:rPr>
              <w:t>11</w:t>
            </w:r>
            <w:r>
              <w:rPr>
                <w:rFonts w:hint="eastAsia"/>
                <w:u w:val="single"/>
              </w:rPr>
              <w:t>月</w:t>
            </w:r>
            <w:r>
              <w:rPr>
                <w:rFonts w:hint="eastAsia"/>
                <w:u w:val="single"/>
                <w:lang w:val="en-US" w:eastAsia="zh-CN"/>
              </w:rPr>
              <w:t>20</w:t>
            </w:r>
            <w:r>
              <w:rPr>
                <w:rFonts w:hint="eastAsia"/>
                <w:u w:val="single"/>
              </w:rPr>
              <w:t>日</w:t>
            </w:r>
            <w:r>
              <w:rPr>
                <w:rFonts w:hint="eastAsia"/>
                <w:u w:val="single"/>
                <w:lang w:val="en-US" w:eastAsia="zh-CN"/>
              </w:rPr>
              <w:t xml:space="preserve"> </w:t>
            </w:r>
            <w:r>
              <w:rPr>
                <w:rFonts w:hint="eastAsia"/>
              </w:rPr>
              <w:t>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2021年1</w:t>
            </w:r>
            <w:r>
              <w:rPr>
                <w:rFonts w:hint="eastAsia"/>
                <w:u w:val="single"/>
                <w:lang w:val="en-US" w:eastAsia="zh-CN"/>
              </w:rPr>
              <w:t>1</w:t>
            </w:r>
            <w:r>
              <w:rPr>
                <w:rFonts w:hint="eastAsia"/>
                <w:u w:val="single"/>
              </w:rPr>
              <w:t>月</w:t>
            </w:r>
            <w:r>
              <w:rPr>
                <w:rFonts w:hint="eastAsia"/>
                <w:u w:val="single"/>
                <w:lang w:val="en-US" w:eastAsia="zh-CN"/>
              </w:rPr>
              <w:t>28</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审核周期</w:t>
            </w:r>
          </w:p>
        </w:tc>
        <w:tc>
          <w:tcPr>
            <w:tcW w:w="8748" w:type="dxa"/>
            <w:shd w:val="clear" w:color="auto" w:fill="F2DCDC" w:themeFill="accent2" w:themeFillTint="32"/>
          </w:tcPr>
          <w:p>
            <w:pPr>
              <w:rPr>
                <w:color w:val="auto"/>
              </w:rPr>
            </w:pPr>
            <w:r>
              <w:rPr>
                <w:rFonts w:hint="eastAsia"/>
                <w:color w:val="auto"/>
              </w:rPr>
              <w:t xml:space="preserve"> </w:t>
            </w:r>
            <w:r>
              <w:rPr>
                <w:rFonts w:hint="eastAsia"/>
                <w:color w:val="auto"/>
                <w:lang w:eastAsia="zh-CN"/>
              </w:rPr>
              <w:t>□</w:t>
            </w:r>
            <w:r>
              <w:rPr>
                <w:rFonts w:hint="eastAsia"/>
                <w:color w:val="auto"/>
                <w:lang w:val="en-US" w:eastAsia="zh-CN"/>
              </w:rPr>
              <w:t>OH</w:t>
            </w:r>
            <w:r>
              <w:rPr>
                <w:rFonts w:hint="eastAsia"/>
                <w:color w:val="auto"/>
              </w:rPr>
              <w:t>S</w:t>
            </w:r>
            <w:r>
              <w:rPr>
                <w:rFonts w:hint="eastAsia"/>
                <w:color w:val="auto"/>
                <w:lang w:val="en-US" w:eastAsia="zh-CN"/>
              </w:rPr>
              <w:t>MS</w:t>
            </w:r>
            <w:r>
              <w:rPr>
                <w:rFonts w:hint="eastAsia"/>
                <w:color w:val="auto"/>
              </w:rPr>
              <w:t xml:space="preserve">体系建立以来   </w:t>
            </w:r>
            <w:r>
              <w:rPr>
                <w:rFonts w:hint="eastAsia"/>
                <w:color w:val="auto"/>
                <w:lang w:eastAsia="zh-CN"/>
              </w:rPr>
              <w:t>☑</w:t>
            </w:r>
            <w:r>
              <w:rPr>
                <w:rFonts w:hint="eastAsia"/>
                <w:color w:val="auto"/>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体系要素</w:t>
            </w:r>
          </w:p>
        </w:tc>
        <w:tc>
          <w:tcPr>
            <w:tcW w:w="8748" w:type="dxa"/>
            <w:shd w:val="clear" w:color="auto" w:fill="F2DCDC" w:themeFill="accent2" w:themeFillTint="32"/>
          </w:tcPr>
          <w:p>
            <w:pPr>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color w:val="auto"/>
              </w:rPr>
            </w:pPr>
            <w:r>
              <w:rPr>
                <w:rFonts w:hint="eastAsia"/>
                <w:color w:val="auto"/>
              </w:rPr>
              <w:t>组织环境</w:t>
            </w:r>
          </w:p>
        </w:tc>
        <w:tc>
          <w:tcPr>
            <w:tcW w:w="8748" w:type="dxa"/>
            <w:shd w:val="clear" w:color="auto" w:fill="F2DCDC" w:themeFill="accent2" w:themeFillTint="32"/>
          </w:tcPr>
          <w:p>
            <w:pPr>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color w:val="auto"/>
                    </w:rPr>
                  </w:pPr>
                </w:p>
              </w:tc>
              <w:tc>
                <w:tcPr>
                  <w:tcW w:w="7375" w:type="dxa"/>
                </w:tcPr>
                <w:p>
                  <w:pPr>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外部环境</w:t>
                  </w:r>
                </w:p>
              </w:tc>
              <w:tc>
                <w:tcPr>
                  <w:tcW w:w="7375" w:type="dxa"/>
                </w:tcPr>
                <w:p>
                  <w:pPr>
                    <w:rPr>
                      <w:color w:val="auto"/>
                    </w:rPr>
                  </w:pPr>
                  <w:r>
                    <w:rPr>
                      <w:rFonts w:hint="eastAsia"/>
                      <w:color w:val="auto"/>
                      <w:lang w:eastAsia="zh-CN"/>
                    </w:rPr>
                    <w:t>☑</w:t>
                  </w:r>
                  <w:r>
                    <w:rPr>
                      <w:rFonts w:hint="eastAsia"/>
                      <w:color w:val="auto"/>
                    </w:rPr>
                    <w:t xml:space="preserve">法律法规 </w:t>
                  </w:r>
                  <w:r>
                    <w:rPr>
                      <w:rFonts w:hint="eastAsia"/>
                      <w:color w:val="auto"/>
                      <w:lang w:eastAsia="zh-CN"/>
                    </w:rPr>
                    <w:t>☑</w:t>
                  </w:r>
                  <w:r>
                    <w:rPr>
                      <w:rFonts w:hint="eastAsia"/>
                      <w:color w:val="auto"/>
                    </w:rPr>
                    <w:t xml:space="preserve">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w:t>
                  </w:r>
                  <w:r>
                    <w:rPr>
                      <w:rFonts w:hint="eastAsia"/>
                      <w:color w:val="auto"/>
                      <w:lang w:eastAsia="zh-CN"/>
                    </w:rPr>
                    <w:t>☑</w:t>
                  </w:r>
                  <w:r>
                    <w:rPr>
                      <w:rFonts w:hint="eastAsia"/>
                      <w:color w:val="auto"/>
                    </w:rPr>
                    <w:t xml:space="preserve">文化 </w:t>
                  </w:r>
                  <w:r>
                    <w:rPr>
                      <w:rFonts w:hint="eastAsia"/>
                      <w:color w:val="auto"/>
                      <w:lang w:eastAsia="zh-CN"/>
                    </w:rPr>
                    <w:t>☑</w:t>
                  </w:r>
                  <w:r>
                    <w:rPr>
                      <w:rFonts w:hint="eastAsia"/>
                      <w:color w:val="auto"/>
                    </w:rPr>
                    <w:t xml:space="preserve">社会 </w:t>
                  </w:r>
                  <w:r>
                    <w:rPr>
                      <w:rFonts w:hint="eastAsia"/>
                      <w:color w:val="auto"/>
                      <w:lang w:eastAsia="zh-CN"/>
                    </w:rPr>
                    <w:t>☑</w:t>
                  </w:r>
                  <w:r>
                    <w:rPr>
                      <w:rFonts w:hint="eastAsia"/>
                      <w:color w:val="auto"/>
                    </w:rPr>
                    <w:t xml:space="preserve">经济环境 </w:t>
                  </w:r>
                  <w:r>
                    <w:rPr>
                      <w:rFonts w:hint="eastAsia"/>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内部环境</w:t>
                  </w:r>
                </w:p>
              </w:tc>
              <w:tc>
                <w:tcPr>
                  <w:tcW w:w="7375" w:type="dxa"/>
                </w:tcPr>
                <w:p>
                  <w:pPr>
                    <w:rPr>
                      <w:color w:val="auto"/>
                    </w:rPr>
                  </w:pPr>
                  <w:r>
                    <w:rPr>
                      <w:rFonts w:hint="eastAsia"/>
                      <w:color w:val="auto"/>
                      <w:lang w:eastAsia="zh-CN"/>
                    </w:rPr>
                    <w:t>☑</w:t>
                  </w:r>
                  <w:r>
                    <w:rPr>
                      <w:rFonts w:hint="eastAsia"/>
                      <w:color w:val="auto"/>
                    </w:rPr>
                    <w:t xml:space="preserve">认知 </w:t>
                  </w:r>
                  <w:r>
                    <w:rPr>
                      <w:rFonts w:hint="eastAsia"/>
                      <w:color w:val="auto"/>
                      <w:lang w:eastAsia="zh-CN"/>
                    </w:rPr>
                    <w:t>☑</w:t>
                  </w:r>
                  <w:r>
                    <w:rPr>
                      <w:rFonts w:hint="eastAsia"/>
                      <w:color w:val="auto"/>
                    </w:rPr>
                    <w:t xml:space="preserve">价值观  </w:t>
                  </w:r>
                  <w:r>
                    <w:rPr>
                      <w:rFonts w:hint="eastAsia"/>
                      <w:color w:val="auto"/>
                      <w:lang w:eastAsia="zh-CN"/>
                    </w:rPr>
                    <w:t>☑</w:t>
                  </w:r>
                  <w:r>
                    <w:rPr>
                      <w:rFonts w:hint="eastAsia"/>
                      <w:color w:val="auto"/>
                    </w:rPr>
                    <w:t xml:space="preserve">文化  </w:t>
                  </w:r>
                  <w:r>
                    <w:rPr>
                      <w:rFonts w:hint="eastAsia"/>
                      <w:color w:val="auto"/>
                      <w:lang w:eastAsia="zh-CN"/>
                    </w:rPr>
                    <w:t>☑</w:t>
                  </w:r>
                  <w:r>
                    <w:rPr>
                      <w:rFonts w:hint="eastAsia"/>
                      <w:color w:val="auto"/>
                    </w:rPr>
                    <w:t xml:space="preserve">知识 </w:t>
                  </w:r>
                  <w:r>
                    <w:rPr>
                      <w:rFonts w:hint="eastAsia"/>
                      <w:color w:val="auto"/>
                      <w:lang w:eastAsia="zh-CN"/>
                    </w:rPr>
                    <w:t>☑</w:t>
                  </w:r>
                  <w:r>
                    <w:rPr>
                      <w:rFonts w:hint="eastAsia"/>
                      <w:color w:val="auto"/>
                    </w:rPr>
                    <w:t xml:space="preserve">绩效 </w:t>
                  </w:r>
                  <w:r>
                    <w:rPr>
                      <w:rFonts w:hint="eastAsia"/>
                      <w:color w:val="auto"/>
                      <w:lang w:eastAsia="zh-CN"/>
                    </w:rPr>
                    <w:t>☑</w:t>
                  </w:r>
                  <w:r>
                    <w:rPr>
                      <w:rFonts w:hint="eastAsia"/>
                      <w:color w:val="auto"/>
                    </w:rPr>
                    <w:t xml:space="preserve">工艺 </w:t>
                  </w:r>
                  <w:r>
                    <w:rPr>
                      <w:rFonts w:hint="eastAsia"/>
                      <w:color w:val="auto"/>
                      <w:lang w:eastAsia="zh-CN"/>
                    </w:rPr>
                    <w:t>☑</w:t>
                  </w:r>
                  <w:r>
                    <w:rPr>
                      <w:rFonts w:hint="eastAsia"/>
                      <w:color w:val="auto"/>
                    </w:rPr>
                    <w:t xml:space="preserve">设备 </w:t>
                  </w:r>
                  <w:r>
                    <w:rPr>
                      <w:rFonts w:hint="eastAsia"/>
                      <w:color w:val="auto"/>
                      <w:lang w:eastAsia="zh-CN"/>
                    </w:rPr>
                    <w:t>☑</w:t>
                  </w:r>
                  <w:r>
                    <w:rPr>
                      <w:rFonts w:hint="eastAsia"/>
                      <w:color w:val="auto"/>
                    </w:rPr>
                    <w:t xml:space="preserve">人员能力 </w:t>
                  </w:r>
                </w:p>
                <w:p>
                  <w:pPr>
                    <w:rPr>
                      <w:color w:val="auto"/>
                    </w:rPr>
                  </w:pPr>
                  <w:r>
                    <w:rPr>
                      <w:rFonts w:hint="eastAsia"/>
                      <w:color w:val="auto"/>
                      <w:lang w:eastAsia="zh-CN"/>
                    </w:rPr>
                    <w:t>☑</w:t>
                  </w:r>
                  <w:r>
                    <w:rPr>
                      <w:rFonts w:hint="eastAsia"/>
                      <w:color w:val="auto"/>
                    </w:rPr>
                    <w:t xml:space="preserve">员工关系  </w:t>
                  </w:r>
                  <w:r>
                    <w:rPr>
                      <w:rFonts w:hint="eastAsia"/>
                      <w:color w:val="auto"/>
                      <w:lang w:eastAsia="zh-CN"/>
                    </w:rPr>
                    <w:t>☑</w:t>
                  </w:r>
                  <w:r>
                    <w:rPr>
                      <w:rFonts w:hint="eastAsia"/>
                      <w:color w:val="auto"/>
                    </w:rPr>
                    <w:t xml:space="preserve">其他 </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highlight w:val="cyan"/>
              </w:rPr>
            </w:pPr>
            <w:r>
              <w:rPr>
                <w:rFonts w:hint="eastAsia"/>
                <w:color w:val="auto"/>
              </w:rPr>
              <w:t>确定了与职业健康安全管理体系有关的相关方及需求和希望；监视和评审了相关相关信息。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highlight w:val="cyan"/>
                    </w:rPr>
                  </w:pPr>
                  <w:r>
                    <w:rPr>
                      <w:rFonts w:hint="eastAsia"/>
                      <w:color w:val="auto"/>
                    </w:rPr>
                    <w:t>重要的相关方</w:t>
                  </w:r>
                </w:p>
              </w:tc>
              <w:tc>
                <w:tcPr>
                  <w:tcW w:w="6912" w:type="dxa"/>
                </w:tcPr>
                <w:p>
                  <w:pPr>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主管部门</w:t>
                  </w:r>
                </w:p>
              </w:tc>
              <w:tc>
                <w:tcPr>
                  <w:tcW w:w="6912" w:type="dxa"/>
                </w:tcPr>
                <w:p>
                  <w:pPr>
                    <w:rPr>
                      <w:color w:val="auto"/>
                    </w:rPr>
                  </w:pPr>
                  <w:r>
                    <w:rPr>
                      <w:rFonts w:hint="eastAsia"/>
                      <w:color w:val="auto"/>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供方/承包方</w:t>
                  </w:r>
                </w:p>
              </w:tc>
              <w:tc>
                <w:tcPr>
                  <w:tcW w:w="6912" w:type="dxa"/>
                </w:tcPr>
                <w:p>
                  <w:pPr>
                    <w:rPr>
                      <w:color w:val="auto"/>
                    </w:rPr>
                  </w:pPr>
                  <w:r>
                    <w:rPr>
                      <w:rFonts w:hint="eastAsia"/>
                      <w:color w:val="auto"/>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顾客</w:t>
                  </w:r>
                </w:p>
              </w:tc>
              <w:tc>
                <w:tcPr>
                  <w:tcW w:w="6912" w:type="dxa"/>
                </w:tcPr>
                <w:p>
                  <w:pPr>
                    <w:rPr>
                      <w:color w:val="auto"/>
                    </w:rPr>
                  </w:pPr>
                  <w:r>
                    <w:rPr>
                      <w:rFonts w:hint="eastAsia"/>
                      <w:color w:val="auto"/>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非政府部门</w:t>
                  </w:r>
                </w:p>
              </w:tc>
              <w:tc>
                <w:tcPr>
                  <w:tcW w:w="6912" w:type="dxa"/>
                </w:tcPr>
                <w:p>
                  <w:pPr>
                    <w:rPr>
                      <w:color w:val="auto"/>
                    </w:rPr>
                  </w:pPr>
                  <w:r>
                    <w:rPr>
                      <w:rFonts w:hint="eastAsia"/>
                      <w:color w:val="auto"/>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员工</w:t>
                  </w:r>
                </w:p>
              </w:tc>
              <w:tc>
                <w:tcPr>
                  <w:tcW w:w="6912" w:type="dxa"/>
                </w:tcPr>
                <w:p>
                  <w:pPr>
                    <w:rPr>
                      <w:color w:val="auto"/>
                    </w:rPr>
                  </w:pPr>
                  <w:r>
                    <w:rPr>
                      <w:rFonts w:hint="eastAsia"/>
                      <w:color w:val="auto"/>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投资方</w:t>
                  </w:r>
                </w:p>
              </w:tc>
              <w:tc>
                <w:tcPr>
                  <w:tcW w:w="6912" w:type="dxa"/>
                </w:tcPr>
                <w:p>
                  <w:pPr>
                    <w:rPr>
                      <w:color w:val="auto"/>
                    </w:rPr>
                  </w:pPr>
                  <w:r>
                    <w:rPr>
                      <w:rFonts w:hint="eastAsia"/>
                      <w:color w:val="auto"/>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t>□其他</w:t>
                  </w:r>
                </w:p>
              </w:tc>
              <w:tc>
                <w:tcPr>
                  <w:tcW w:w="6912" w:type="dxa"/>
                </w:tcPr>
                <w:p>
                  <w:pPr>
                    <w:rPr>
                      <w:color w:val="auto"/>
                    </w:rPr>
                  </w:pPr>
                </w:p>
              </w:tc>
            </w:tr>
          </w:tbl>
          <w:p>
            <w:pPr>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组织应明确相关职业健康安全管理体系的范围；（详见第一条款审核范围）</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before="40" w:after="40"/>
              <w:rPr>
                <w:color w:val="auto"/>
              </w:rPr>
            </w:pPr>
            <w:r>
              <w:rPr>
                <w:rFonts w:hint="eastAsia"/>
                <w:color w:val="auto"/>
              </w:rPr>
              <w:t xml:space="preserve">为实现组织的预期结果，包括提高其职业健康安全绩效，组织根据本标准的要求建立、实施、保持并持续改进职业健康安全管理体系，包括所需的过程及其相互作用。 </w:t>
            </w:r>
          </w:p>
          <w:p>
            <w:pPr>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pacing w:before="40" w:after="40"/>
              <w:rPr>
                <w:color w:val="auto"/>
              </w:rPr>
            </w:pPr>
            <w:r>
              <w:rPr>
                <w:rFonts w:hint="eastAsia"/>
                <w:color w:val="auto"/>
                <w:lang w:eastAsia="zh-CN"/>
              </w:rPr>
              <w:t>☑</w:t>
            </w:r>
            <w:r>
              <w:rPr>
                <w:rFonts w:hint="eastAsia"/>
                <w:color w:val="auto"/>
              </w:rPr>
              <w:t xml:space="preserve">安全作业控制  </w:t>
            </w:r>
            <w:r>
              <w:rPr>
                <w:rFonts w:hint="eastAsia"/>
                <w:color w:val="auto"/>
                <w:lang w:eastAsia="zh-CN"/>
              </w:rPr>
              <w:t>□</w:t>
            </w:r>
            <w:r>
              <w:rPr>
                <w:rFonts w:hint="eastAsia"/>
                <w:color w:val="auto"/>
              </w:rPr>
              <w:t xml:space="preserve">职业危害管理  </w:t>
            </w:r>
            <w:r>
              <w:rPr>
                <w:rFonts w:hint="eastAsia"/>
                <w:color w:val="auto"/>
                <w:lang w:eastAsia="zh-CN"/>
              </w:rPr>
              <w:t>☑</w:t>
            </w:r>
            <w:r>
              <w:rPr>
                <w:rFonts w:hint="eastAsia"/>
                <w:color w:val="auto"/>
              </w:rPr>
              <w:t xml:space="preserve">消防控制 □危化品管理 □特种设备管理 </w:t>
            </w:r>
          </w:p>
          <w:p>
            <w:pPr>
              <w:spacing w:before="40" w:after="40"/>
              <w:rPr>
                <w:color w:val="auto"/>
              </w:rPr>
            </w:pPr>
            <w:r>
              <w:rPr>
                <w:rFonts w:hint="eastAsia"/>
                <w:color w:val="auto"/>
              </w:rPr>
              <w:t>□安评三同时 □职评三同时 □其他</w:t>
            </w:r>
          </w:p>
          <w:p>
            <w:pPr>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pacing w:before="40" w:after="40"/>
              <w:rPr>
                <w:color w:val="auto"/>
              </w:rPr>
            </w:pPr>
            <w:r>
              <w:rPr>
                <w:rFonts w:hint="eastAsia"/>
                <w:color w:val="auto"/>
              </w:rPr>
              <w:t>□危险废物处置 □消防检测 □生产/服务过程 □安全监测 □产品运输 □设备维修</w:t>
            </w:r>
          </w:p>
          <w:p>
            <w:pPr>
              <w:spacing w:before="40" w:after="40"/>
              <w:rPr>
                <w:color w:val="auto"/>
              </w:rPr>
            </w:pPr>
            <w:r>
              <w:rPr>
                <w:rFonts w:hint="eastAsia"/>
                <w:color w:val="auto"/>
              </w:rPr>
              <w:t>□人员培训 □其他</w:t>
            </w:r>
          </w:p>
          <w:p>
            <w:pPr>
              <w:rPr>
                <w:color w:val="auto"/>
              </w:rPr>
            </w:pPr>
            <w:r>
              <w:rPr>
                <w:rFonts w:hint="eastAsia"/>
                <w:color w:val="auto"/>
                <w:lang w:val="en-GB"/>
              </w:rPr>
              <w:t>组织通过</w:t>
            </w:r>
            <w:r>
              <w:rPr>
                <w:rFonts w:hint="eastAsia"/>
                <w:color w:val="auto"/>
              </w:rPr>
              <w:t>职业健康安全</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领导作用</w:t>
            </w:r>
          </w:p>
        </w:tc>
        <w:tc>
          <w:tcPr>
            <w:tcW w:w="8748" w:type="dxa"/>
            <w:shd w:val="clear" w:color="auto" w:fill="F2DCDC" w:themeFill="accent2" w:themeFillTint="32"/>
          </w:tcPr>
          <w:p>
            <w:pPr>
              <w:rPr>
                <w:color w:val="auto"/>
              </w:rPr>
            </w:pPr>
            <w:r>
              <w:rPr>
                <w:rFonts w:hint="eastAsia"/>
                <w:color w:val="auto"/>
              </w:rPr>
              <w:t>最高管理者确定并证实了对职业健康安全管理体系的领导作用与承诺；为了证明领导作用和承诺，最高管理者负有职业健康安全管理体系有关的特定职责，亲自参与或进行指导。通过——</w:t>
            </w:r>
          </w:p>
          <w:p>
            <w:pPr>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line="280" w:lineRule="exact"/>
              <w:ind w:firstLine="420" w:firstLineChars="200"/>
              <w:rPr>
                <w:rFonts w:hint="eastAsia"/>
                <w:color w:val="auto"/>
              </w:rPr>
            </w:pPr>
            <w:r>
              <w:rPr>
                <w:rFonts w:hint="eastAsia"/>
                <w:color w:val="auto"/>
              </w:rPr>
              <w:t>最高管理者制定了文件化的职业健康安全管理体系方针：</w:t>
            </w:r>
          </w:p>
          <w:p>
            <w:pPr>
              <w:rPr>
                <w:rFonts w:hint="eastAsia" w:ascii="宋体" w:hAnsi="宋体" w:cs="宋体"/>
                <w:color w:val="auto"/>
                <w:szCs w:val="21"/>
              </w:rPr>
            </w:pPr>
            <w:r>
              <w:rPr>
                <w:rFonts w:hint="eastAsia" w:ascii="宋体" w:hAnsi="宋体" w:cs="宋体"/>
                <w:color w:val="auto"/>
                <w:szCs w:val="21"/>
              </w:rPr>
              <w:t xml:space="preserve"> 守法诚信追求质量，预防污染保护环境；</w:t>
            </w:r>
          </w:p>
          <w:p>
            <w:pPr>
              <w:rPr>
                <w:rFonts w:hint="eastAsia" w:ascii="宋体" w:hAnsi="宋体" w:cs="宋体"/>
                <w:color w:val="auto"/>
                <w:szCs w:val="21"/>
              </w:rPr>
            </w:pPr>
            <w:r>
              <w:rPr>
                <w:rFonts w:hint="eastAsia" w:ascii="宋体" w:hAnsi="宋体" w:cs="宋体"/>
                <w:color w:val="auto"/>
                <w:szCs w:val="21"/>
              </w:rPr>
              <w:t xml:space="preserve"> 关爱员工健康安全，持续改进追求卓越。</w:t>
            </w:r>
          </w:p>
          <w:p>
            <w:pPr>
              <w:rPr>
                <w:color w:val="auto"/>
                <w:lang w:val="en-GB"/>
              </w:rPr>
            </w:pPr>
            <w:r>
              <w:rPr>
                <w:rFonts w:hint="eastAsia"/>
                <w:color w:val="auto"/>
              </w:rPr>
              <w:t>职业健康安全</w:t>
            </w:r>
            <w:r>
              <w:rPr>
                <w:rFonts w:hint="eastAsia"/>
                <w:color w:val="auto"/>
                <w:lang w:val="en-GB"/>
              </w:rPr>
              <w:t>方针合理恰当并为相应的</w:t>
            </w:r>
            <w:r>
              <w:rPr>
                <w:rFonts w:hint="eastAsia"/>
                <w:color w:val="auto"/>
              </w:rPr>
              <w:t>职业健康安全</w:t>
            </w:r>
            <w:r>
              <w:rPr>
                <w:rFonts w:hint="eastAsia"/>
                <w:color w:val="auto"/>
                <w:lang w:val="en-GB"/>
              </w:rPr>
              <w:t>目标提供了框架，</w:t>
            </w:r>
            <w:r>
              <w:rPr>
                <w:rFonts w:hint="eastAsia"/>
                <w:color w:val="auto"/>
              </w:rPr>
              <w:t>包括了</w:t>
            </w:r>
            <w:r>
              <w:rPr>
                <w:rFonts w:hint="eastAsia"/>
                <w:color w:val="auto"/>
                <w:lang w:val="en-GB"/>
              </w:rPr>
              <w:t>满足法律法规和其他要求的承诺，消除危险源和降低职业健康安全风险的承诺；持续改进职业健康安全管理体系以提高职业健康安全绩效的承诺，工作人员</w:t>
            </w:r>
            <w:r>
              <w:rPr>
                <w:rFonts w:hint="eastAsia"/>
                <w:color w:val="auto"/>
              </w:rPr>
              <w:t>和员工代表</w:t>
            </w:r>
            <w:r>
              <w:rPr>
                <w:rFonts w:hint="eastAsia"/>
                <w:color w:val="auto"/>
                <w:lang w:val="en-GB"/>
              </w:rPr>
              <w:t>的协商和参与的承诺。</w:t>
            </w:r>
          </w:p>
          <w:p>
            <w:pPr>
              <w:rPr>
                <w:color w:val="auto"/>
              </w:rPr>
            </w:pPr>
            <w:r>
              <w:rPr>
                <w:rFonts w:hint="eastAsia"/>
                <w:color w:val="auto"/>
              </w:rPr>
              <w:t>最高</w:t>
            </w:r>
            <w:r>
              <w:rPr>
                <w:rFonts w:hint="eastAsia"/>
                <w:color w:val="auto"/>
                <w:lang w:val="en-GB"/>
              </w:rPr>
              <w:t>管理层已经宣布了组织的</w:t>
            </w:r>
            <w:r>
              <w:rPr>
                <w:rFonts w:hint="eastAsia"/>
                <w:color w:val="auto"/>
              </w:rPr>
              <w:t>职业健康安全</w:t>
            </w:r>
            <w:r>
              <w:rPr>
                <w:rFonts w:hint="eastAsia"/>
                <w:color w:val="auto"/>
                <w:lang w:val="en-GB"/>
              </w:rPr>
              <w:t>方针并进行了实施，它使所有员工负起持续改进</w:t>
            </w:r>
            <w:r>
              <w:rPr>
                <w:rFonts w:hint="eastAsia"/>
                <w:color w:val="auto"/>
              </w:rPr>
              <w:t>职业健康安全</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最高管理者确定了组织架构及相关岗位的职责、权限，并进行了全员的沟通和理解；</w:t>
            </w:r>
          </w:p>
          <w:p>
            <w:pPr>
              <w:rPr>
                <w:rFonts w:hint="default" w:eastAsia="宋体"/>
                <w:color w:val="auto"/>
                <w:lang w:val="en-US" w:eastAsia="zh-CN"/>
              </w:rPr>
            </w:pPr>
            <w:r>
              <w:rPr>
                <w:rFonts w:hint="eastAsia"/>
                <w:color w:val="auto"/>
              </w:rPr>
              <w:t>职业健康的主管部门是——</w:t>
            </w:r>
            <w:r>
              <w:rPr>
                <w:rFonts w:hint="eastAsia"/>
                <w:color w:val="auto"/>
                <w:lang w:val="en-US" w:eastAsia="zh-CN"/>
              </w:rPr>
              <w:t>办公室</w:t>
            </w:r>
          </w:p>
          <w:p>
            <w:pPr>
              <w:rPr>
                <w:rFonts w:hint="default" w:eastAsia="宋体"/>
                <w:color w:val="auto"/>
                <w:lang w:val="en-US" w:eastAsia="zh-CN"/>
              </w:rPr>
            </w:pPr>
            <w:r>
              <w:rPr>
                <w:rFonts w:hint="eastAsia"/>
                <w:color w:val="auto"/>
              </w:rPr>
              <w:t>安全的主管部门是——</w:t>
            </w:r>
            <w:r>
              <w:rPr>
                <w:rFonts w:hint="eastAsia"/>
                <w:color w:val="auto"/>
                <w:lang w:val="en-US" w:eastAsia="zh-CN"/>
              </w:rPr>
              <w:t>办公室</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组织建立了参与和协商的机制，由所有相关层次和职能部门的员工和员工代表参与（包括协商）建立、策划、实施、评价和改进职业健康安全管理体系。</w:t>
            </w:r>
          </w:p>
          <w:p>
            <w:pPr>
              <w:rPr>
                <w:color w:val="auto"/>
              </w:rPr>
            </w:pPr>
          </w:p>
          <w:p>
            <w:pPr>
              <w:keepNext w:val="0"/>
              <w:keepLines w:val="0"/>
              <w:widowControl/>
              <w:suppressLineNumbers w:val="0"/>
              <w:jc w:val="left"/>
            </w:pPr>
            <w:r>
              <w:rPr>
                <w:rFonts w:hint="eastAsia"/>
                <w:color w:val="auto"/>
              </w:rPr>
              <w:t>员工代表是——</w:t>
            </w:r>
            <w:r>
              <w:rPr>
                <w:rFonts w:hint="eastAsia" w:ascii="宋体" w:hAnsi="宋体" w:eastAsia="宋体" w:cs="宋体"/>
                <w:color w:val="000000"/>
                <w:kern w:val="0"/>
                <w:sz w:val="24"/>
                <w:szCs w:val="24"/>
                <w:lang w:val="en-US" w:eastAsia="zh-CN" w:bidi="ar"/>
              </w:rPr>
              <w:t xml:space="preserve"> </w:t>
            </w:r>
            <w:r>
              <w:rPr>
                <w:rFonts w:hint="eastAsia" w:ascii="Arial" w:hAnsi="Arial" w:cs="Arial"/>
                <w:color w:val="000000" w:themeColor="text1"/>
                <w:kern w:val="0"/>
                <w:szCs w:val="21"/>
              </w:rPr>
              <w:t>侯振</w:t>
            </w:r>
          </w:p>
          <w:p>
            <w:pPr>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策划</w:t>
            </w:r>
          </w:p>
        </w:tc>
        <w:tc>
          <w:tcPr>
            <w:tcW w:w="8748" w:type="dxa"/>
            <w:shd w:val="clear" w:color="auto" w:fill="F2DCDC" w:themeFill="accent2" w:themeFillTint="32"/>
          </w:tcPr>
          <w:p>
            <w:pPr>
              <w:rPr>
                <w:color w:val="auto"/>
              </w:rPr>
            </w:pPr>
            <w:r>
              <w:rPr>
                <w:rFonts w:hint="eastAsia"/>
                <w:color w:val="auto"/>
              </w:rPr>
              <w:t>在策划职业健康安全管理体系时，组织确定了需要应对的风险和机遇及应对这些风险和机遇的措施；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r>
                    <w:rPr>
                      <w:rFonts w:hint="eastAsia"/>
                      <w:color w:val="auto"/>
                    </w:rPr>
                    <w:t>主要的风险或机遇描述</w:t>
                  </w:r>
                </w:p>
              </w:tc>
              <w:tc>
                <w:tcPr>
                  <w:tcW w:w="3965" w:type="dxa"/>
                </w:tcPr>
                <w:p>
                  <w:pPr>
                    <w:rPr>
                      <w:color w:val="auto"/>
                    </w:rPr>
                  </w:pPr>
                  <w:r>
                    <w:rPr>
                      <w:rFonts w:hint="eastAsia"/>
                      <w:color w:val="auto"/>
                    </w:rPr>
                    <w:t>应对措施</w:t>
                  </w:r>
                </w:p>
              </w:tc>
              <w:tc>
                <w:tcPr>
                  <w:tcW w:w="1717" w:type="dxa"/>
                </w:tcPr>
                <w:p>
                  <w:pPr>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color w:val="auto"/>
                      <w:lang w:val="en-US" w:eastAsia="zh-CN"/>
                    </w:rPr>
                  </w:pPr>
                  <w:r>
                    <w:rPr>
                      <w:rFonts w:hint="eastAsia"/>
                      <w:color w:val="auto"/>
                      <w:lang w:val="en-US" w:eastAsia="zh-CN"/>
                    </w:rPr>
                    <w:t>火灾</w:t>
                  </w:r>
                </w:p>
              </w:tc>
              <w:tc>
                <w:tcPr>
                  <w:tcW w:w="3965" w:type="dxa"/>
                </w:tcPr>
                <w:p>
                  <w:pPr>
                    <w:rPr>
                      <w:rFonts w:hint="default" w:eastAsia="宋体"/>
                      <w:color w:val="auto"/>
                      <w:lang w:val="en-US" w:eastAsia="zh-CN"/>
                    </w:rPr>
                  </w:pPr>
                  <w:r>
                    <w:rPr>
                      <w:rFonts w:hint="eastAsia"/>
                      <w:color w:val="auto"/>
                      <w:lang w:val="en-US" w:eastAsia="zh-CN"/>
                    </w:rPr>
                    <w:t>配置灭火器、应急演练 日常检查</w:t>
                  </w:r>
                </w:p>
              </w:tc>
              <w:tc>
                <w:tcPr>
                  <w:tcW w:w="1717" w:type="dxa"/>
                </w:tcPr>
                <w:p>
                  <w:pPr>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color w:val="auto"/>
                      <w:lang w:val="en-US" w:eastAsia="zh-CN"/>
                    </w:rPr>
                  </w:pPr>
                  <w:r>
                    <w:rPr>
                      <w:rFonts w:hint="eastAsia" w:hAnsi="宋体" w:cs="宋体"/>
                      <w:color w:val="auto"/>
                      <w:kern w:val="0"/>
                    </w:rPr>
                    <w:t>各类重伤以上事故发生率为零</w:t>
                  </w:r>
                </w:p>
              </w:tc>
              <w:tc>
                <w:tcPr>
                  <w:tcW w:w="3965" w:type="dxa"/>
                </w:tcPr>
                <w:p>
                  <w:pPr>
                    <w:rPr>
                      <w:rFonts w:hint="default" w:eastAsia="宋体"/>
                      <w:color w:val="auto"/>
                      <w:lang w:val="en-US" w:eastAsia="zh-CN"/>
                    </w:rPr>
                  </w:pPr>
                  <w:r>
                    <w:rPr>
                      <w:rFonts w:hint="eastAsia"/>
                      <w:color w:val="auto"/>
                      <w:lang w:val="en-US" w:eastAsia="zh-CN"/>
                    </w:rPr>
                    <w:t>定期检查、安全培训、应急演练</w:t>
                  </w:r>
                </w:p>
              </w:tc>
              <w:tc>
                <w:tcPr>
                  <w:tcW w:w="1717" w:type="dxa"/>
                </w:tcPr>
                <w:p>
                  <w:pPr>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color w:val="auto"/>
                      <w:lang w:val="en-US" w:eastAsia="zh-CN"/>
                    </w:rPr>
                  </w:pPr>
                </w:p>
              </w:tc>
              <w:tc>
                <w:tcPr>
                  <w:tcW w:w="3965" w:type="dxa"/>
                </w:tcPr>
                <w:p>
                  <w:pPr>
                    <w:rPr>
                      <w:rFonts w:hint="default" w:eastAsia="宋体"/>
                      <w:color w:val="auto"/>
                      <w:lang w:val="en-US" w:eastAsia="zh-CN"/>
                    </w:rPr>
                  </w:pPr>
                </w:p>
              </w:tc>
              <w:tc>
                <w:tcPr>
                  <w:tcW w:w="1717" w:type="dxa"/>
                </w:tcPr>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p>
              </w:tc>
              <w:tc>
                <w:tcPr>
                  <w:tcW w:w="3965" w:type="dxa"/>
                </w:tcPr>
                <w:p>
                  <w:pPr>
                    <w:rPr>
                      <w:color w:val="auto"/>
                    </w:rPr>
                  </w:pPr>
                </w:p>
              </w:tc>
              <w:tc>
                <w:tcPr>
                  <w:tcW w:w="1717" w:type="dxa"/>
                </w:tcPr>
                <w:p>
                  <w:pPr>
                    <w:rPr>
                      <w:color w:val="auto"/>
                    </w:rPr>
                  </w:pP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组织对能控制或影响的所有活动、产品和服务的危险源及相关职业健康安全风险和机遇进行了识别；考虑了临时和永久的变更、异常状况和可合理预见的紧急情况。 </w:t>
            </w:r>
          </w:p>
          <w:p>
            <w:pPr>
              <w:rPr>
                <w:color w:val="auto"/>
              </w:rPr>
            </w:pPr>
            <w:r>
              <w:rPr>
                <w:rFonts w:hint="eastAsia"/>
                <w:color w:val="auto"/>
              </w:rPr>
              <w:t>制订了文件化的评价危险源和风险的准则，不可接受的危险源已识别，且对它们的重要性和对职业健康安全的影响被定期评审和更新。</w:t>
            </w:r>
          </w:p>
          <w:p>
            <w:pPr>
              <w:rPr>
                <w:color w:val="auto"/>
              </w:rPr>
            </w:pPr>
            <w:r>
              <w:rPr>
                <w:rFonts w:hint="eastAsia"/>
                <w:color w:val="auto"/>
              </w:rPr>
              <w:t>不可接受危险源包括(必要时，按每个场所来描述):（不必全选）</w:t>
            </w:r>
          </w:p>
          <w:p>
            <w:pPr>
              <w:spacing w:before="40" w:after="40"/>
              <w:rPr>
                <w:rFonts w:hint="eastAsia" w:eastAsia="宋体"/>
                <w:color w:val="auto"/>
                <w:highlight w:val="cyan"/>
                <w:lang w:val="en-US" w:eastAsia="zh-CN"/>
              </w:rPr>
            </w:pPr>
            <w:r>
              <w:rPr>
                <w:rFonts w:hint="eastAsia"/>
                <w:color w:val="auto"/>
              </w:rPr>
              <w:t xml:space="preserve">□机械伤害  </w:t>
            </w:r>
            <w:r>
              <w:rPr>
                <w:rFonts w:hint="eastAsia"/>
                <w:color w:val="auto"/>
                <w:lang w:eastAsia="zh-CN"/>
              </w:rPr>
              <w:t>☑</w:t>
            </w:r>
            <w:r>
              <w:rPr>
                <w:rFonts w:hint="eastAsia"/>
                <w:color w:val="auto"/>
              </w:rPr>
              <w:t xml:space="preserve">触电 □化学伤害  □噪声 □粉尘  □危险作业 □高低温  □危化品泄露 □压力容器爆炸  </w:t>
            </w:r>
            <w:r>
              <w:rPr>
                <w:rFonts w:hint="eastAsia"/>
                <w:color w:val="auto"/>
                <w:lang w:eastAsia="zh-CN"/>
              </w:rPr>
              <w:t>☑</w:t>
            </w:r>
            <w:r>
              <w:rPr>
                <w:rFonts w:hint="eastAsia"/>
                <w:color w:val="auto"/>
              </w:rPr>
              <w:t xml:space="preserve">火灾  </w:t>
            </w:r>
            <w:r>
              <w:rPr>
                <w:rFonts w:hint="eastAsia"/>
                <w:color w:val="auto"/>
                <w:lang w:eastAsia="zh-CN"/>
              </w:rPr>
              <w:t>☑</w:t>
            </w:r>
            <w:r>
              <w:rPr>
                <w:rFonts w:hint="eastAsia"/>
                <w:color w:val="auto"/>
              </w:rPr>
              <w:t>其他</w:t>
            </w:r>
            <w:r>
              <w:rPr>
                <w:rFonts w:hint="eastAsia"/>
                <w:color w:val="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组织定期确定并获取</w:t>
            </w:r>
            <w:r>
              <w:rPr>
                <w:rFonts w:hint="eastAsia"/>
                <w:color w:val="auto"/>
              </w:rPr>
              <w:t>了</w:t>
            </w:r>
            <w:r>
              <w:rPr>
                <w:color w:val="auto"/>
              </w:rPr>
              <w:t>与其</w:t>
            </w:r>
            <w:r>
              <w:rPr>
                <w:rFonts w:hint="eastAsia"/>
                <w:color w:val="auto"/>
              </w:rPr>
              <w:t>危险源</w:t>
            </w:r>
            <w:r>
              <w:rPr>
                <w:color w:val="auto"/>
              </w:rPr>
              <w:t>有关的</w:t>
            </w:r>
            <w:r>
              <w:rPr>
                <w:rFonts w:hint="eastAsia"/>
                <w:color w:val="auto"/>
              </w:rPr>
              <w:t>文件化的</w:t>
            </w:r>
            <w:r>
              <w:rPr>
                <w:color w:val="auto"/>
              </w:rPr>
              <w:t>法律法规要求和其他要求； 将这些法律法规要求和其他要求应用于组织； 在建立、实施、保持和持续改进其</w:t>
            </w:r>
            <w:r>
              <w:rPr>
                <w:rFonts w:hint="eastAsia"/>
                <w:color w:val="auto"/>
              </w:rPr>
              <w:t>职业健康安全</w:t>
            </w:r>
            <w:r>
              <w:rPr>
                <w:color w:val="auto"/>
              </w:rPr>
              <w:t>管理体系时必须考虑这些法律法规要求和其他要求。</w:t>
            </w:r>
          </w:p>
          <w:p>
            <w:pPr>
              <w:rPr>
                <w:color w:val="auto"/>
              </w:rPr>
            </w:pPr>
            <w:r>
              <w:rPr>
                <w:color w:val="auto"/>
              </w:rPr>
              <w:t>组织</w:t>
            </w:r>
            <w:r>
              <w:rPr>
                <w:rFonts w:hint="eastAsia"/>
                <w:color w:val="auto"/>
              </w:rPr>
              <w:t>提供了</w:t>
            </w:r>
            <w:r>
              <w:rPr>
                <w:color w:val="auto"/>
              </w:rPr>
              <w:t>下列许可和授权(必要时，按每个场所来描述):</w:t>
            </w:r>
          </w:p>
          <w:p>
            <w:pPr>
              <w:rPr>
                <w:color w:val="auto"/>
              </w:rPr>
            </w:pPr>
            <w:r>
              <w:rPr>
                <w:rFonts w:hint="eastAsia"/>
                <w:color w:val="auto"/>
              </w:rPr>
              <w:t>□安全生产许可证编号：</w:t>
            </w:r>
            <w:r>
              <w:rPr>
                <w:rFonts w:hint="eastAsia"/>
                <w:color w:val="auto"/>
                <w:lang w:val="en-US" w:eastAsia="zh-CN"/>
              </w:rPr>
              <w:t>不适用</w:t>
            </w:r>
            <w:r>
              <w:rPr>
                <w:rFonts w:hint="eastAsia"/>
                <w:color w:val="auto"/>
              </w:rPr>
              <w:t xml:space="preserve">                   </w:t>
            </w:r>
          </w:p>
          <w:p>
            <w:pPr>
              <w:rPr>
                <w:color w:val="auto"/>
              </w:rPr>
            </w:pPr>
            <w:r>
              <w:rPr>
                <w:rFonts w:hint="eastAsia"/>
                <w:color w:val="auto"/>
              </w:rPr>
              <w:t xml:space="preserve">□安全预评估报告日期：  </w:t>
            </w:r>
            <w:r>
              <w:rPr>
                <w:rFonts w:hint="eastAsia"/>
                <w:color w:val="auto"/>
                <w:lang w:val="en-US" w:eastAsia="zh-CN"/>
              </w:rPr>
              <w:t>不适用</w:t>
            </w:r>
            <w:r>
              <w:rPr>
                <w:rFonts w:hint="eastAsia"/>
                <w:color w:val="auto"/>
              </w:rPr>
              <w:t xml:space="preserve"> </w:t>
            </w:r>
          </w:p>
          <w:p>
            <w:pPr>
              <w:rPr>
                <w:color w:val="auto"/>
              </w:rPr>
            </w:pPr>
            <w:r>
              <w:rPr>
                <w:rFonts w:hint="eastAsia"/>
                <w:color w:val="auto"/>
              </w:rPr>
              <w:t xml:space="preserve">□安全现状评估报告表日期： </w:t>
            </w:r>
            <w:r>
              <w:rPr>
                <w:rFonts w:hint="eastAsia"/>
                <w:color w:val="auto"/>
                <w:lang w:val="en-US" w:eastAsia="zh-CN"/>
              </w:rPr>
              <w:t>不适用</w:t>
            </w:r>
            <w:r>
              <w:rPr>
                <w:rFonts w:hint="eastAsia"/>
                <w:color w:val="auto"/>
              </w:rPr>
              <w:t xml:space="preserve"> </w:t>
            </w:r>
          </w:p>
          <w:p>
            <w:pPr>
              <w:rPr>
                <w:color w:val="auto"/>
              </w:rPr>
            </w:pPr>
            <w:r>
              <w:rPr>
                <w:rFonts w:hint="eastAsia"/>
                <w:color w:val="auto"/>
              </w:rPr>
              <w:t xml:space="preserve">□职业病体检报告书日期： </w:t>
            </w:r>
            <w:r>
              <w:rPr>
                <w:rFonts w:hint="eastAsia"/>
                <w:color w:val="auto"/>
                <w:lang w:val="en-US" w:eastAsia="zh-CN"/>
              </w:rPr>
              <w:t>不适用</w:t>
            </w:r>
            <w:r>
              <w:rPr>
                <w:rFonts w:hint="eastAsia"/>
                <w:color w:val="auto"/>
              </w:rPr>
              <w:t xml:space="preserve">   </w:t>
            </w:r>
          </w:p>
          <w:p>
            <w:pPr>
              <w:rPr>
                <w:color w:val="auto"/>
              </w:rPr>
            </w:pPr>
            <w:r>
              <w:rPr>
                <w:rFonts w:hint="eastAsia"/>
                <w:color w:val="auto"/>
              </w:rPr>
              <w:t>□消防验收/备案证明日期：</w:t>
            </w:r>
            <w:r>
              <w:rPr>
                <w:rFonts w:hint="eastAsia"/>
                <w:color w:val="auto"/>
                <w:lang w:val="en-US" w:eastAsia="zh-CN"/>
              </w:rPr>
              <w:t>不适用</w:t>
            </w:r>
            <w:r>
              <w:rPr>
                <w:rFonts w:hint="eastAsia"/>
                <w:color w:val="auto"/>
              </w:rPr>
              <w:t xml:space="preserve"> </w:t>
            </w:r>
          </w:p>
          <w:p>
            <w:pPr>
              <w:rPr>
                <w:color w:val="auto"/>
                <w:highlight w:val="cyan"/>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组织策划并采取措施应对职业健康安全风险和机会、法律法规和其他要求和准备和响应紧急情况；</w:t>
            </w:r>
          </w:p>
          <w:p>
            <w:pPr>
              <w:rPr>
                <w:color w:val="auto"/>
              </w:rPr>
            </w:pPr>
            <w:r>
              <w:rPr>
                <w:rFonts w:hint="eastAsia"/>
                <w:color w:val="auto"/>
              </w:rPr>
              <w:t xml:space="preserve">□安全装置  □除尘设备 </w:t>
            </w:r>
            <w:r>
              <w:rPr>
                <w:rFonts w:hint="eastAsia"/>
                <w:color w:val="auto"/>
                <w:lang w:eastAsia="zh-CN"/>
              </w:rPr>
              <w:t>☑</w:t>
            </w:r>
            <w:r>
              <w:rPr>
                <w:rFonts w:hint="eastAsia"/>
                <w:color w:val="auto"/>
              </w:rPr>
              <w:t xml:space="preserve">漏电保护  </w:t>
            </w:r>
            <w:r>
              <w:rPr>
                <w:rFonts w:hint="eastAsia"/>
                <w:color w:val="auto"/>
                <w:lang w:eastAsia="zh-CN"/>
              </w:rPr>
              <w:t>☑</w:t>
            </w:r>
            <w:r>
              <w:rPr>
                <w:rFonts w:hint="eastAsia"/>
                <w:color w:val="auto"/>
              </w:rPr>
              <w:t>穿戴劳保用品 □作业票管理  □挂牌上锁管理</w:t>
            </w:r>
          </w:p>
          <w:p>
            <w:pPr>
              <w:rPr>
                <w:color w:val="auto"/>
                <w:highlight w:val="cyan"/>
              </w:rPr>
            </w:pPr>
            <w:r>
              <w:rPr>
                <w:rFonts w:hint="eastAsia"/>
                <w:color w:val="auto"/>
              </w:rPr>
              <w:t xml:space="preserve">□危化品控制 □压力容器检测  □消防控制  </w:t>
            </w:r>
            <w:r>
              <w:rPr>
                <w:rFonts w:hint="eastAsia"/>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组织建立了与方针一致的文件化的管理目标。为实现总职业健康安全目标而建立的各层级环境目标具体、有针对性、可测量并且可实现。</w:t>
            </w:r>
          </w:p>
          <w:p>
            <w:pPr>
              <w:rPr>
                <w:color w:val="auto"/>
              </w:rPr>
            </w:pPr>
            <w:r>
              <w:rPr>
                <w:rFonts w:hint="eastAsia"/>
                <w:color w:val="auto"/>
              </w:rPr>
              <w:t>总职业健康安全目标实现情况的评价，及其控制措施是：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auto"/>
                    </w:rPr>
                  </w:pPr>
                  <w:r>
                    <w:rPr>
                      <w:rFonts w:hint="eastAsia"/>
                      <w:color w:val="auto"/>
                    </w:rPr>
                    <w:t>职业健康安全</w:t>
                  </w:r>
                  <w:r>
                    <w:rPr>
                      <w:rFonts w:hint="eastAsia" w:ascii="宋体" w:hAnsi="宋体"/>
                      <w:color w:val="auto"/>
                    </w:rPr>
                    <w:t>目标</w:t>
                  </w:r>
                </w:p>
              </w:tc>
              <w:tc>
                <w:tcPr>
                  <w:tcW w:w="3136" w:type="dxa"/>
                  <w:shd w:val="clear" w:color="auto" w:fill="auto"/>
                </w:tcPr>
                <w:p>
                  <w:pPr>
                    <w:rPr>
                      <w:rFonts w:ascii="宋体" w:hAnsi="宋体"/>
                      <w:color w:val="auto"/>
                    </w:rPr>
                  </w:pPr>
                  <w:r>
                    <w:rPr>
                      <w:rFonts w:hint="eastAsia" w:ascii="宋体" w:hAnsi="宋体"/>
                      <w:color w:val="auto"/>
                    </w:rPr>
                    <w:t>控制措施</w:t>
                  </w:r>
                </w:p>
              </w:tc>
              <w:tc>
                <w:tcPr>
                  <w:tcW w:w="1350" w:type="dxa"/>
                  <w:shd w:val="clear" w:color="auto" w:fill="auto"/>
                </w:tcPr>
                <w:p>
                  <w:pPr>
                    <w:rPr>
                      <w:rFonts w:ascii="宋体" w:hAnsi="宋体"/>
                      <w:color w:val="auto"/>
                    </w:rPr>
                  </w:pPr>
                  <w:r>
                    <w:rPr>
                      <w:rFonts w:hint="eastAsia" w:ascii="宋体" w:hAnsi="宋体"/>
                      <w:color w:val="auto"/>
                    </w:rPr>
                    <w:t>责任部门</w:t>
                  </w:r>
                </w:p>
              </w:tc>
              <w:tc>
                <w:tcPr>
                  <w:tcW w:w="1774" w:type="dxa"/>
                  <w:shd w:val="clear" w:color="auto" w:fill="auto"/>
                </w:tcPr>
                <w:p>
                  <w:pPr>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r>
                    <w:rPr>
                      <w:rFonts w:hint="eastAsia" w:hAnsi="宋体" w:cs="宋体"/>
                      <w:color w:val="auto"/>
                      <w:kern w:val="0"/>
                      <w:lang w:bidi="ar"/>
                    </w:rPr>
                    <w:t>各类重伤以上事故发生率为零；</w:t>
                  </w:r>
                </w:p>
              </w:tc>
              <w:tc>
                <w:tcPr>
                  <w:tcW w:w="3136" w:type="dxa"/>
                  <w:shd w:val="clear" w:color="auto" w:fill="auto"/>
                  <w:vAlign w:val="center"/>
                </w:tcPr>
                <w:p>
                  <w:pPr>
                    <w:rPr>
                      <w:rFonts w:hint="default" w:eastAsia="宋体"/>
                      <w:color w:val="auto"/>
                      <w:lang w:val="en-US" w:eastAsia="zh-CN"/>
                    </w:rPr>
                  </w:pPr>
                  <w:r>
                    <w:rPr>
                      <w:rFonts w:hint="eastAsia"/>
                      <w:color w:val="auto"/>
                      <w:lang w:val="en-US" w:eastAsia="zh-CN"/>
                    </w:rPr>
                    <w:t>安全培训、定期检验</w:t>
                  </w:r>
                </w:p>
              </w:tc>
              <w:tc>
                <w:tcPr>
                  <w:tcW w:w="1350" w:type="dxa"/>
                  <w:shd w:val="clear" w:color="auto" w:fill="auto"/>
                  <w:vAlign w:val="center"/>
                </w:tcPr>
                <w:p>
                  <w:pPr>
                    <w:rPr>
                      <w:rFonts w:hint="default" w:eastAsia="宋体"/>
                      <w:color w:val="auto"/>
                      <w:lang w:val="en-US" w:eastAsia="zh-CN"/>
                    </w:rPr>
                  </w:pPr>
                  <w:r>
                    <w:rPr>
                      <w:rFonts w:hint="eastAsia"/>
                      <w:color w:val="auto"/>
                      <w:lang w:val="en-US" w:eastAsia="zh-CN"/>
                    </w:rPr>
                    <w:t>人事办公室</w:t>
                  </w:r>
                </w:p>
              </w:tc>
              <w:tc>
                <w:tcPr>
                  <w:tcW w:w="1774" w:type="dxa"/>
                  <w:shd w:val="clear" w:color="auto" w:fill="auto"/>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auto"/>
                      <w:kern w:val="0"/>
                      <w:lang w:bidi="ar"/>
                    </w:rPr>
                  </w:pPr>
                  <w:r>
                    <w:rPr>
                      <w:rFonts w:hint="eastAsia" w:hAnsi="宋体" w:cs="宋体"/>
                      <w:color w:val="auto"/>
                      <w:kern w:val="0"/>
                      <w:lang w:bidi="ar"/>
                    </w:rPr>
                    <w:t>火灾事故发生率为零。</w:t>
                  </w:r>
                </w:p>
                <w:p>
                  <w:pPr>
                    <w:rPr>
                      <w:color w:val="auto"/>
                    </w:rPr>
                  </w:pPr>
                </w:p>
              </w:tc>
              <w:tc>
                <w:tcPr>
                  <w:tcW w:w="3136" w:type="dxa"/>
                  <w:shd w:val="clear" w:color="auto" w:fill="auto"/>
                  <w:vAlign w:val="center"/>
                </w:tcPr>
                <w:p>
                  <w:pPr>
                    <w:rPr>
                      <w:rFonts w:hint="default" w:ascii="宋体" w:hAnsi="宋体" w:eastAsia="宋体"/>
                      <w:color w:val="auto"/>
                      <w:lang w:val="en-US" w:eastAsia="zh-CN"/>
                    </w:rPr>
                  </w:pPr>
                  <w:r>
                    <w:rPr>
                      <w:rFonts w:hint="eastAsia" w:ascii="宋体" w:hAnsi="宋体"/>
                      <w:color w:val="auto"/>
                      <w:lang w:val="en-US" w:eastAsia="zh-CN"/>
                    </w:rPr>
                    <w:t>安全培训、配置灭火器、应急预案，日常检查</w:t>
                  </w:r>
                </w:p>
              </w:tc>
              <w:tc>
                <w:tcPr>
                  <w:tcW w:w="1350" w:type="dxa"/>
                  <w:shd w:val="clear" w:color="auto" w:fill="auto"/>
                  <w:vAlign w:val="center"/>
                </w:tcPr>
                <w:p>
                  <w:pPr>
                    <w:rPr>
                      <w:rFonts w:hint="default" w:ascii="宋体" w:hAnsi="宋体" w:eastAsia="宋体"/>
                      <w:color w:val="auto"/>
                      <w:lang w:val="en-US" w:eastAsia="zh-CN"/>
                    </w:rPr>
                  </w:pPr>
                  <w:r>
                    <w:rPr>
                      <w:rFonts w:hint="eastAsia" w:ascii="宋体" w:hAnsi="宋体"/>
                      <w:color w:val="auto"/>
                      <w:lang w:val="en-US" w:eastAsia="zh-CN"/>
                    </w:rPr>
                    <w:t>人事办公室</w:t>
                  </w:r>
                </w:p>
              </w:tc>
              <w:tc>
                <w:tcPr>
                  <w:tcW w:w="1774" w:type="dxa"/>
                  <w:shd w:val="clear" w:color="auto" w:fill="auto"/>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ascii="宋体" w:hAnsi="宋体"/>
                      <w:color w:val="auto"/>
                    </w:rPr>
                  </w:pPr>
                </w:p>
              </w:tc>
            </w:tr>
          </w:tbl>
          <w:p>
            <w:pPr>
              <w:rPr>
                <w:color w:val="auto"/>
              </w:rPr>
            </w:pPr>
            <w:r>
              <w:rPr>
                <w:rFonts w:hint="eastAsia" w:ascii="Wingdings" w:hAnsi="Wingdings"/>
                <w:color w:val="auto"/>
              </w:rPr>
              <w:t>¨</w:t>
            </w:r>
            <w:r>
              <w:rPr>
                <w:rFonts w:hint="eastAsia"/>
                <w:color w:val="auto"/>
              </w:rPr>
              <w:t>目标已实现</w:t>
            </w:r>
          </w:p>
          <w:p>
            <w:pPr>
              <w:rPr>
                <w:color w:val="auto"/>
              </w:rPr>
            </w:pPr>
            <w:r>
              <w:rPr>
                <w:rFonts w:hint="eastAsia" w:ascii="Wingdings" w:hAnsi="Wingdings"/>
                <w:color w:val="auto"/>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color w:val="auto"/>
              </w:rPr>
            </w:pPr>
            <w:r>
              <w:rPr>
                <w:rFonts w:hint="eastAsia"/>
                <w:color w:val="auto"/>
              </w:rPr>
              <w:t>支持</w:t>
            </w:r>
          </w:p>
        </w:tc>
        <w:tc>
          <w:tcPr>
            <w:tcW w:w="8748" w:type="dxa"/>
            <w:shd w:val="clear" w:color="auto" w:fill="F2DCDC" w:themeFill="accent2" w:themeFillTint="32"/>
          </w:tcPr>
          <w:p>
            <w:pPr>
              <w:rPr>
                <w:color w:val="auto"/>
              </w:rPr>
            </w:pPr>
            <w:r>
              <w:rPr>
                <w:rFonts w:hint="eastAsia"/>
                <w:color w:val="auto"/>
              </w:rPr>
              <w:t>组织的资源状况：</w:t>
            </w:r>
            <w:r>
              <w:rPr>
                <w:rFonts w:hint="eastAsia" w:ascii="Wingdings" w:hAnsi="Wingdings"/>
                <w:color w:val="auto"/>
              </w:rPr>
              <w:t>¨</w:t>
            </w:r>
            <w:r>
              <w:rPr>
                <w:rFonts w:hint="eastAsia"/>
                <w:color w:val="auto"/>
              </w:rPr>
              <w:t xml:space="preserve">人力资源 </w:t>
            </w:r>
            <w:r>
              <w:rPr>
                <w:rFonts w:hint="eastAsia" w:ascii="Wingdings" w:hAnsi="Wingdings"/>
                <w:color w:val="auto"/>
              </w:rPr>
              <w:t>¨</w:t>
            </w:r>
            <w:r>
              <w:rPr>
                <w:rFonts w:hint="eastAsia"/>
                <w:color w:val="auto"/>
              </w:rPr>
              <w:t xml:space="preserve">自然资源 </w:t>
            </w:r>
            <w:r>
              <w:rPr>
                <w:rFonts w:hint="eastAsia" w:ascii="Wingdings" w:hAnsi="Wingdings"/>
                <w:color w:val="auto"/>
              </w:rPr>
              <w:t>¨</w:t>
            </w:r>
            <w:r>
              <w:rPr>
                <w:rFonts w:hint="eastAsia"/>
                <w:color w:val="auto"/>
              </w:rPr>
              <w:t xml:space="preserve">基础设施  </w:t>
            </w:r>
            <w:r>
              <w:rPr>
                <w:rFonts w:hint="eastAsia" w:ascii="Wingdings" w:hAnsi="Wingdings"/>
                <w:color w:val="auto"/>
              </w:rPr>
              <w:t>¨</w:t>
            </w:r>
            <w:r>
              <w:rPr>
                <w:rFonts w:hint="eastAsia"/>
                <w:color w:val="auto"/>
              </w:rPr>
              <w:t xml:space="preserve">技术  </w:t>
            </w:r>
            <w:r>
              <w:rPr>
                <w:rFonts w:hint="eastAsia" w:ascii="Wingdings" w:hAnsi="Wingdings"/>
                <w:color w:val="auto"/>
              </w:rPr>
              <w:t>¨</w:t>
            </w:r>
            <w:r>
              <w:rPr>
                <w:rFonts w:hint="eastAsia"/>
                <w:color w:val="auto"/>
              </w:rPr>
              <w:t>财务资源。</w:t>
            </w:r>
          </w:p>
          <w:p>
            <w:pPr>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可满足职业健康安全管理体系运行；</w:t>
            </w:r>
          </w:p>
          <w:p>
            <w:pPr>
              <w:rPr>
                <w:color w:val="auto"/>
              </w:rPr>
            </w:pPr>
            <w:r>
              <w:rPr>
                <w:rFonts w:hint="eastAsia"/>
                <w:color w:val="auto"/>
              </w:rPr>
              <w:t>□组织</w:t>
            </w:r>
            <w:r>
              <w:rPr>
                <w:color w:val="auto"/>
              </w:rPr>
              <w:t>现有内部资源的能力</w:t>
            </w:r>
            <w:r>
              <w:rPr>
                <w:rFonts w:hint="eastAsia"/>
                <w:color w:val="auto"/>
              </w:rPr>
              <w:t>可基本满足职业健康安全管理体系运行，但是还有不足需要补充：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现有内部资源的能力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可满足职业健康安全管理体系运行；</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可基本职业健康安全环境管理体系运行，但是还有不足需要补充：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组织应确定、提供并维护所需的基础设施情况：</w:t>
            </w:r>
          </w:p>
          <w:p>
            <w:pPr>
              <w:rPr>
                <w:color w:val="auto"/>
              </w:rPr>
            </w:pPr>
            <w:r>
              <w:rPr>
                <w:rFonts w:hint="eastAsia"/>
                <w:color w:val="auto"/>
              </w:rPr>
              <w:t>建筑面积</w:t>
            </w:r>
            <w:r>
              <w:rPr>
                <w:rFonts w:hint="eastAsia"/>
                <w:color w:val="auto"/>
                <w:u w:val="single"/>
              </w:rPr>
              <w:t xml:space="preserve">  </w:t>
            </w:r>
            <w:r>
              <w:rPr>
                <w:rFonts w:hint="eastAsia"/>
                <w:color w:val="auto"/>
                <w:u w:val="single"/>
                <w:lang w:val="en-US" w:eastAsia="zh-CN"/>
              </w:rPr>
              <w:t>1200</w:t>
            </w:r>
            <w:r>
              <w:rPr>
                <w:rFonts w:hint="eastAsia"/>
                <w:color w:val="auto"/>
              </w:rPr>
              <w:t>平方米；生产车间</w:t>
            </w:r>
            <w:r>
              <w:rPr>
                <w:rFonts w:hint="eastAsia"/>
                <w:color w:val="auto"/>
                <w:u w:val="single"/>
              </w:rPr>
              <w:t xml:space="preserve">  </w:t>
            </w:r>
            <w:r>
              <w:rPr>
                <w:rFonts w:hint="eastAsia"/>
                <w:color w:val="auto"/>
                <w:u w:val="single"/>
                <w:lang w:val="en-US" w:eastAsia="zh-CN"/>
              </w:rPr>
              <w:t>0</w:t>
            </w:r>
            <w:r>
              <w:rPr>
                <w:rFonts w:hint="eastAsia"/>
                <w:color w:val="auto"/>
              </w:rPr>
              <w:t>个；库房</w:t>
            </w:r>
            <w:r>
              <w:rPr>
                <w:rFonts w:hint="eastAsia"/>
                <w:color w:val="auto"/>
                <w:u w:val="single"/>
              </w:rPr>
              <w:t xml:space="preserve"> </w:t>
            </w:r>
            <w:r>
              <w:rPr>
                <w:rFonts w:hint="eastAsia"/>
                <w:color w:val="auto"/>
                <w:u w:val="single"/>
                <w:lang w:val="en-US" w:eastAsia="zh-CN"/>
              </w:rPr>
              <w:t>0</w:t>
            </w:r>
            <w:r>
              <w:rPr>
                <w:rFonts w:hint="eastAsia"/>
                <w:color w:val="auto"/>
              </w:rPr>
              <w:t>个；实验室</w:t>
            </w:r>
            <w:r>
              <w:rPr>
                <w:rFonts w:hint="eastAsia"/>
                <w:color w:val="auto"/>
                <w:u w:val="single"/>
              </w:rPr>
              <w:t xml:space="preserve">  </w:t>
            </w:r>
            <w:r>
              <w:rPr>
                <w:rFonts w:hint="eastAsia"/>
                <w:color w:val="auto"/>
                <w:u w:val="single"/>
                <w:lang w:val="en-US" w:eastAsia="zh-CN"/>
              </w:rPr>
              <w:t>0</w:t>
            </w:r>
            <w:r>
              <w:rPr>
                <w:rFonts w:hint="eastAsia"/>
                <w:color w:val="auto"/>
                <w:u w:val="single"/>
              </w:rPr>
              <w:t xml:space="preserve"> </w:t>
            </w:r>
            <w:r>
              <w:rPr>
                <w:rFonts w:hint="eastAsia"/>
                <w:color w:val="auto"/>
              </w:rPr>
              <w:t>个；</w:t>
            </w:r>
          </w:p>
          <w:p>
            <w:pPr>
              <w:rPr>
                <w:color w:val="auto"/>
                <w:u w:val="single"/>
              </w:rPr>
            </w:pPr>
            <w:r>
              <w:rPr>
                <w:rFonts w:hint="eastAsia"/>
                <w:color w:val="auto"/>
              </w:rPr>
              <w:t>主要生产设备有：</w:t>
            </w:r>
            <w:r>
              <w:rPr>
                <w:rFonts w:hint="eastAsia"/>
                <w:color w:val="auto"/>
                <w:lang w:val="en-US" w:eastAsia="zh-CN"/>
              </w:rPr>
              <w:t>货车、垃圾车、洗地机、拖把、扫帚、垃圾桶、千斤顶、扳手等</w:t>
            </w:r>
            <w:r>
              <w:rPr>
                <w:rFonts w:hint="eastAsia"/>
                <w:color w:val="auto"/>
                <w:u w:val="single"/>
              </w:rPr>
              <w:t>（列举2~4种）</w:t>
            </w:r>
          </w:p>
          <w:p>
            <w:pPr>
              <w:rPr>
                <w:color w:val="auto"/>
              </w:rPr>
            </w:pPr>
            <w:r>
              <w:rPr>
                <w:rFonts w:hint="eastAsia"/>
                <w:color w:val="auto"/>
              </w:rPr>
              <w:t>主要安全装置有：</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漏电开关 </w:t>
            </w:r>
            <w:r>
              <w:rPr>
                <w:rFonts w:hint="eastAsia" w:ascii="Wingdings" w:hAnsi="Wingdings"/>
                <w:color w:val="auto"/>
              </w:rPr>
              <w:t>¨</w:t>
            </w:r>
            <w:r>
              <w:rPr>
                <w:rFonts w:hint="eastAsia"/>
                <w:color w:val="auto"/>
              </w:rPr>
              <w:t xml:space="preserve">报警系统  </w:t>
            </w:r>
            <w:r>
              <w:rPr>
                <w:rFonts w:hint="eastAsia" w:ascii="Wingdings" w:hAnsi="Wingdings"/>
                <w:color w:val="auto"/>
              </w:rPr>
              <w:t>¨</w:t>
            </w:r>
            <w:r>
              <w:rPr>
                <w:rFonts w:hint="eastAsia"/>
                <w:color w:val="auto"/>
              </w:rPr>
              <w:t xml:space="preserve">消防系统  </w:t>
            </w:r>
            <w:r>
              <w:rPr>
                <w:rFonts w:hint="eastAsia" w:ascii="Wingdings" w:hAnsi="Wingdings"/>
                <w:color w:val="auto"/>
              </w:rPr>
              <w:t>¨</w:t>
            </w:r>
            <w:r>
              <w:rPr>
                <w:rFonts w:hint="eastAsia"/>
                <w:color w:val="auto"/>
              </w:rPr>
              <w:t xml:space="preserve">不适用 </w:t>
            </w:r>
          </w:p>
          <w:p>
            <w:pPr>
              <w:rPr>
                <w:color w:val="auto"/>
                <w:u w:val="single"/>
              </w:rPr>
            </w:pPr>
          </w:p>
          <w:p>
            <w:pPr>
              <w:rPr>
                <w:color w:val="auto"/>
              </w:rPr>
            </w:pPr>
            <w:r>
              <w:rPr>
                <w:rFonts w:hint="eastAsia"/>
                <w:color w:val="auto"/>
              </w:rPr>
              <w:t xml:space="preserve">特种设备： </w:t>
            </w:r>
            <w:r>
              <w:rPr>
                <w:rFonts w:hint="eastAsia" w:ascii="Wingdings" w:hAnsi="Wingdings"/>
                <w:color w:val="auto"/>
              </w:rPr>
              <w:t>¨</w:t>
            </w:r>
            <w:r>
              <w:rPr>
                <w:rFonts w:hint="eastAsia"/>
                <w:color w:val="auto"/>
              </w:rPr>
              <w:t xml:space="preserve">不适用 </w:t>
            </w:r>
          </w:p>
          <w:p>
            <w:pPr>
              <w:ind w:firstLine="1050" w:firstLineChars="500"/>
              <w:rPr>
                <w:rFonts w:hint="eastAsia" w:eastAsia="宋体"/>
                <w:color w:val="auto"/>
                <w:lang w:val="en-US" w:eastAsia="zh-CN"/>
              </w:rPr>
            </w:pPr>
            <w:r>
              <w:rPr>
                <w:rFonts w:hint="eastAsia"/>
                <w:color w:val="auto"/>
              </w:rPr>
              <w:t>辅助场所：</w:t>
            </w:r>
            <w:r>
              <w:rPr>
                <w:rFonts w:hint="eastAsia"/>
                <w:color w:val="auto"/>
                <w:lang w:val="en-US" w:eastAsia="zh-CN"/>
              </w:rPr>
              <w:t>无</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基础设施可满足职业健康安全管理体系运行；</w:t>
            </w:r>
          </w:p>
          <w:p>
            <w:pPr>
              <w:rPr>
                <w:color w:val="auto"/>
              </w:rPr>
            </w:pPr>
            <w:r>
              <w:rPr>
                <w:rFonts w:hint="eastAsia"/>
                <w:color w:val="auto"/>
              </w:rPr>
              <w:t>□组织</w:t>
            </w:r>
            <w:r>
              <w:rPr>
                <w:color w:val="auto"/>
              </w:rPr>
              <w:t>现有</w:t>
            </w:r>
            <w:r>
              <w:rPr>
                <w:rFonts w:hint="eastAsia"/>
                <w:color w:val="auto"/>
              </w:rPr>
              <w:t>基础设施可基本满足职业健康安全管理体系运行，但是还有不足需要补充：</w:t>
            </w:r>
            <w:r>
              <w:rPr>
                <w:rFonts w:hint="eastAsia"/>
                <w:color w:val="auto"/>
                <w:u w:val="single"/>
              </w:rPr>
              <w:t xml:space="preserve">           </w:t>
            </w:r>
          </w:p>
          <w:p>
            <w:pPr>
              <w:rPr>
                <w:color w:val="auto"/>
                <w:u w:val="single"/>
              </w:rPr>
            </w:pPr>
            <w:r>
              <w:rPr>
                <w:rFonts w:hint="eastAsia"/>
                <w:color w:val="auto"/>
              </w:rPr>
              <w:t>□组织</w:t>
            </w:r>
            <w:r>
              <w:rPr>
                <w:color w:val="auto"/>
              </w:rPr>
              <w:t>现有</w:t>
            </w:r>
            <w:r>
              <w:rPr>
                <w:rFonts w:hint="eastAsia"/>
                <w:color w:val="auto"/>
              </w:rPr>
              <w:t>基础设施完全不能满足职业健康安全管理体系运行，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rFonts w:hint="eastAsia" w:eastAsia="宋体"/>
                <w:color w:val="auto"/>
                <w:lang w:val="en-US" w:eastAsia="zh-CN"/>
              </w:rPr>
            </w:pPr>
            <w:r>
              <w:rPr>
                <w:rFonts w:hint="eastAsia"/>
                <w:color w:val="auto"/>
              </w:rPr>
              <w:t>计量器具的</w:t>
            </w:r>
            <w:r>
              <w:rPr>
                <w:color w:val="auto"/>
              </w:rPr>
              <w:t>测量溯源</w:t>
            </w:r>
            <w:r>
              <w:rPr>
                <w:rFonts w:hint="eastAsia"/>
                <w:color w:val="auto"/>
              </w:rPr>
              <w:t xml:space="preserve">方法：  </w:t>
            </w:r>
            <w:r>
              <w:rPr>
                <w:rFonts w:hint="eastAsia"/>
                <w:color w:val="auto"/>
                <w:lang w:val="en-US" w:eastAsia="zh-CN"/>
              </w:rPr>
              <w:t>无</w:t>
            </w:r>
          </w:p>
          <w:p>
            <w:pPr>
              <w:rPr>
                <w:color w:val="auto"/>
              </w:rPr>
            </w:pPr>
            <w:r>
              <w:rPr>
                <w:rFonts w:hint="eastAsia"/>
                <w:color w:val="auto"/>
              </w:rPr>
              <w:t>职业健康安全监测的计量器具有：</w:t>
            </w:r>
          </w:p>
          <w:p>
            <w:pPr>
              <w:rPr>
                <w:color w:val="auto"/>
              </w:rPr>
            </w:pPr>
            <w:r>
              <w:rPr>
                <w:rFonts w:hint="eastAsia" w:ascii="Wingdings" w:hAnsi="Wingdings"/>
                <w:color w:val="auto"/>
              </w:rPr>
              <w:t>¨</w:t>
            </w:r>
            <w:r>
              <w:rPr>
                <w:rFonts w:hint="eastAsia"/>
                <w:color w:val="auto"/>
              </w:rPr>
              <w:t>不适用</w:t>
            </w:r>
          </w:p>
          <w:p>
            <w:pPr>
              <w:rPr>
                <w:rFonts w:hint="eastAsia" w:eastAsia="宋体"/>
                <w:color w:val="auto"/>
                <w:u w:val="single"/>
                <w:lang w:val="en-US" w:eastAsia="zh-CN"/>
              </w:rPr>
            </w:pPr>
            <w:r>
              <w:rPr>
                <w:rFonts w:hint="eastAsia"/>
                <w:color w:val="auto"/>
              </w:rPr>
              <w:t>计量器具管理：</w:t>
            </w: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组织已确定在其控制的工作人员所需具备的能力，并采取措施以获得所需的能力，并评价措施的有效性；</w:t>
            </w:r>
          </w:p>
          <w:p>
            <w:pPr>
              <w:rPr>
                <w:color w:val="auto"/>
              </w:rPr>
            </w:pPr>
            <w:r>
              <w:rPr>
                <w:rFonts w:hint="eastAsia"/>
                <w:color w:val="auto"/>
              </w:rPr>
              <w:t xml:space="preserve">通过 </w:t>
            </w:r>
            <w:r>
              <w:rPr>
                <w:rFonts w:hint="eastAsia" w:ascii="Wingdings" w:hAnsi="Wingdings"/>
                <w:color w:val="auto"/>
              </w:rPr>
              <w:t>¨</w:t>
            </w:r>
            <w:r>
              <w:rPr>
                <w:rFonts w:hint="eastAsia"/>
                <w:color w:val="auto"/>
              </w:rPr>
              <w:t xml:space="preserve">招聘 </w:t>
            </w:r>
            <w:r>
              <w:rPr>
                <w:rFonts w:hint="eastAsia" w:ascii="Wingdings" w:hAnsi="Wingdings"/>
                <w:color w:val="auto"/>
              </w:rPr>
              <w:t>¨</w:t>
            </w:r>
            <w:r>
              <w:rPr>
                <w:rFonts w:hint="eastAsia"/>
                <w:color w:val="auto"/>
              </w:rPr>
              <w:t xml:space="preserve">换岗  </w:t>
            </w:r>
            <w:r>
              <w:rPr>
                <w:rFonts w:hint="eastAsia" w:ascii="Wingdings" w:hAnsi="Wingdings"/>
                <w:color w:val="auto"/>
              </w:rPr>
              <w:t>¨</w:t>
            </w:r>
            <w:r>
              <w:rPr>
                <w:rFonts w:hint="eastAsia"/>
                <w:color w:val="auto"/>
              </w:rPr>
              <w:t xml:space="preserve">培训  </w:t>
            </w:r>
            <w:r>
              <w:rPr>
                <w:rFonts w:hint="eastAsia" w:ascii="Wingdings" w:hAnsi="Wingdings"/>
                <w:color w:val="auto"/>
              </w:rPr>
              <w:t>¨</w:t>
            </w:r>
            <w:r>
              <w:rPr>
                <w:rFonts w:hint="eastAsia"/>
                <w:color w:val="auto"/>
              </w:rPr>
              <w:t xml:space="preserve">考核   </w:t>
            </w:r>
            <w:r>
              <w:rPr>
                <w:rFonts w:hint="eastAsia" w:ascii="Wingdings" w:hAnsi="Wingdings"/>
                <w:color w:val="auto"/>
              </w:rPr>
              <w:t>¨</w:t>
            </w:r>
            <w:r>
              <w:rPr>
                <w:rFonts w:hint="eastAsia"/>
                <w:color w:val="auto"/>
              </w:rPr>
              <w:t xml:space="preserve">辅导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对国家规定持证上岗的人员资质进行了有效的管理。</w:t>
            </w:r>
          </w:p>
          <w:p>
            <w:pPr>
              <w:rPr>
                <w:color w:val="auto"/>
              </w:rPr>
            </w:pPr>
            <w:r>
              <w:rPr>
                <w:rFonts w:hint="eastAsia"/>
                <w:color w:val="auto"/>
              </w:rPr>
              <w:t>特种作业人员：</w:t>
            </w:r>
            <w:r>
              <w:rPr>
                <w:rFonts w:hint="eastAsia"/>
                <w:color w:val="auto"/>
                <w:lang w:val="en-US" w:eastAsia="zh-CN"/>
              </w:rPr>
              <w:t>无</w:t>
            </w:r>
            <w:r>
              <w:rPr>
                <w:rFonts w:hint="eastAsia"/>
                <w:color w:val="auto"/>
              </w:rPr>
              <w:t xml:space="preserve">  </w:t>
            </w:r>
          </w:p>
          <w:p>
            <w:pPr>
              <w:rPr>
                <w:rFonts w:hint="eastAsia" w:eastAsia="宋体"/>
                <w:color w:val="auto"/>
                <w:lang w:val="en-US" w:eastAsia="zh-CN"/>
              </w:rPr>
            </w:pPr>
            <w:r>
              <w:rPr>
                <w:rFonts w:hint="eastAsia"/>
                <w:color w:val="auto"/>
              </w:rPr>
              <w:t>特种设备作业人员：</w:t>
            </w: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Pr>
              <w:rPr>
                <w:color w:val="auto"/>
              </w:rPr>
            </w:pPr>
          </w:p>
          <w:p>
            <w:pPr>
              <w:rPr>
                <w:color w:val="auto"/>
              </w:rPr>
            </w:pPr>
            <w:r>
              <w:rPr>
                <w:rFonts w:hint="eastAsia"/>
                <w:color w:val="auto"/>
              </w:rPr>
              <w:t>通过：</w:t>
            </w:r>
            <w:r>
              <w:rPr>
                <w:rFonts w:hint="eastAsia" w:ascii="Wingdings" w:hAnsi="Wingdings"/>
                <w:color w:val="auto"/>
              </w:rPr>
              <w:t>¨</w:t>
            </w:r>
            <w:r>
              <w:rPr>
                <w:rFonts w:hint="eastAsia"/>
                <w:color w:val="auto"/>
              </w:rPr>
              <w:t xml:space="preserve">会议传达 </w:t>
            </w:r>
            <w:r>
              <w:rPr>
                <w:rFonts w:hint="eastAsia" w:ascii="Wingdings" w:hAnsi="Wingdings"/>
                <w:color w:val="auto"/>
              </w:rPr>
              <w:t>¨</w:t>
            </w:r>
            <w:r>
              <w:rPr>
                <w:rFonts w:hint="eastAsia"/>
                <w:color w:val="auto"/>
              </w:rPr>
              <w:t xml:space="preserve">标语  </w:t>
            </w:r>
            <w:r>
              <w:rPr>
                <w:rFonts w:hint="eastAsia" w:ascii="Wingdings" w:hAnsi="Wingdings"/>
                <w:color w:val="auto"/>
              </w:rPr>
              <w:t>¨</w:t>
            </w:r>
            <w:r>
              <w:rPr>
                <w:rFonts w:hint="eastAsia"/>
                <w:color w:val="auto"/>
              </w:rPr>
              <w:t xml:space="preserve">培训  </w:t>
            </w:r>
            <w:r>
              <w:rPr>
                <w:rFonts w:hint="eastAsia" w:ascii="Wingdings" w:hAnsi="Wingdings"/>
                <w:color w:val="auto"/>
              </w:rPr>
              <w:t>¨</w:t>
            </w:r>
            <w:r>
              <w:rPr>
                <w:rFonts w:hint="eastAsia"/>
                <w:color w:val="auto"/>
              </w:rPr>
              <w:t xml:space="preserve">看板   </w:t>
            </w:r>
            <w:r>
              <w:rPr>
                <w:rFonts w:hint="eastAsia" w:ascii="Wingdings" w:hAnsi="Wingdings"/>
                <w:color w:val="auto"/>
              </w:rPr>
              <w:t>¨</w:t>
            </w:r>
            <w:r>
              <w:rPr>
                <w:rFonts w:hint="eastAsia"/>
                <w:color w:val="auto"/>
              </w:rPr>
              <w:t xml:space="preserve">局域网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 xml:space="preserve">实施了员工三级安全教育： </w:t>
            </w:r>
            <w:r>
              <w:rPr>
                <w:rFonts w:hint="eastAsia" w:ascii="Wingdings" w:hAnsi="Wingdings"/>
                <w:color w:val="auto"/>
              </w:rPr>
              <w:t>¨</w:t>
            </w:r>
            <w:r>
              <w:rPr>
                <w:rFonts w:hint="eastAsia"/>
                <w:color w:val="auto"/>
              </w:rPr>
              <w:t xml:space="preserve">入职 </w:t>
            </w:r>
            <w:r>
              <w:rPr>
                <w:rFonts w:hint="eastAsia" w:ascii="Wingdings" w:hAnsi="Wingdings"/>
                <w:color w:val="auto"/>
              </w:rPr>
              <w:t>¨</w:t>
            </w:r>
            <w:r>
              <w:rPr>
                <w:rFonts w:hint="eastAsia"/>
                <w:color w:val="auto"/>
              </w:rPr>
              <w:t xml:space="preserve">换岗  </w:t>
            </w:r>
            <w:r>
              <w:rPr>
                <w:rFonts w:hint="eastAsia" w:ascii="Wingdings" w:hAnsi="Wingdings"/>
                <w:color w:val="auto"/>
              </w:rPr>
              <w:t>¨</w:t>
            </w:r>
            <w:r>
              <w:rPr>
                <w:rFonts w:hint="eastAsia"/>
                <w:color w:val="auto"/>
              </w:rPr>
              <w:t xml:space="preserve">离职 </w:t>
            </w:r>
          </w:p>
          <w:p>
            <w:pPr>
              <w:rPr>
                <w:color w:val="auto"/>
              </w:rPr>
            </w:pPr>
            <w:r>
              <w:rPr>
                <w:rFonts w:hint="eastAsia"/>
                <w:color w:val="auto"/>
              </w:rPr>
              <w:t xml:space="preserve">实施了员工职业危害告知： </w:t>
            </w:r>
            <w:r>
              <w:rPr>
                <w:rFonts w:hint="eastAsia" w:ascii="Wingdings" w:hAnsi="Wingdings"/>
                <w:color w:val="auto"/>
              </w:rPr>
              <w:t>¨</w:t>
            </w:r>
            <w:r>
              <w:rPr>
                <w:rFonts w:hint="eastAsia"/>
                <w:color w:val="auto"/>
              </w:rPr>
              <w:t xml:space="preserve">入职 </w:t>
            </w:r>
            <w:r>
              <w:rPr>
                <w:rFonts w:hint="eastAsia" w:ascii="Wingdings" w:hAnsi="Wingdings"/>
                <w:color w:val="auto"/>
              </w:rPr>
              <w:t>¨</w:t>
            </w:r>
            <w:r>
              <w:rPr>
                <w:rFonts w:hint="eastAsia"/>
                <w:color w:val="auto"/>
              </w:rPr>
              <w:t xml:space="preserve">换岗  </w:t>
            </w:r>
            <w:r>
              <w:rPr>
                <w:rFonts w:hint="eastAsia" w:ascii="Wingdings" w:hAnsi="Wingdings"/>
                <w:color w:val="auto"/>
              </w:rPr>
              <w:t>¨</w:t>
            </w:r>
            <w:r>
              <w:rPr>
                <w:rFonts w:hint="eastAsia"/>
                <w:color w:val="auto"/>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组织已确定与职业健康安全管理体系相关的内部和外部沟通。</w:t>
            </w:r>
          </w:p>
          <w:p>
            <w:pPr>
              <w:rPr>
                <w:color w:val="auto"/>
              </w:rPr>
            </w:pPr>
          </w:p>
          <w:p>
            <w:pPr>
              <w:rPr>
                <w:color w:val="auto"/>
              </w:rPr>
            </w:pPr>
            <w:r>
              <w:rPr>
                <w:rFonts w:hint="eastAsia"/>
                <w:color w:val="auto"/>
              </w:rPr>
              <w:t>内部沟通方式：</w:t>
            </w:r>
            <w:r>
              <w:rPr>
                <w:rFonts w:hint="eastAsia" w:ascii="Wingdings" w:hAnsi="Wingdings"/>
                <w:color w:val="auto"/>
              </w:rPr>
              <w:t>¨</w:t>
            </w:r>
            <w:r>
              <w:rPr>
                <w:rFonts w:hint="eastAsia"/>
                <w:color w:val="auto"/>
              </w:rPr>
              <w:t xml:space="preserve">文件发放 </w:t>
            </w:r>
            <w:r>
              <w:rPr>
                <w:rFonts w:hint="eastAsia" w:ascii="Wingdings" w:hAnsi="Wingdings"/>
                <w:color w:val="auto"/>
              </w:rPr>
              <w:t>¨</w:t>
            </w:r>
            <w:r>
              <w:rPr>
                <w:rFonts w:hint="eastAsia"/>
                <w:color w:val="auto"/>
              </w:rPr>
              <w:t xml:space="preserve">会议  </w:t>
            </w:r>
            <w:r>
              <w:rPr>
                <w:rFonts w:hint="eastAsia" w:ascii="Wingdings" w:hAnsi="Wingdings"/>
                <w:color w:val="auto"/>
              </w:rPr>
              <w:t>¨</w:t>
            </w:r>
            <w:r>
              <w:rPr>
                <w:rFonts w:hint="eastAsia"/>
                <w:color w:val="auto"/>
              </w:rPr>
              <w:t xml:space="preserve">标语  </w:t>
            </w:r>
            <w:r>
              <w:rPr>
                <w:rFonts w:hint="eastAsia" w:ascii="Wingdings" w:hAnsi="Wingdings"/>
                <w:color w:val="auto"/>
              </w:rPr>
              <w:t>¨</w:t>
            </w:r>
            <w:r>
              <w:rPr>
                <w:rFonts w:hint="eastAsia"/>
                <w:color w:val="auto"/>
              </w:rPr>
              <w:t xml:space="preserve">展板   </w:t>
            </w:r>
            <w:r>
              <w:rPr>
                <w:rFonts w:hint="eastAsia" w:ascii="Wingdings" w:hAnsi="Wingdings"/>
                <w:color w:val="auto"/>
              </w:rPr>
              <w:t>¨</w:t>
            </w:r>
            <w:r>
              <w:rPr>
                <w:rFonts w:hint="eastAsia"/>
                <w:color w:val="auto"/>
              </w:rPr>
              <w:t>其他</w:t>
            </w:r>
          </w:p>
          <w:p>
            <w:pPr>
              <w:rPr>
                <w:color w:val="auto"/>
              </w:rPr>
            </w:pPr>
            <w:r>
              <w:rPr>
                <w:rFonts w:hint="eastAsia"/>
                <w:color w:val="auto"/>
              </w:rPr>
              <w:t>外部沟通方式：</w:t>
            </w:r>
            <w:r>
              <w:rPr>
                <w:rFonts w:hint="eastAsia" w:ascii="Wingdings" w:hAnsi="Wingdings"/>
                <w:color w:val="auto"/>
              </w:rPr>
              <w:t>¨</w:t>
            </w:r>
            <w:r>
              <w:rPr>
                <w:rFonts w:hint="eastAsia"/>
                <w:color w:val="auto"/>
              </w:rPr>
              <w:t xml:space="preserve">宣传材料 </w:t>
            </w:r>
            <w:r>
              <w:rPr>
                <w:rFonts w:hint="eastAsia" w:ascii="Wingdings" w:hAnsi="Wingdings"/>
                <w:color w:val="auto"/>
              </w:rPr>
              <w:t>¨</w:t>
            </w:r>
            <w:r>
              <w:rPr>
                <w:rFonts w:hint="eastAsia"/>
                <w:color w:val="auto"/>
              </w:rPr>
              <w:t xml:space="preserve">网站  </w:t>
            </w:r>
            <w:r>
              <w:rPr>
                <w:rFonts w:hint="eastAsia" w:ascii="Wingdings" w:hAnsi="Wingdings"/>
                <w:color w:val="auto"/>
              </w:rPr>
              <w:t>¨</w:t>
            </w:r>
            <w:r>
              <w:rPr>
                <w:rFonts w:hint="eastAsia"/>
                <w:color w:val="auto"/>
              </w:rPr>
              <w:t xml:space="preserve">标语  </w:t>
            </w:r>
            <w:r>
              <w:rPr>
                <w:rFonts w:hint="eastAsia" w:ascii="Wingdings" w:hAnsi="Wingdings"/>
                <w:color w:val="auto"/>
              </w:rPr>
              <w:t>¨</w:t>
            </w:r>
            <w:r>
              <w:rPr>
                <w:rFonts w:hint="eastAsia"/>
                <w:color w:val="auto"/>
              </w:rPr>
              <w:t xml:space="preserve">展板   </w:t>
            </w:r>
            <w:r>
              <w:rPr>
                <w:rFonts w:hint="eastAsia"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u w:val="single"/>
              </w:rPr>
            </w:pPr>
            <w:r>
              <w:rPr>
                <w:rFonts w:hint="eastAsia"/>
                <w:color w:val="auto"/>
              </w:rPr>
              <w:t xml:space="preserve">组织已建立了文件化的职业健康安全管理体系。对自编文件的编制、审批、发放、变更和作废进行了控制。 </w:t>
            </w:r>
            <w:r>
              <w:rPr>
                <w:rFonts w:hint="eastAsia" w:ascii="Wingdings" w:hAnsi="Wingdings"/>
                <w:color w:val="auto"/>
              </w:rPr>
              <w:t>¨</w:t>
            </w:r>
            <w:r>
              <w:rPr>
                <w:rFonts w:hint="eastAsia"/>
                <w:color w:val="auto"/>
              </w:rPr>
              <w:t xml:space="preserve">体系文件受控 </w:t>
            </w:r>
            <w:r>
              <w:rPr>
                <w:rFonts w:hint="eastAsia" w:ascii="Wingdings" w:hAnsi="Wingdings"/>
                <w:color w:val="auto"/>
              </w:rPr>
              <w:t>¨</w:t>
            </w:r>
            <w:r>
              <w:rPr>
                <w:rFonts w:hint="eastAsia"/>
                <w:color w:val="auto"/>
              </w:rPr>
              <w:t>体系文件基本受控，存在问题：</w:t>
            </w:r>
            <w:r>
              <w:rPr>
                <w:rFonts w:hint="eastAsia"/>
                <w:color w:val="auto"/>
                <w:u w:val="single"/>
              </w:rPr>
              <w:t xml:space="preserve">                           </w:t>
            </w:r>
          </w:p>
          <w:p>
            <w:pPr>
              <w:rPr>
                <w:color w:val="auto"/>
              </w:rPr>
            </w:pPr>
            <w:r>
              <w:rPr>
                <w:rFonts w:hint="eastAsia"/>
                <w:color w:val="auto"/>
              </w:rPr>
              <w:t>对环境相关的外来文件（法律法规、产品标准）进行了识别和贯彻。</w:t>
            </w:r>
          </w:p>
          <w:p>
            <w:pPr>
              <w:rPr>
                <w:color w:val="auto"/>
              </w:rPr>
            </w:pPr>
            <w:r>
              <w:rPr>
                <w:rFonts w:hint="eastAsia"/>
                <w:color w:val="auto"/>
                <w:lang w:eastAsia="zh-CN"/>
              </w:rPr>
              <w:t>☑</w:t>
            </w:r>
            <w:r>
              <w:rPr>
                <w:rFonts w:hint="eastAsia"/>
                <w:color w:val="auto"/>
              </w:rPr>
              <w:t>法律法规获取充分，□法律法规获取有遗漏，缺少：</w:t>
            </w:r>
            <w:r>
              <w:rPr>
                <w:rFonts w:hint="eastAsia"/>
                <w:color w:val="auto"/>
                <w:u w:val="single"/>
              </w:rPr>
              <w:t xml:space="preserve">                           </w:t>
            </w:r>
          </w:p>
          <w:p>
            <w:pPr>
              <w:rPr>
                <w:color w:val="auto"/>
              </w:rPr>
            </w:pPr>
          </w:p>
          <w:p>
            <w:pPr>
              <w:rPr>
                <w:color w:val="auto"/>
              </w:rPr>
            </w:pPr>
            <w:r>
              <w:rPr>
                <w:rFonts w:hint="eastAsia"/>
                <w:color w:val="auto"/>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组织的产品和服务提供过程满足职业健康安全的要求，已对产品和服务提供过程的危险源和职业健康安全风险，建立过程的运行准则；按照运行准则实施过程控制。策划文件包括：</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工艺流程图 </w:t>
            </w:r>
            <w:r>
              <w:rPr>
                <w:rFonts w:hint="eastAsia" w:ascii="Wingdings" w:hAnsi="Wingdings"/>
                <w:color w:val="auto"/>
              </w:rPr>
              <w:t>¨</w:t>
            </w:r>
            <w:r>
              <w:rPr>
                <w:rFonts w:hint="eastAsia"/>
                <w:color w:val="auto"/>
              </w:rPr>
              <w:t xml:space="preserve">作业文件    </w:t>
            </w:r>
            <w:r>
              <w:rPr>
                <w:rFonts w:hint="eastAsia" w:ascii="Wingdings" w:hAnsi="Wingdings"/>
                <w:color w:val="auto"/>
              </w:rPr>
              <w:t>¨</w:t>
            </w:r>
            <w:r>
              <w:rPr>
                <w:rFonts w:hint="eastAsia"/>
                <w:color w:val="auto"/>
              </w:rPr>
              <w:t xml:space="preserve">安全操作规程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组织建立、实施和保持过程，运用了层次控制，消除危险源和降低职业健康安全风险：</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消除危险源；</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用低危害材料、工艺、运行或设备替代；</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使用工程控制措施和（或）重新组织工作；</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使用管理措施，包括培训；</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组织建立并实施了与顾客沟通；如产品和服务的职业健康安全信息（如MSDS）、应急措施等。</w:t>
            </w:r>
          </w:p>
          <w:p>
            <w:pPr>
              <w:rPr>
                <w:color w:val="auto"/>
              </w:rPr>
            </w:pPr>
            <w:r>
              <w:rPr>
                <w:rFonts w:hint="eastAsia"/>
                <w:color w:val="auto"/>
              </w:rPr>
              <w:t>组织对产品和服务的职业健康安全要求进行了评审，确保有能力向顾客提供满足要求的产品和服务。</w:t>
            </w:r>
          </w:p>
          <w:p>
            <w:pPr>
              <w:rPr>
                <w:color w:val="auto"/>
              </w:rPr>
            </w:pPr>
            <w:r>
              <w:rPr>
                <w:rFonts w:hint="eastAsia"/>
                <w:color w:val="auto"/>
              </w:rPr>
              <w:t>顾客的职业健康安全要求为：</w:t>
            </w:r>
            <w:r>
              <w:rPr>
                <w:rFonts w:hint="eastAsia" w:ascii="Wingdings" w:hAnsi="Wingdings"/>
                <w:color w:val="auto"/>
              </w:rPr>
              <w:t>¨</w:t>
            </w:r>
            <w:r>
              <w:rPr>
                <w:rFonts w:hint="eastAsia"/>
                <w:color w:val="auto"/>
              </w:rPr>
              <w:t xml:space="preserve">应急预案  </w:t>
            </w:r>
            <w:r>
              <w:rPr>
                <w:rFonts w:hint="eastAsia"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组织建立、实施和保持了适当的设计和开发过程，以确保后续的产品和服务的提供中满足职业健康安全相关的法律法规。（适用时）</w:t>
            </w:r>
          </w:p>
          <w:p>
            <w:pPr>
              <w:rPr>
                <w:color w:val="auto"/>
              </w:rPr>
            </w:pPr>
            <w:r>
              <w:rPr>
                <w:rFonts w:hint="eastAsia"/>
                <w:color w:val="auto"/>
              </w:rPr>
              <w:t>审核期间内，设计和开发新产品/项目名称：</w:t>
            </w:r>
            <w:r>
              <w:rPr>
                <w:rFonts w:hint="eastAsia"/>
                <w:color w:val="auto"/>
                <w:u w:val="single"/>
              </w:rPr>
              <w:t xml:space="preserve">                           （</w:t>
            </w:r>
            <w:r>
              <w:rPr>
                <w:rFonts w:hint="eastAsia"/>
                <w:color w:val="auto"/>
              </w:rPr>
              <w:t>举1例）</w:t>
            </w:r>
          </w:p>
          <w:p>
            <w:pPr>
              <w:rPr>
                <w:color w:val="auto"/>
              </w:rPr>
            </w:pPr>
            <w:r>
              <w:rPr>
                <w:rFonts w:hint="eastAsia"/>
                <w:color w:val="auto"/>
              </w:rPr>
              <w:t>对该设计和开发的项目对职业健康安全风险进行了识别和评价，并制订了控制措施。</w:t>
            </w:r>
          </w:p>
          <w:p>
            <w:pPr>
              <w:rPr>
                <w:color w:val="auto"/>
              </w:rPr>
            </w:pPr>
            <w:r>
              <w:rPr>
                <w:rFonts w:hint="eastAsia"/>
                <w:color w:val="auto"/>
              </w:rPr>
              <w:t>设计和开发的环境因素控制：</w:t>
            </w:r>
          </w:p>
          <w:p>
            <w:pPr>
              <w:rPr>
                <w:color w:val="auto"/>
              </w:rPr>
            </w:pP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组织对外部提供的过程、产品（危化品、特殊劳保用品）和服务的供方按照对职业健康安全风险的影响程度实施控制。</w:t>
            </w:r>
          </w:p>
          <w:p>
            <w:pPr>
              <w:jc w:val="left"/>
              <w:rPr>
                <w:color w:val="auto"/>
              </w:rPr>
            </w:pPr>
            <w:r>
              <w:rPr>
                <w:rFonts w:hint="eastAsia"/>
                <w:color w:val="auto"/>
              </w:rPr>
              <w:t>外部提供包括：</w:t>
            </w:r>
            <w:r>
              <w:rPr>
                <w:rFonts w:hint="eastAsia" w:ascii="Wingdings" w:hAnsi="Wingdings"/>
                <w:color w:val="auto"/>
              </w:rPr>
              <w:t>¨</w:t>
            </w:r>
            <w:r>
              <w:rPr>
                <w:rFonts w:hint="eastAsia"/>
                <w:color w:val="auto"/>
              </w:rPr>
              <w:t xml:space="preserve">原材料采购 </w:t>
            </w:r>
            <w:r>
              <w:rPr>
                <w:rFonts w:hint="eastAsia" w:ascii="Wingdings" w:hAnsi="Wingdings"/>
                <w:color w:val="auto"/>
              </w:rPr>
              <w:t>¨</w:t>
            </w:r>
            <w:r>
              <w:rPr>
                <w:rFonts w:hint="eastAsia"/>
                <w:color w:val="auto"/>
              </w:rPr>
              <w:t>其他</w:t>
            </w:r>
          </w:p>
          <w:p>
            <w:pPr>
              <w:jc w:val="left"/>
              <w:rPr>
                <w:color w:val="auto"/>
              </w:rPr>
            </w:pPr>
            <w:r>
              <w:rPr>
                <w:rFonts w:hint="eastAsia"/>
                <w:color w:val="auto"/>
              </w:rPr>
              <w:t>控制方式：</w:t>
            </w:r>
            <w:r>
              <w:rPr>
                <w:rFonts w:hint="eastAsia" w:ascii="Wingdings" w:hAnsi="Wingdings"/>
                <w:color w:val="auto"/>
              </w:rPr>
              <w:t>¨</w:t>
            </w:r>
            <w:r>
              <w:rPr>
                <w:rFonts w:hint="eastAsia"/>
                <w:color w:val="auto"/>
              </w:rPr>
              <w:t xml:space="preserve">合同约定 </w:t>
            </w:r>
            <w:r>
              <w:rPr>
                <w:rFonts w:hint="eastAsia" w:ascii="Wingdings" w:hAnsi="Wingdings"/>
                <w:color w:val="auto"/>
              </w:rPr>
              <w:t>¨</w:t>
            </w:r>
            <w:r>
              <w:rPr>
                <w:rFonts w:hint="eastAsia"/>
                <w:color w:val="auto"/>
              </w:rPr>
              <w:t xml:space="preserve">现场检查 </w:t>
            </w:r>
            <w:r>
              <w:rPr>
                <w:rFonts w:hint="eastAsia" w:ascii="Wingdings" w:hAnsi="Wingdings"/>
                <w:color w:val="auto"/>
              </w:rPr>
              <w:t>¨</w:t>
            </w:r>
            <w:r>
              <w:rPr>
                <w:rFonts w:hint="eastAsia"/>
                <w:color w:val="auto"/>
              </w:rPr>
              <w:t xml:space="preserve">专人跟踪  </w:t>
            </w:r>
            <w:r>
              <w:rPr>
                <w:rFonts w:hint="eastAsia" w:ascii="Wingdings" w:hAnsi="Wingdings"/>
                <w:color w:val="auto"/>
              </w:rPr>
              <w:t>¨</w:t>
            </w:r>
            <w:r>
              <w:rPr>
                <w:rFonts w:hint="eastAsia"/>
                <w:color w:val="auto"/>
              </w:rPr>
              <w:t xml:space="preserve">出入控制  </w:t>
            </w:r>
            <w:r>
              <w:rPr>
                <w:rFonts w:hint="eastAsia" w:ascii="Wingdings" w:hAnsi="Wingdings"/>
                <w:color w:val="auto"/>
              </w:rPr>
              <w:t>¨</w:t>
            </w:r>
            <w:r>
              <w:rPr>
                <w:rFonts w:hint="eastAsia"/>
                <w:color w:val="auto"/>
              </w:rPr>
              <w:t>其他</w:t>
            </w:r>
          </w:p>
          <w:p>
            <w:pPr>
              <w:jc w:val="left"/>
              <w:rPr>
                <w:color w:val="auto"/>
              </w:rPr>
            </w:pPr>
            <w:r>
              <w:rPr>
                <w:rFonts w:hint="eastAsia"/>
                <w:color w:val="auto"/>
              </w:rPr>
              <w:t>对外部供方的控制：</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组织的生产和服务提供流程图（见第三条款），企业危险源和职业健康安全风险控制情况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不可接受风险</w:t>
                  </w:r>
                </w:p>
              </w:tc>
              <w:tc>
                <w:tcPr>
                  <w:tcW w:w="4725" w:type="dxa"/>
                </w:tcPr>
                <w:p>
                  <w:pPr>
                    <w:jc w:val="left"/>
                    <w:rPr>
                      <w:color w:val="auto"/>
                    </w:rPr>
                  </w:pPr>
                  <w:r>
                    <w:rPr>
                      <w:rFonts w:hint="eastAsia"/>
                      <w:color w:val="auto"/>
                    </w:rPr>
                    <w:t>控制措施</w:t>
                  </w:r>
                </w:p>
              </w:tc>
              <w:tc>
                <w:tcPr>
                  <w:tcW w:w="2205" w:type="dxa"/>
                </w:tcPr>
                <w:p>
                  <w:pPr>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机械伤害</w:t>
                  </w:r>
                </w:p>
              </w:tc>
              <w:tc>
                <w:tcPr>
                  <w:tcW w:w="4725" w:type="dxa"/>
                </w:tcPr>
                <w:p>
                  <w:pPr>
                    <w:jc w:val="left"/>
                    <w:rPr>
                      <w:color w:val="auto"/>
                    </w:rPr>
                  </w:pPr>
                  <w:r>
                    <w:rPr>
                      <w:rFonts w:hint="eastAsia"/>
                      <w:color w:val="auto"/>
                    </w:rPr>
                    <w:t>□安全装置 □挂牌上锁管理</w:t>
                  </w:r>
                </w:p>
              </w:tc>
              <w:tc>
                <w:tcPr>
                  <w:tcW w:w="2205" w:type="dxa"/>
                </w:tcPr>
                <w:p>
                  <w:pPr>
                    <w:jc w:val="left"/>
                    <w:rPr>
                      <w:rFonts w:hint="default" w:eastAsia="宋体"/>
                      <w:color w:val="auto"/>
                      <w:lang w:val="en-US" w:eastAsia="zh-CN"/>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触电</w:t>
                  </w:r>
                </w:p>
              </w:tc>
              <w:tc>
                <w:tcPr>
                  <w:tcW w:w="4725" w:type="dxa"/>
                </w:tcPr>
                <w:p>
                  <w:pPr>
                    <w:jc w:val="left"/>
                    <w:rPr>
                      <w:color w:val="auto"/>
                    </w:rPr>
                  </w:pPr>
                  <w:r>
                    <w:rPr>
                      <w:rFonts w:hint="eastAsia"/>
                      <w:color w:val="auto"/>
                      <w:lang w:eastAsia="zh-CN"/>
                    </w:rPr>
                    <w:t>☑</w:t>
                  </w:r>
                  <w:r>
                    <w:rPr>
                      <w:rFonts w:hint="eastAsia"/>
                      <w:color w:val="auto"/>
                    </w:rPr>
                    <w:t>漏电保护 □绝缘用具检测</w:t>
                  </w:r>
                </w:p>
              </w:tc>
              <w:tc>
                <w:tcPr>
                  <w:tcW w:w="2205" w:type="dxa"/>
                </w:tcPr>
                <w:p>
                  <w:pPr>
                    <w:jc w:val="left"/>
                    <w:rPr>
                      <w:rFonts w:hint="default" w:eastAsia="宋体"/>
                      <w:color w:val="auto"/>
                      <w:lang w:val="en-US" w:eastAsia="zh-CN"/>
                    </w:rPr>
                  </w:pPr>
                  <w:r>
                    <w:rPr>
                      <w:rFonts w:hint="eastAsia"/>
                      <w:color w:val="auto"/>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粉尘</w:t>
                  </w:r>
                </w:p>
              </w:tc>
              <w:tc>
                <w:tcPr>
                  <w:tcW w:w="4725" w:type="dxa"/>
                </w:tcPr>
                <w:p>
                  <w:pPr>
                    <w:jc w:val="left"/>
                    <w:rPr>
                      <w:color w:val="auto"/>
                    </w:rPr>
                  </w:pPr>
                  <w:r>
                    <w:rPr>
                      <w:rFonts w:hint="eastAsia"/>
                      <w:color w:val="auto"/>
                    </w:rPr>
                    <w:t>□除尘装置  □穿戴劳保用品（防尘面罩）</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化学伤害</w:t>
                  </w:r>
                </w:p>
              </w:tc>
              <w:tc>
                <w:tcPr>
                  <w:tcW w:w="4725" w:type="dxa"/>
                </w:tcPr>
                <w:p>
                  <w:pPr>
                    <w:jc w:val="left"/>
                    <w:rPr>
                      <w:color w:val="auto"/>
                    </w:rPr>
                  </w:pPr>
                  <w:r>
                    <w:rPr>
                      <w:rFonts w:hint="eastAsia"/>
                      <w:color w:val="auto"/>
                    </w:rPr>
                    <w:t>□设置围堰  □排风系统 □穿戴劳保用品</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噪声</w:t>
                  </w:r>
                </w:p>
              </w:tc>
              <w:tc>
                <w:tcPr>
                  <w:tcW w:w="4725" w:type="dxa"/>
                </w:tcPr>
                <w:p>
                  <w:pPr>
                    <w:jc w:val="left"/>
                    <w:rPr>
                      <w:color w:val="auto"/>
                    </w:rPr>
                  </w:pPr>
                  <w:r>
                    <w:rPr>
                      <w:rFonts w:hint="eastAsia"/>
                      <w:color w:val="auto"/>
                    </w:rPr>
                    <w:t>□空间隔离  □穿戴劳保用品</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压力容器爆炸</w:t>
                  </w:r>
                </w:p>
              </w:tc>
              <w:tc>
                <w:tcPr>
                  <w:tcW w:w="4725" w:type="dxa"/>
                </w:tcPr>
                <w:p>
                  <w:pPr>
                    <w:jc w:val="left"/>
                    <w:rPr>
                      <w:color w:val="auto"/>
                    </w:rPr>
                  </w:pPr>
                  <w:r>
                    <w:rPr>
                      <w:rFonts w:hint="eastAsia"/>
                      <w:color w:val="auto"/>
                    </w:rPr>
                    <w:t xml:space="preserve">□定期检测  □压力巡视 </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高低温</w:t>
                  </w:r>
                </w:p>
              </w:tc>
              <w:tc>
                <w:tcPr>
                  <w:tcW w:w="4725" w:type="dxa"/>
                </w:tcPr>
                <w:p>
                  <w:pPr>
                    <w:jc w:val="left"/>
                    <w:rPr>
                      <w:color w:val="auto"/>
                    </w:rPr>
                  </w:pPr>
                  <w:r>
                    <w:rPr>
                      <w:rFonts w:hint="eastAsia"/>
                      <w:color w:val="auto"/>
                      <w:lang w:eastAsia="zh-CN"/>
                    </w:rPr>
                    <w:t>☑</w:t>
                  </w:r>
                  <w:r>
                    <w:rPr>
                      <w:rFonts w:hint="eastAsia"/>
                      <w:color w:val="auto"/>
                    </w:rPr>
                    <w:t xml:space="preserve">减少作业时间  □空间隔离  </w:t>
                  </w:r>
                  <w:r>
                    <w:rPr>
                      <w:rFonts w:hint="eastAsia"/>
                      <w:color w:val="auto"/>
                      <w:lang w:eastAsia="zh-CN"/>
                    </w:rPr>
                    <w:t>☑</w:t>
                  </w:r>
                  <w:r>
                    <w:rPr>
                      <w:rFonts w:hint="eastAsia"/>
                      <w:color w:val="auto"/>
                    </w:rPr>
                    <w:t>防暑降温用品</w:t>
                  </w:r>
                </w:p>
              </w:tc>
              <w:tc>
                <w:tcPr>
                  <w:tcW w:w="2205" w:type="dxa"/>
                </w:tcPr>
                <w:p>
                  <w:pPr>
                    <w:jc w:val="left"/>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火灾</w:t>
                  </w:r>
                </w:p>
              </w:tc>
              <w:tc>
                <w:tcPr>
                  <w:tcW w:w="4725" w:type="dxa"/>
                </w:tcPr>
                <w:p>
                  <w:pPr>
                    <w:jc w:val="left"/>
                    <w:rPr>
                      <w:color w:val="auto"/>
                    </w:rPr>
                  </w:pPr>
                </w:p>
              </w:tc>
              <w:tc>
                <w:tcPr>
                  <w:tcW w:w="2205" w:type="dxa"/>
                </w:tcPr>
                <w:p>
                  <w:pPr>
                    <w:jc w:val="left"/>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其他</w:t>
                  </w:r>
                </w:p>
              </w:tc>
              <w:tc>
                <w:tcPr>
                  <w:tcW w:w="4725" w:type="dxa"/>
                </w:tcPr>
                <w:p>
                  <w:pPr>
                    <w:jc w:val="left"/>
                    <w:rPr>
                      <w:color w:val="auto"/>
                    </w:rPr>
                  </w:pPr>
                </w:p>
              </w:tc>
              <w:tc>
                <w:tcPr>
                  <w:tcW w:w="2205" w:type="dxa"/>
                </w:tcPr>
                <w:p>
                  <w:pPr>
                    <w:jc w:val="left"/>
                    <w:rPr>
                      <w:color w:val="auto"/>
                    </w:rPr>
                  </w:pPr>
                </w:p>
              </w:tc>
            </w:tr>
          </w:tbl>
          <w:p>
            <w:pPr>
              <w:jc w:val="left"/>
              <w:rPr>
                <w:color w:val="auto"/>
              </w:rPr>
            </w:pPr>
          </w:p>
          <w:p>
            <w:pPr>
              <w:jc w:val="left"/>
              <w:rPr>
                <w:color w:val="auto"/>
              </w:rPr>
            </w:pPr>
            <w:r>
              <w:rPr>
                <w:rFonts w:hint="eastAsia"/>
                <w:color w:val="auto"/>
              </w:rPr>
              <w:t>生产和服务提供及配套设施（公用过程）的场所及过程的职业健康安全控制：</w:t>
            </w:r>
          </w:p>
          <w:p>
            <w:pPr>
              <w:jc w:val="left"/>
              <w:rPr>
                <w:color w:val="auto"/>
              </w:rPr>
            </w:pPr>
            <w:r>
              <w:rPr>
                <w:rFonts w:hint="eastAsia" w:ascii="Wingdings" w:hAnsi="Wingdings"/>
                <w:color w:val="auto"/>
              </w:rPr>
              <w:t>¨</w:t>
            </w:r>
            <w:r>
              <w:rPr>
                <w:rFonts w:hint="eastAsia"/>
                <w:color w:val="auto"/>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组织对生产设备、安全装置、特种设备制订了计划进行了定期的检查、保养和维修；运行完好</w:t>
            </w:r>
          </w:p>
          <w:p>
            <w:pPr>
              <w:rPr>
                <w:rFonts w:hint="eastAsia"/>
                <w:color w:val="auto"/>
              </w:rPr>
            </w:pPr>
            <w:r>
              <w:rPr>
                <w:rFonts w:hint="eastAsia"/>
                <w:color w:val="auto"/>
              </w:rPr>
              <w:t>安全装置检查：</w:t>
            </w:r>
            <w:r>
              <w:rPr>
                <w:rFonts w:hint="eastAsia" w:ascii="Wingdings" w:hAnsi="Wingdings"/>
                <w:color w:val="auto"/>
              </w:rPr>
              <w:t>¨</w:t>
            </w:r>
            <w:r>
              <w:rPr>
                <w:rFonts w:hint="eastAsia"/>
                <w:color w:val="auto"/>
              </w:rPr>
              <w:t xml:space="preserve">进行了定期检查  </w:t>
            </w:r>
          </w:p>
          <w:p>
            <w:pPr>
              <w:rPr>
                <w:color w:val="auto"/>
                <w:u w:val="single"/>
              </w:rPr>
            </w:pPr>
            <w:r>
              <w:rPr>
                <w:rFonts w:hint="eastAsia"/>
                <w:color w:val="auto"/>
              </w:rPr>
              <w:t>特种设备管理：</w:t>
            </w:r>
            <w:r>
              <w:rPr>
                <w:rFonts w:hint="eastAsia" w:ascii="Wingdings" w:hAnsi="Wingdings"/>
                <w:color w:val="auto"/>
              </w:rPr>
              <w:t>¨</w:t>
            </w:r>
            <w:r>
              <w:rPr>
                <w:rFonts w:hint="eastAsia"/>
                <w:color w:val="auto"/>
              </w:rPr>
              <w:t xml:space="preserve">进行了定期检验  </w:t>
            </w:r>
            <w:r>
              <w:rPr>
                <w:rFonts w:hint="eastAsia" w:ascii="Wingdings" w:hAnsi="Wingdings"/>
                <w:color w:val="auto"/>
              </w:rPr>
              <w:t>¨</w:t>
            </w:r>
            <w:r>
              <w:rPr>
                <w:rFonts w:hint="eastAsia"/>
                <w:color w:val="auto"/>
              </w:rPr>
              <w:t xml:space="preserve">未进行定期检验的有： </w:t>
            </w:r>
            <w:r>
              <w:rPr>
                <w:rFonts w:hint="eastAsia"/>
                <w:color w:val="auto"/>
                <w:u w:val="single"/>
              </w:rPr>
              <w:t xml:space="preserve">                </w:t>
            </w:r>
          </w:p>
          <w:p>
            <w:pPr>
              <w:rPr>
                <w:color w:val="auto"/>
              </w:rPr>
            </w:pPr>
            <w:r>
              <w:rPr>
                <w:rFonts w:hint="eastAsia"/>
                <w:color w:val="auto"/>
              </w:rPr>
              <w:t xml:space="preserve">特种设备检测报告，如：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组织在生产和服务提供的整个过程中对危化品特性的进行了标识。</w:t>
            </w:r>
          </w:p>
          <w:p>
            <w:pPr>
              <w:jc w:val="left"/>
              <w:rPr>
                <w:color w:val="auto"/>
              </w:rPr>
            </w:pPr>
            <w:r>
              <w:rPr>
                <w:rFonts w:hint="eastAsia"/>
                <w:color w:val="auto"/>
              </w:rPr>
              <w:t>采用的标识方式：</w:t>
            </w:r>
            <w:r>
              <w:rPr>
                <w:rFonts w:hint="eastAsia" w:ascii="Wingdings" w:hAnsi="Wingdings"/>
                <w:color w:val="auto"/>
              </w:rPr>
              <w:t>¨</w:t>
            </w:r>
            <w:r>
              <w:rPr>
                <w:rFonts w:hint="eastAsia"/>
                <w:color w:val="auto"/>
              </w:rPr>
              <w:t xml:space="preserve">MSDS </w:t>
            </w:r>
            <w:r>
              <w:rPr>
                <w:rFonts w:hint="eastAsia" w:ascii="Wingdings" w:hAnsi="Wingdings"/>
                <w:color w:val="auto"/>
              </w:rPr>
              <w:t>¨</w:t>
            </w:r>
            <w:r>
              <w:rPr>
                <w:rFonts w:hint="eastAsia"/>
                <w:color w:val="auto"/>
              </w:rPr>
              <w:t xml:space="preserve">危害告知标牌  </w:t>
            </w:r>
            <w:r>
              <w:rPr>
                <w:rFonts w:hint="eastAsia" w:ascii="Wingdings" w:hAnsi="Wingdings"/>
                <w:color w:val="auto"/>
              </w:rPr>
              <w:t>¨</w:t>
            </w:r>
            <w:r>
              <w:rPr>
                <w:rFonts w:hint="eastAsia"/>
                <w:color w:val="auto"/>
              </w:rPr>
              <w:t>其他</w:t>
            </w:r>
          </w:p>
          <w:p>
            <w:pPr>
              <w:jc w:val="left"/>
              <w:rPr>
                <w:color w:val="auto"/>
              </w:rPr>
            </w:pPr>
            <w:r>
              <w:rPr>
                <w:rFonts w:hint="eastAsia"/>
                <w:color w:val="auto"/>
              </w:rPr>
              <w:t>可追溯性实现：</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组织应在生产和服务提供期间对危化品的采购、运输、使用、储存的危险源进行控制，以确保符合MSDS和法规要求。 </w:t>
            </w:r>
          </w:p>
          <w:p>
            <w:pPr>
              <w:jc w:val="left"/>
              <w:rPr>
                <w:color w:val="auto"/>
              </w:rPr>
            </w:pPr>
            <w:r>
              <w:rPr>
                <w:rFonts w:hint="eastAsia"/>
                <w:color w:val="auto"/>
              </w:rPr>
              <w:t>危化品：</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组织对产品和服务交付后活动的要求。</w:t>
            </w:r>
          </w:p>
          <w:p>
            <w:pPr>
              <w:rPr>
                <w:color w:val="auto"/>
              </w:rPr>
            </w:pPr>
            <w:r>
              <w:rPr>
                <w:rFonts w:hint="eastAsia"/>
                <w:color w:val="auto"/>
              </w:rPr>
              <w:t>交付后活动：</w:t>
            </w:r>
            <w:r>
              <w:rPr>
                <w:rFonts w:hint="eastAsia" w:ascii="Wingdings" w:hAnsi="Wingdings"/>
                <w:color w:val="auto"/>
              </w:rPr>
              <w:t>¨</w:t>
            </w:r>
            <w:r>
              <w:rPr>
                <w:rFonts w:hint="eastAsia"/>
                <w:color w:val="auto"/>
              </w:rPr>
              <w:t xml:space="preserve">符合要求 </w:t>
            </w:r>
            <w:r>
              <w:rPr>
                <w:rFonts w:hint="eastAsia" w:ascii="Wingdings" w:hAnsi="Wingding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组织对生产和服务提供的有预期和非预期的更改进行必要的危险源评审和制订控制措施，以确保持续地符合法规要求。 </w:t>
            </w:r>
          </w:p>
          <w:p>
            <w:pPr>
              <w:rPr>
                <w:color w:val="auto"/>
              </w:rPr>
            </w:pPr>
            <w:r>
              <w:rPr>
                <w:rFonts w:hint="eastAsia"/>
                <w:color w:val="auto"/>
              </w:rPr>
              <w:t>变更控制：</w:t>
            </w:r>
            <w:r>
              <w:rPr>
                <w:rFonts w:hint="eastAsia" w:ascii="Wingdings" w:hAnsi="Wingdings"/>
                <w:color w:val="auto"/>
              </w:rPr>
              <w:t>¨</w:t>
            </w:r>
            <w:r>
              <w:rPr>
                <w:rFonts w:hint="eastAsia"/>
                <w:color w:val="auto"/>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组织识别了职业健康安全的潜在紧急情况及应急准备并做出响应所需的过程。对实际发生的紧急情况做出响应；以预防或减轻它所带来的职业健康安全危害； </w:t>
            </w:r>
          </w:p>
          <w:p>
            <w:pPr>
              <w:rPr>
                <w:color w:val="auto"/>
              </w:rPr>
            </w:pPr>
            <w:r>
              <w:rPr>
                <w:rFonts w:hint="eastAsia"/>
                <w:color w:val="auto"/>
              </w:rPr>
              <w:t>制订的应急预案包括：</w:t>
            </w:r>
          </w:p>
          <w:p>
            <w:pPr>
              <w:rPr>
                <w:color w:val="auto"/>
              </w:rPr>
            </w:pPr>
            <w:r>
              <w:rPr>
                <w:rFonts w:hint="eastAsia" w:ascii="Wingdings" w:hAnsi="Wingdings"/>
                <w:color w:val="auto"/>
              </w:rPr>
              <w:t>¨</w:t>
            </w:r>
            <w:r>
              <w:rPr>
                <w:rFonts w:hint="eastAsia"/>
                <w:color w:val="auto"/>
              </w:rPr>
              <w:t xml:space="preserve">火灾控制  </w:t>
            </w:r>
            <w:r>
              <w:rPr>
                <w:rFonts w:hint="eastAsia" w:ascii="Wingdings" w:hAnsi="Wingdings"/>
                <w:color w:val="auto"/>
              </w:rPr>
              <w:t>¨</w:t>
            </w:r>
            <w:r>
              <w:rPr>
                <w:rFonts w:hint="eastAsia"/>
                <w:color w:val="auto"/>
              </w:rPr>
              <w:t>其他</w:t>
            </w:r>
          </w:p>
          <w:p>
            <w:pPr>
              <w:rPr>
                <w:color w:val="auto"/>
              </w:rPr>
            </w:pPr>
            <w:r>
              <w:rPr>
                <w:rFonts w:hint="eastAsia"/>
                <w:color w:val="auto"/>
              </w:rPr>
              <w:t>审核周期内发生过紧急情况：</w:t>
            </w:r>
          </w:p>
          <w:p>
            <w:pPr>
              <w:rPr>
                <w:color w:val="auto"/>
              </w:rPr>
            </w:pPr>
            <w:r>
              <w:rPr>
                <w:rFonts w:hint="eastAsia"/>
                <w:color w:val="auto"/>
              </w:rPr>
              <w:t xml:space="preserve"> </w:t>
            </w:r>
          </w:p>
          <w:p>
            <w:pPr>
              <w:rPr>
                <w:color w:val="auto"/>
              </w:rPr>
            </w:pPr>
            <w:r>
              <w:rPr>
                <w:rFonts w:hint="eastAsia"/>
                <w:color w:val="auto"/>
              </w:rPr>
              <w:t>于</w:t>
            </w:r>
            <w:r>
              <w:rPr>
                <w:rFonts w:hint="eastAsia"/>
                <w:color w:val="auto"/>
                <w:u w:val="single"/>
              </w:rPr>
              <w:t xml:space="preserve">  </w:t>
            </w:r>
            <w:r>
              <w:rPr>
                <w:rFonts w:hint="eastAsia"/>
                <w:color w:val="auto"/>
                <w:u w:val="single"/>
                <w:lang w:val="en-US" w:eastAsia="zh-CN"/>
              </w:rPr>
              <w:t>2021</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u w:val="single"/>
                <w:lang w:val="en-US" w:eastAsia="zh-CN"/>
              </w:rPr>
              <w:t>10</w:t>
            </w:r>
            <w:r>
              <w:rPr>
                <w:rFonts w:hint="eastAsia"/>
                <w:color w:val="auto"/>
              </w:rPr>
              <w:t>月</w:t>
            </w:r>
            <w:r>
              <w:rPr>
                <w:rFonts w:hint="eastAsia"/>
                <w:color w:val="auto"/>
                <w:u w:val="single"/>
              </w:rPr>
              <w:t xml:space="preserve"> </w:t>
            </w:r>
            <w:r>
              <w:rPr>
                <w:rFonts w:hint="eastAsia"/>
                <w:color w:val="auto"/>
                <w:u w:val="single"/>
                <w:lang w:val="en-US" w:eastAsia="zh-CN"/>
              </w:rPr>
              <w:t>20</w:t>
            </w:r>
            <w:r>
              <w:rPr>
                <w:rFonts w:hint="eastAsia"/>
                <w:color w:val="auto"/>
              </w:rPr>
              <w:t>日进行了</w:t>
            </w:r>
            <w:r>
              <w:rPr>
                <w:rFonts w:hint="eastAsia"/>
                <w:color w:val="auto"/>
                <w:u w:val="single"/>
              </w:rPr>
              <w:t xml:space="preserve">   </w:t>
            </w:r>
            <w:r>
              <w:rPr>
                <w:rFonts w:hint="eastAsia"/>
                <w:color w:val="auto"/>
                <w:u w:val="single"/>
                <w:lang w:val="en-US" w:eastAsia="zh-CN"/>
              </w:rPr>
              <w:t>火灾</w:t>
            </w:r>
            <w:r>
              <w:rPr>
                <w:rFonts w:hint="eastAsia"/>
                <w:color w:val="auto"/>
                <w:u w:val="single"/>
              </w:rPr>
              <w:t xml:space="preserve">          </w:t>
            </w:r>
            <w:r>
              <w:rPr>
                <w:rFonts w:hint="eastAsia"/>
                <w:color w:val="auto"/>
              </w:rPr>
              <w:t xml:space="preserve">的演练；并总结了预案的可行性和有效性。 </w:t>
            </w:r>
          </w:p>
          <w:p>
            <w:pPr>
              <w:rPr>
                <w:color w:val="auto"/>
              </w:rPr>
            </w:pPr>
            <w:r>
              <w:rPr>
                <w:rFonts w:hint="eastAsia"/>
                <w:color w:val="auto"/>
              </w:rPr>
              <w:t xml:space="preserve">定期评审并修订过程和策划的响应措施，特别是发生紧急情况后或进行试验后； </w:t>
            </w:r>
          </w:p>
          <w:p>
            <w:pPr>
              <w:rPr>
                <w:color w:val="auto"/>
              </w:rPr>
            </w:pPr>
            <w:r>
              <w:rPr>
                <w:rFonts w:hint="eastAsia"/>
                <w:color w:val="auto"/>
              </w:rPr>
              <w:t>向职业健康安全有关的相关方，包括在组织控制下工作的人员提供应急准备和响应相关的信息和培训。</w:t>
            </w:r>
          </w:p>
          <w:p>
            <w:pPr>
              <w:rPr>
                <w:color w:val="auto"/>
              </w:rPr>
            </w:pPr>
            <w:r>
              <w:rPr>
                <w:rFonts w:hint="eastAsia"/>
                <w:color w:val="auto"/>
              </w:rPr>
              <w:t>应急准备和响应控制：</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绩效评价</w:t>
            </w:r>
          </w:p>
        </w:tc>
        <w:tc>
          <w:tcPr>
            <w:tcW w:w="8748" w:type="dxa"/>
            <w:shd w:val="clear" w:color="auto" w:fill="F2DCDC" w:themeFill="accent2" w:themeFillTint="32"/>
          </w:tcPr>
          <w:p>
            <w:pPr>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rPr>
                <w:color w:val="auto"/>
              </w:rPr>
            </w:pPr>
            <w:r>
              <w:rPr>
                <w:rFonts w:hint="eastAsia"/>
                <w:color w:val="auto"/>
              </w:rPr>
              <w:t>组织已分析和评价通过监视和测量获得的适当的数据和信息。</w:t>
            </w:r>
          </w:p>
          <w:p>
            <w:pPr>
              <w:rPr>
                <w:color w:val="auto"/>
              </w:rPr>
            </w:pPr>
            <w:r>
              <w:rPr>
                <w:rFonts w:hint="eastAsia"/>
                <w:color w:val="auto"/>
              </w:rPr>
              <w:t>组织已建立、实施并保持评价其合规义务履行情况所需的过程。</w:t>
            </w:r>
          </w:p>
          <w:p>
            <w:pPr>
              <w:rPr>
                <w:color w:val="auto"/>
              </w:rPr>
            </w:pPr>
            <w:r>
              <w:rPr>
                <w:rFonts w:hint="eastAsia"/>
                <w:color w:val="auto"/>
              </w:rPr>
              <w:t>实施合规性评价的时间：</w:t>
            </w:r>
          </w:p>
          <w:p>
            <w:pPr>
              <w:rPr>
                <w:color w:val="auto"/>
              </w:rPr>
            </w:pPr>
            <w:r>
              <w:rPr>
                <w:rFonts w:hint="eastAsia" w:ascii="Wingdings" w:hAnsi="Wingdings"/>
                <w:color w:val="auto"/>
              </w:rPr>
              <w:t>¨</w:t>
            </w:r>
            <w:r>
              <w:rPr>
                <w:rFonts w:hint="eastAsia"/>
                <w:color w:val="auto"/>
              </w:rPr>
              <w:t>定期（每年） ：</w:t>
            </w:r>
            <w:r>
              <w:rPr>
                <w:rFonts w:hint="eastAsia"/>
                <w:color w:val="auto"/>
                <w:u w:val="single"/>
                <w:lang w:val="en-US" w:eastAsia="zh-CN"/>
              </w:rPr>
              <w:t>2021</w:t>
            </w:r>
            <w:r>
              <w:rPr>
                <w:rFonts w:hint="eastAsia"/>
                <w:color w:val="auto"/>
                <w:u w:val="single"/>
              </w:rPr>
              <w:t xml:space="preserve"> </w:t>
            </w:r>
            <w:r>
              <w:rPr>
                <w:rFonts w:hint="eastAsia"/>
                <w:color w:val="auto"/>
              </w:rPr>
              <w:t>年</w:t>
            </w:r>
            <w:r>
              <w:rPr>
                <w:rFonts w:hint="eastAsia"/>
                <w:color w:val="auto"/>
                <w:u w:val="single"/>
                <w:lang w:val="en-US" w:eastAsia="zh-CN"/>
              </w:rPr>
              <w:t>8</w:t>
            </w:r>
            <w:r>
              <w:rPr>
                <w:rFonts w:hint="eastAsia"/>
                <w:color w:val="auto"/>
              </w:rPr>
              <w:t>月</w:t>
            </w:r>
            <w:r>
              <w:rPr>
                <w:rFonts w:hint="eastAsia"/>
                <w:color w:val="auto"/>
                <w:u w:val="single"/>
                <w:lang w:val="en-US" w:eastAsia="zh-CN"/>
              </w:rPr>
              <w:t>15</w:t>
            </w:r>
            <w:r>
              <w:rPr>
                <w:rFonts w:hint="eastAsia"/>
                <w:color w:val="auto"/>
              </w:rPr>
              <w:t>日</w:t>
            </w:r>
          </w:p>
          <w:p>
            <w:pPr>
              <w:rPr>
                <w:color w:val="auto"/>
              </w:rPr>
            </w:pPr>
            <w:r>
              <w:rPr>
                <w:rFonts w:hint="eastAsia" w:ascii="Wingdings" w:hAnsi="Wingdings"/>
                <w:color w:val="auto"/>
              </w:rPr>
              <w:t>¨</w:t>
            </w:r>
            <w:r>
              <w:rPr>
                <w:rFonts w:hint="eastAsia"/>
                <w:color w:val="auto"/>
              </w:rPr>
              <w:t>特殊情况（法规变化）：</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组织在适当阶段实施策划的安排，以验证环境法律法规的要求已得到满足。 </w:t>
            </w:r>
          </w:p>
          <w:p>
            <w:pPr>
              <w:rPr>
                <w:color w:val="auto"/>
              </w:rPr>
            </w:pPr>
            <w:r>
              <w:rPr>
                <w:rFonts w:hint="eastAsia"/>
                <w:color w:val="auto"/>
              </w:rPr>
              <w:t>实施的检测：</w:t>
            </w:r>
            <w:r>
              <w:rPr>
                <w:rFonts w:hint="eastAsia" w:ascii="Wingdings" w:hAnsi="Wingdings"/>
                <w:color w:val="auto"/>
              </w:rPr>
              <w:t>¨</w:t>
            </w:r>
            <w:r>
              <w:rPr>
                <w:rFonts w:hint="eastAsia"/>
                <w:color w:val="auto"/>
              </w:rPr>
              <w:t xml:space="preserve">企业自检 </w:t>
            </w:r>
            <w:r>
              <w:rPr>
                <w:rFonts w:hint="eastAsia" w:ascii="Wingdings" w:hAnsi="Wingdings"/>
                <w:color w:val="auto"/>
              </w:rPr>
              <w:t>¨</w:t>
            </w:r>
            <w:r>
              <w:rPr>
                <w:rFonts w:hint="eastAsia"/>
                <w:color w:val="auto"/>
              </w:rPr>
              <w:t xml:space="preserve">第三方监测 </w:t>
            </w:r>
            <w:r>
              <w:rPr>
                <w:rFonts w:hint="eastAsia" w:ascii="Wingdings" w:hAnsi="Wingdings"/>
                <w:color w:val="auto"/>
              </w:rPr>
              <w:t>¨</w:t>
            </w:r>
            <w:r>
              <w:rPr>
                <w:rFonts w:hint="eastAsia"/>
                <w:color w:val="auto"/>
              </w:rPr>
              <w:t xml:space="preserve">主管部门抽查  </w:t>
            </w:r>
            <w:r>
              <w:rPr>
                <w:rFonts w:hint="eastAsia" w:ascii="Wingdings" w:hAnsi="Wingdings"/>
                <w:color w:val="auto"/>
              </w:rPr>
              <w:t>¨</w:t>
            </w:r>
            <w:r>
              <w:rPr>
                <w:rFonts w:hint="eastAsia"/>
                <w:color w:val="auto"/>
              </w:rPr>
              <w:t>其他</w:t>
            </w:r>
          </w:p>
          <w:p>
            <w:pPr>
              <w:rPr>
                <w:color w:val="auto"/>
              </w:rPr>
            </w:pPr>
            <w:r>
              <w:rPr>
                <w:rFonts w:hint="eastAsia"/>
                <w:color w:val="auto"/>
              </w:rPr>
              <w:t>《作业场所有害物质监测报告》编号：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职业病体检：</w:t>
            </w:r>
            <w:r>
              <w:rPr>
                <w:rFonts w:hint="eastAsia" w:ascii="Wingdings" w:hAnsi="Wingdings"/>
                <w:color w:val="auto"/>
              </w:rPr>
              <w:t>¨</w:t>
            </w:r>
            <w:r>
              <w:rPr>
                <w:rFonts w:hint="eastAsia"/>
                <w:color w:val="auto"/>
              </w:rPr>
              <w:t xml:space="preserve">入职 </w:t>
            </w:r>
            <w:r>
              <w:rPr>
                <w:rFonts w:hint="eastAsia" w:ascii="Wingdings" w:hAnsi="Wingdings"/>
                <w:color w:val="auto"/>
              </w:rPr>
              <w:t>¨</w:t>
            </w:r>
            <w:r>
              <w:rPr>
                <w:rFonts w:hint="eastAsia"/>
                <w:color w:val="auto"/>
              </w:rPr>
              <w:t xml:space="preserve">离职 </w:t>
            </w:r>
            <w:r>
              <w:rPr>
                <w:rFonts w:hint="eastAsia" w:ascii="Wingdings" w:hAnsi="Wingdings"/>
                <w:color w:val="auto"/>
              </w:rPr>
              <w:t>¨</w:t>
            </w:r>
            <w:r>
              <w:rPr>
                <w:rFonts w:hint="eastAsia"/>
                <w:color w:val="auto"/>
              </w:rPr>
              <w:t>在职（定期）</w:t>
            </w:r>
          </w:p>
          <w:p>
            <w:pPr>
              <w:rPr>
                <w:color w:val="auto"/>
              </w:rPr>
            </w:pPr>
            <w:r>
              <w:rPr>
                <w:rFonts w:hint="eastAsia"/>
                <w:color w:val="auto"/>
              </w:rPr>
              <w:t>《职业病体检》编号：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《建筑消防检测报告》编号：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《防雷检测报告》编号：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达标评价：</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color w:val="auto"/>
                <w:u w:val="single"/>
              </w:rPr>
              <w:t>2021年</w:t>
            </w:r>
            <w:r>
              <w:rPr>
                <w:rFonts w:hint="eastAsia"/>
                <w:color w:val="auto"/>
                <w:u w:val="single"/>
                <w:lang w:val="en-US" w:eastAsia="zh-CN"/>
              </w:rPr>
              <w:t>11</w:t>
            </w:r>
            <w:r>
              <w:rPr>
                <w:rFonts w:hint="eastAsia"/>
                <w:color w:val="auto"/>
                <w:u w:val="single"/>
              </w:rPr>
              <w:t>月</w:t>
            </w:r>
            <w:r>
              <w:rPr>
                <w:rFonts w:hint="eastAsia"/>
                <w:color w:val="auto"/>
                <w:u w:val="single"/>
                <w:lang w:val="en-US" w:eastAsia="zh-CN"/>
              </w:rPr>
              <w:t>20</w:t>
            </w:r>
            <w:r>
              <w:rPr>
                <w:rFonts w:hint="eastAsia"/>
                <w:color w:val="auto"/>
                <w:u w:val="single"/>
              </w:rPr>
              <w:t xml:space="preserve">日 </w:t>
            </w:r>
            <w:r>
              <w:rPr>
                <w:rFonts w:hint="eastAsia"/>
                <w:color w:val="auto"/>
                <w:u w:val="single"/>
                <w:lang w:val="en-US" w:eastAsia="zh-CN"/>
              </w:rPr>
              <w:t xml:space="preserve"> </w:t>
            </w:r>
            <w:r>
              <w:rPr>
                <w:rFonts w:hint="eastAsia"/>
                <w:color w:val="auto"/>
              </w:rPr>
              <w:t>实施了职业健康安全管理体系内部审核，对职业健康安全管理体系的符合性和有效性进行了审核。内审发现的</w:t>
            </w:r>
            <w:r>
              <w:rPr>
                <w:rFonts w:hint="eastAsia"/>
                <w:color w:val="auto"/>
                <w:u w:val="single"/>
              </w:rPr>
              <w:t xml:space="preserve">  </w:t>
            </w:r>
            <w:r>
              <w:rPr>
                <w:rFonts w:hint="eastAsia"/>
                <w:color w:val="auto"/>
              </w:rPr>
              <w:t>项不符合在本次审核前已完成整改。在公司内完成的这些审核是可信的。</w:t>
            </w:r>
          </w:p>
          <w:p>
            <w:pPr>
              <w:rPr>
                <w:color w:val="auto"/>
              </w:rPr>
            </w:pPr>
          </w:p>
          <w:p>
            <w:pPr>
              <w:rPr>
                <w:color w:val="auto"/>
              </w:rPr>
            </w:pPr>
            <w:r>
              <w:rPr>
                <w:rFonts w:hint="eastAsia"/>
                <w:color w:val="auto"/>
              </w:rPr>
              <w:t>若是组织多场所/临时场所：（按照组织的实际情况选择）</w:t>
            </w:r>
          </w:p>
          <w:p>
            <w:pPr>
              <w:rPr>
                <w:color w:val="auto"/>
              </w:rPr>
            </w:pPr>
            <w:r>
              <w:rPr>
                <w:rFonts w:hint="eastAsia" w:ascii="Wingdings" w:hAnsi="Wingdings"/>
                <w:color w:val="auto"/>
              </w:rPr>
              <w:t>¨</w:t>
            </w:r>
            <w:r>
              <w:rPr>
                <w:rFonts w:hint="eastAsia"/>
                <w:color w:val="auto"/>
              </w:rPr>
              <w:t>内审贯穿了多场所/临时现场，内审的验证结论是正面的。管理者代表相应的职权覆盖了所有的场所。）</w:t>
            </w:r>
          </w:p>
          <w:p>
            <w:pPr>
              <w:rPr>
                <w:color w:val="auto"/>
              </w:rPr>
            </w:pPr>
          </w:p>
          <w:p>
            <w:pPr>
              <w:rPr>
                <w:color w:val="auto"/>
              </w:rPr>
            </w:pPr>
            <w:r>
              <w:rPr>
                <w:rFonts w:hint="eastAsia"/>
                <w:color w:val="auto"/>
              </w:rPr>
              <w:t>若是多班次操作：（按照组织的实际情况选择）</w:t>
            </w:r>
          </w:p>
          <w:p>
            <w:pPr>
              <w:rPr>
                <w:color w:val="auto"/>
              </w:rPr>
            </w:pPr>
            <w:r>
              <w:rPr>
                <w:rFonts w:hint="eastAsia" w:ascii="Wingdings" w:hAnsi="Wingdings"/>
                <w:color w:val="auto"/>
              </w:rPr>
              <w:t>¨</w:t>
            </w:r>
            <w:r>
              <w:rPr>
                <w:rFonts w:hint="eastAsia"/>
                <w:color w:val="auto"/>
              </w:rPr>
              <w:t>对所有班次的现场操作已审核。</w:t>
            </w:r>
          </w:p>
          <w:p>
            <w:pPr>
              <w:rPr>
                <w:color w:val="auto"/>
              </w:rPr>
            </w:pPr>
            <w:r>
              <w:rPr>
                <w:rFonts w:hint="eastAsia" w:ascii="Wingdings" w:hAnsi="Wingdings"/>
                <w:color w:val="auto"/>
              </w:rPr>
              <w:t>¨</w:t>
            </w:r>
            <w:r>
              <w:rPr>
                <w:rFonts w:hint="eastAsia"/>
                <w:color w:val="auto"/>
              </w:rPr>
              <w:t>未对所有班次的现场都进行审核，只审核了日班的现场操作，并且有代表性地审核了所有班次的运行记录。</w:t>
            </w:r>
          </w:p>
          <w:p>
            <w:pPr>
              <w:rPr>
                <w:color w:val="auto"/>
              </w:rPr>
            </w:pPr>
            <w:r>
              <w:rPr>
                <w:rFonts w:hint="eastAsia"/>
                <w:color w:val="auto"/>
              </w:rPr>
              <w:t>组织将内部审核的结果的信息沟通给：</w:t>
            </w:r>
            <w:r>
              <w:rPr>
                <w:rFonts w:hint="eastAsia" w:ascii="Wingdings" w:hAnsi="Wingdings"/>
                <w:color w:val="auto"/>
              </w:rPr>
              <w:t>¨</w:t>
            </w:r>
            <w:r>
              <w:rPr>
                <w:rFonts w:hint="eastAsia"/>
                <w:color w:val="auto"/>
              </w:rPr>
              <w:t xml:space="preserve">相关的工作人员   </w:t>
            </w:r>
            <w:r>
              <w:rPr>
                <w:rFonts w:hint="eastAsia" w:ascii="Wingdings" w:hAnsi="Wingdings"/>
                <w:color w:val="auto"/>
              </w:rPr>
              <w:t>¨</w:t>
            </w:r>
            <w:r>
              <w:rPr>
                <w:rFonts w:hint="eastAsia"/>
                <w:color w:val="auto"/>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最高管理者已按策划的时间间隔，在</w:t>
            </w:r>
            <w:r>
              <w:rPr>
                <w:rFonts w:hint="eastAsia"/>
                <w:color w:val="auto"/>
                <w:u w:val="single"/>
              </w:rPr>
              <w:t xml:space="preserve"> 2021年</w:t>
            </w:r>
            <w:r>
              <w:rPr>
                <w:rFonts w:hint="eastAsia"/>
                <w:color w:val="auto"/>
                <w:u w:val="single"/>
                <w:lang w:val="en-US" w:eastAsia="zh-CN"/>
              </w:rPr>
              <w:t>11</w:t>
            </w:r>
            <w:r>
              <w:rPr>
                <w:rFonts w:hint="eastAsia"/>
                <w:color w:val="auto"/>
                <w:u w:val="single"/>
              </w:rPr>
              <w:t>月</w:t>
            </w:r>
            <w:r>
              <w:rPr>
                <w:rFonts w:hint="eastAsia"/>
                <w:color w:val="auto"/>
                <w:u w:val="single"/>
                <w:lang w:val="en-US" w:eastAsia="zh-CN"/>
              </w:rPr>
              <w:t>28</w:t>
            </w:r>
            <w:bookmarkStart w:id="21" w:name="_GoBack"/>
            <w:bookmarkEnd w:id="21"/>
            <w:r>
              <w:rPr>
                <w:rFonts w:hint="eastAsia"/>
                <w:color w:val="auto"/>
                <w:u w:val="single"/>
              </w:rPr>
              <w:t>日</w:t>
            </w:r>
            <w:r>
              <w:rPr>
                <w:rFonts w:hint="eastAsia"/>
                <w:color w:val="auto"/>
              </w:rPr>
              <w:t>对组织的职业健康安全管理体系进行了评审，以确保其持续的适宜性、充分性和有效性；管理评审输入、输出均按要求提供。并对提出的改进措施进行了落实。</w:t>
            </w:r>
          </w:p>
          <w:p>
            <w:pPr>
              <w:rPr>
                <w:color w:val="auto"/>
              </w:rPr>
            </w:pPr>
          </w:p>
          <w:p>
            <w:pPr>
              <w:rPr>
                <w:color w:val="auto"/>
              </w:rPr>
            </w:pPr>
            <w:r>
              <w:rPr>
                <w:rFonts w:hint="eastAsia"/>
                <w:color w:val="auto"/>
              </w:rPr>
              <w:t>组织将管理评审的改进措施的信息沟通给：</w:t>
            </w:r>
            <w:r>
              <w:rPr>
                <w:rFonts w:hint="eastAsia" w:ascii="Wingdings" w:hAnsi="Wingdings"/>
                <w:color w:val="auto"/>
              </w:rPr>
              <w:t>¨</w:t>
            </w:r>
            <w:r>
              <w:rPr>
                <w:rFonts w:hint="eastAsia"/>
                <w:color w:val="auto"/>
              </w:rPr>
              <w:t xml:space="preserve">相关的工作人员  </w:t>
            </w:r>
            <w:r>
              <w:rPr>
                <w:rFonts w:hint="eastAsia" w:ascii="Wingdings" w:hAnsi="Wingdings"/>
                <w:color w:val="auto"/>
              </w:rPr>
              <w:t>¨</w:t>
            </w:r>
            <w:r>
              <w:rPr>
                <w:rFonts w:hint="eastAsia"/>
                <w:color w:val="auto"/>
              </w:rPr>
              <w:t xml:space="preserve">员工代表 </w:t>
            </w:r>
            <w:r>
              <w:rPr>
                <w:rFonts w:hint="eastAsia" w:ascii="Wingdings" w:hAnsi="Wingdings"/>
                <w:color w:val="auto"/>
              </w:rPr>
              <w:t>¨</w:t>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事件调查、不符合、纠正措施和持续改善措施</w:t>
            </w:r>
          </w:p>
        </w:tc>
        <w:tc>
          <w:tcPr>
            <w:tcW w:w="8748" w:type="dxa"/>
            <w:shd w:val="clear" w:color="auto" w:fill="F2DCDC" w:themeFill="accent2" w:themeFillTint="32"/>
          </w:tcPr>
          <w:p>
            <w:pPr>
              <w:rPr>
                <w:color w:val="auto"/>
              </w:rPr>
            </w:pPr>
            <w:r>
              <w:rPr>
                <w:rFonts w:hint="eastAsia"/>
                <w:color w:val="auto"/>
              </w:rPr>
              <w:t>组织已确定和选择改进机会，并采取必要措施改进职业健康安全管理体系，实现其职业健康安全管理体系的预期结果。</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组织针对职业健康安全管理体系运行中的事件(工作有关的伤害或疾病及不利健康)和其他职业健康和安全相关的不符合进行了事件调查、有效纠正和纠正措施。</w:t>
            </w:r>
          </w:p>
          <w:p>
            <w:pPr>
              <w:rPr>
                <w:color w:val="auto"/>
              </w:rPr>
            </w:pPr>
            <w:r>
              <w:rPr>
                <w:rFonts w:hint="eastAsia"/>
                <w:color w:val="auto"/>
              </w:rPr>
              <w:t>针对下列方面采取了事件调查：</w:t>
            </w:r>
          </w:p>
          <w:p>
            <w:pPr>
              <w:rPr>
                <w:color w:val="auto"/>
              </w:rPr>
            </w:pPr>
            <w:r>
              <w:rPr>
                <w:rFonts w:hint="eastAsia" w:ascii="Wingdings" w:hAnsi="Wingdings"/>
                <w:color w:val="auto"/>
              </w:rPr>
              <w:t>¨</w:t>
            </w:r>
            <w:r>
              <w:rPr>
                <w:rFonts w:hint="eastAsia"/>
                <w:color w:val="auto"/>
              </w:rPr>
              <w:t xml:space="preserve">未遂事件   </w:t>
            </w:r>
            <w:r>
              <w:rPr>
                <w:rFonts w:hint="eastAsia" w:ascii="Wingdings" w:hAnsi="Wingdings"/>
                <w:color w:val="auto"/>
              </w:rPr>
              <w:t>¨</w:t>
            </w:r>
            <w:r>
              <w:rPr>
                <w:rFonts w:hint="eastAsia"/>
                <w:color w:val="auto"/>
              </w:rPr>
              <w:t xml:space="preserve">工伤事件  </w:t>
            </w:r>
            <w:r>
              <w:rPr>
                <w:rFonts w:hint="eastAsia" w:ascii="Wingdings" w:hAnsi="Wingdings"/>
                <w:color w:val="auto"/>
              </w:rPr>
              <w:t>¨</w:t>
            </w:r>
            <w:r>
              <w:rPr>
                <w:rFonts w:hint="eastAsia"/>
                <w:color w:val="auto"/>
              </w:rPr>
              <w:t xml:space="preserve">职业病体检   </w:t>
            </w:r>
            <w:r>
              <w:rPr>
                <w:rFonts w:hint="eastAsia" w:ascii="Wingdings" w:hAnsi="Wingdings"/>
                <w:color w:val="auto"/>
              </w:rPr>
              <w:t>¨</w:t>
            </w:r>
            <w:r>
              <w:rPr>
                <w:rFonts w:hint="eastAsia"/>
                <w:color w:val="auto"/>
              </w:rPr>
              <w:t xml:space="preserve">危化品泄露  </w:t>
            </w:r>
            <w:r>
              <w:rPr>
                <w:rFonts w:hint="eastAsia" w:ascii="Wingdings" w:hAnsi="Wingdings"/>
                <w:color w:val="auto"/>
              </w:rPr>
              <w:t>¨</w:t>
            </w:r>
            <w:r>
              <w:rPr>
                <w:rFonts w:hint="eastAsia"/>
                <w:color w:val="auto"/>
              </w:rPr>
              <w:t xml:space="preserve">火灾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针对下列方面采取了纠正措施：</w:t>
            </w:r>
          </w:p>
          <w:p>
            <w:pPr>
              <w:rPr>
                <w:color w:val="auto"/>
              </w:rPr>
            </w:pPr>
            <w:r>
              <w:rPr>
                <w:rFonts w:hint="eastAsia" w:ascii="Wingdings" w:hAnsi="Wingdings"/>
                <w:color w:val="auto"/>
              </w:rPr>
              <w:t>¨</w:t>
            </w:r>
            <w:r>
              <w:rPr>
                <w:rFonts w:hint="eastAsia"/>
                <w:color w:val="auto"/>
              </w:rPr>
              <w:t xml:space="preserve">检测结果不合格 </w:t>
            </w:r>
            <w:r>
              <w:rPr>
                <w:rFonts w:hint="eastAsia" w:ascii="Wingdings" w:hAnsi="Wingdings"/>
                <w:color w:val="auto"/>
              </w:rPr>
              <w:t>¨</w:t>
            </w:r>
            <w:r>
              <w:rPr>
                <w:rFonts w:hint="eastAsia"/>
                <w:color w:val="auto"/>
              </w:rPr>
              <w:t xml:space="preserve">自我检查的不符合  </w:t>
            </w:r>
            <w:r>
              <w:rPr>
                <w:rFonts w:hint="eastAsia" w:ascii="Wingdings" w:hAnsi="Wingdings"/>
                <w:color w:val="auto"/>
              </w:rPr>
              <w:t>¨</w:t>
            </w:r>
            <w:r>
              <w:rPr>
                <w:rFonts w:hint="eastAsia"/>
                <w:color w:val="auto"/>
              </w:rPr>
              <w:t xml:space="preserve">相关方投诉  </w:t>
            </w:r>
            <w:r>
              <w:rPr>
                <w:rFonts w:hint="eastAsia" w:ascii="Wingdings" w:hAnsi="Wingdings"/>
                <w:color w:val="auto"/>
              </w:rPr>
              <w:t>¨</w:t>
            </w:r>
            <w:r>
              <w:rPr>
                <w:rFonts w:hint="eastAsia"/>
                <w:color w:val="auto"/>
              </w:rPr>
              <w:t xml:space="preserve">主管部门要求整改 </w:t>
            </w:r>
          </w:p>
          <w:p>
            <w:pPr>
              <w:rPr>
                <w:color w:val="auto"/>
              </w:rPr>
            </w:pPr>
            <w:r>
              <w:rPr>
                <w:rFonts w:hint="eastAsia" w:ascii="Wingdings" w:hAnsi="Wingdings"/>
                <w:color w:val="auto"/>
              </w:rPr>
              <w:t>¨</w:t>
            </w:r>
            <w:r>
              <w:rPr>
                <w:rFonts w:hint="eastAsia"/>
                <w:color w:val="auto"/>
              </w:rPr>
              <w:t xml:space="preserve">内审不符合项   </w:t>
            </w:r>
            <w:r>
              <w:rPr>
                <w:rFonts w:hint="eastAsia" w:ascii="Wingdings" w:hAnsi="Wingdings"/>
                <w:color w:val="auto"/>
              </w:rPr>
              <w:t>¨</w:t>
            </w:r>
            <w:r>
              <w:rPr>
                <w:rFonts w:hint="eastAsia"/>
                <w:color w:val="auto"/>
              </w:rPr>
              <w:t xml:space="preserve">外审不符合项  </w:t>
            </w:r>
            <w:r>
              <w:rPr>
                <w:rFonts w:hint="eastAsia" w:ascii="Wingdings" w:hAnsi="Wingdings"/>
                <w:color w:val="auto"/>
              </w:rPr>
              <w:t>¨</w:t>
            </w:r>
            <w:r>
              <w:rPr>
                <w:rFonts w:hint="eastAsia"/>
                <w:color w:val="auto"/>
              </w:rPr>
              <w:t xml:space="preserve">管理评审   </w:t>
            </w:r>
            <w:r>
              <w:rPr>
                <w:rFonts w:hint="eastAsia" w:ascii="Wingdings" w:hAnsi="Wingdings"/>
                <w:color w:val="auto"/>
              </w:rPr>
              <w:t>¨</w:t>
            </w:r>
            <w:r>
              <w:rPr>
                <w:rFonts w:hint="eastAsia"/>
                <w:color w:val="auto"/>
              </w:rPr>
              <w:t xml:space="preserve">目标统计分析结果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组织将事件调查和纠正措施的信息沟通给：</w:t>
            </w:r>
            <w:r>
              <w:rPr>
                <w:rFonts w:hint="eastAsia" w:ascii="Wingdings" w:hAnsi="Wingdings"/>
                <w:color w:val="auto"/>
              </w:rPr>
              <w:t>¨</w:t>
            </w:r>
            <w:r>
              <w:rPr>
                <w:rFonts w:hint="eastAsia"/>
                <w:color w:val="auto"/>
              </w:rPr>
              <w:t xml:space="preserve">相关的工作人员   </w:t>
            </w:r>
            <w:r>
              <w:rPr>
                <w:rFonts w:hint="eastAsia" w:ascii="Wingdings" w:hAnsi="Wingdings"/>
                <w:color w:val="auto"/>
              </w:rPr>
              <w:t>¨</w:t>
            </w:r>
            <w:r>
              <w:rPr>
                <w:rFonts w:hint="eastAsia"/>
                <w:color w:val="auto"/>
              </w:rPr>
              <w:t xml:space="preserve">员工代表 </w:t>
            </w:r>
            <w:r>
              <w:rPr>
                <w:rFonts w:hint="eastAsia" w:ascii="Wingdings" w:hAnsi="Wingdings"/>
                <w:color w:val="auto"/>
              </w:rPr>
              <w:t>¨</w:t>
            </w:r>
            <w:r>
              <w:rPr>
                <w:rFonts w:hint="eastAsia"/>
                <w:color w:val="auto"/>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组织持续改进了职业健康安全管理体系的适宜性、充分性和有效性，保留了作为持续改进证据的文件化信息 。</w:t>
            </w:r>
          </w:p>
          <w:p>
            <w:pPr>
              <w:rPr>
                <w:color w:val="auto"/>
              </w:rPr>
            </w:pPr>
            <w:r>
              <w:rPr>
                <w:rFonts w:hint="eastAsia"/>
                <w:color w:val="auto"/>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1"/>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8"/>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0B4004"/>
    <w:rsid w:val="085464E3"/>
    <w:rsid w:val="0AD12BB8"/>
    <w:rsid w:val="0C955299"/>
    <w:rsid w:val="0DAC3311"/>
    <w:rsid w:val="15127974"/>
    <w:rsid w:val="200107B3"/>
    <w:rsid w:val="20212AAB"/>
    <w:rsid w:val="2062247E"/>
    <w:rsid w:val="26861592"/>
    <w:rsid w:val="28002AC9"/>
    <w:rsid w:val="2B6C1D66"/>
    <w:rsid w:val="2BE13F4C"/>
    <w:rsid w:val="2D794D9C"/>
    <w:rsid w:val="361A7120"/>
    <w:rsid w:val="375841FD"/>
    <w:rsid w:val="39302B9F"/>
    <w:rsid w:val="3B0B4456"/>
    <w:rsid w:val="3C57707F"/>
    <w:rsid w:val="3F8E5DE5"/>
    <w:rsid w:val="41007D53"/>
    <w:rsid w:val="464863E3"/>
    <w:rsid w:val="48401673"/>
    <w:rsid w:val="4A726890"/>
    <w:rsid w:val="4B1119C3"/>
    <w:rsid w:val="4EA95DEB"/>
    <w:rsid w:val="51925152"/>
    <w:rsid w:val="5BE42D97"/>
    <w:rsid w:val="601301DD"/>
    <w:rsid w:val="65674497"/>
    <w:rsid w:val="6A89632F"/>
    <w:rsid w:val="701F2AB7"/>
    <w:rsid w:val="77AC0A6F"/>
    <w:rsid w:val="791F78AA"/>
    <w:rsid w:val="7FD04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adjustRightInd w:val="0"/>
      <w:snapToGrid w:val="0"/>
      <w:spacing w:line="440" w:lineRule="atLeast"/>
    </w:pPr>
    <w:rPr>
      <w:snapToGrid w:val="0"/>
      <w:kern w:val="0"/>
      <w:sz w:val="24"/>
    </w:rPr>
  </w:style>
  <w:style w:type="paragraph" w:styleId="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5">
    <w:name w:val="Plain Text"/>
    <w:basedOn w:val="1"/>
    <w:qFormat/>
    <w:uiPriority w:val="0"/>
    <w:rPr>
      <w:rFonts w:ascii="宋体" w:hAnsi="Courier New"/>
      <w:szCs w:val="21"/>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next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字符"/>
    <w:basedOn w:val="13"/>
    <w:link w:val="8"/>
    <w:qFormat/>
    <w:uiPriority w:val="99"/>
    <w:rPr>
      <w:rFonts w:ascii="Times New Roman" w:hAnsi="Times New Roman" w:eastAsia="宋体" w:cs="Times New Roman"/>
      <w:sz w:val="18"/>
      <w:szCs w:val="18"/>
    </w:rPr>
  </w:style>
  <w:style w:type="character" w:customStyle="1" w:styleId="17">
    <w:name w:val="页脚 字符"/>
    <w:basedOn w:val="13"/>
    <w:link w:val="7"/>
    <w:qFormat/>
    <w:uiPriority w:val="99"/>
    <w:rPr>
      <w:rFonts w:ascii="Times New Roman" w:hAnsi="Times New Roman" w:eastAsia="宋体" w:cs="Times New Roman"/>
      <w:sz w:val="18"/>
      <w:szCs w:val="18"/>
    </w:rPr>
  </w:style>
  <w:style w:type="character" w:customStyle="1" w:styleId="18">
    <w:name w:val="批注框文本 字符"/>
    <w:basedOn w:val="13"/>
    <w:link w:val="6"/>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7">
    <w:name w:val="info-content-text"/>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19059</Words>
  <Characters>20104</Characters>
  <Lines>179</Lines>
  <Paragraphs>50</Paragraphs>
  <TotalTime>1</TotalTime>
  <ScaleCrop>false</ScaleCrop>
  <LinksUpToDate>false</LinksUpToDate>
  <CharactersWithSpaces>23024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2022-03-11T06:20:37Z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