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0060-2020-2022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596"/>
        <w:gridCol w:w="1742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</w:rPr>
              <w:t>全站仪测距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ind w:left="210" w:hanging="210" w:hangingChars="100"/>
              <w:jc w:val="left"/>
              <w:rPr>
                <w:rFonts w:hint="eastAsia" w:ascii="宋体" w:hAnsi="宋体"/>
                <w:color w:val="000000"/>
                <w:kern w:val="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18"/>
                <w:lang w:val="en-US" w:eastAsia="zh-CN"/>
              </w:rPr>
              <w:t>测距综合标准差:</w:t>
            </w:r>
          </w:p>
          <w:p>
            <w:pPr>
              <w:ind w:left="210" w:leftChars="100" w:firstLine="0" w:firstLineChars="0"/>
              <w:jc w:val="left"/>
            </w:pPr>
            <w:r>
              <w:rPr>
                <w:rFonts w:hint="eastAsia" w:ascii="宋体" w:hAnsi="宋体"/>
                <w:color w:val="000000"/>
                <w:kern w:val="0"/>
                <w:szCs w:val="18"/>
                <w:lang w:val="en-US" w:eastAsia="zh-CN"/>
              </w:rPr>
              <w:t>(10mm+5ppm)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  <w:color w:val="000000" w:themeColor="text1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 w:ascii="宋体" w:hAnsi="宋体"/>
                <w:szCs w:val="21"/>
                <w:lang w:val="en-US" w:eastAsia="zh-CN"/>
              </w:rPr>
              <w:t>GB50026-2007</w:t>
            </w:r>
            <w:r>
              <w:rPr>
                <w:rFonts w:hint="eastAsia" w:ascii="宋体" w:hAnsi="宋体"/>
                <w:color w:val="000000"/>
                <w:kern w:val="0"/>
                <w:szCs w:val="18"/>
              </w:rPr>
              <w:t>《</w:t>
            </w:r>
            <w:r>
              <w:rPr>
                <w:rFonts w:hint="eastAsia" w:ascii="宋体" w:hAnsi="宋体"/>
                <w:szCs w:val="21"/>
                <w:lang w:eastAsia="zh-CN"/>
              </w:rPr>
              <w:t>工程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测量规范</w:t>
            </w:r>
            <w:r>
              <w:rPr>
                <w:rFonts w:hint="eastAsia" w:ascii="宋体" w:hAnsi="宋体"/>
                <w:szCs w:val="21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</w:rPr>
              <w:t>计量要求导出方法</w:t>
            </w:r>
            <w:r>
              <w:rPr>
                <w:rFonts w:hint="eastAsia"/>
                <w:color w:val="000000" w:themeColor="text1"/>
                <w:lang w:eastAsia="zh-CN"/>
              </w:rPr>
              <w:t>：</w:t>
            </w:r>
          </w:p>
          <w:p>
            <w:pPr>
              <w:ind w:firstLine="420" w:firstLineChars="200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根据GB50026-2007《工程测量规范》5.3 测绘方法与技术要求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：</w:t>
            </w:r>
            <w:r>
              <w:rPr>
                <w:rFonts w:hint="eastAsia"/>
                <w:color w:val="000000" w:themeColor="text1"/>
                <w:szCs w:val="21"/>
              </w:rPr>
              <w:t>宜使用6"级全站仪，其测距标称精度，固定误差不应大于10mm， 比例误差系数不应大于5ppm。</w:t>
            </w:r>
          </w:p>
          <w:p>
            <w:pPr>
              <w:ind w:firstLine="420" w:firstLineChars="200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计量要求，测距中间</w:t>
            </w:r>
            <w:r>
              <w:rPr>
                <w:rFonts w:hint="eastAsia"/>
                <w:color w:val="000000" w:themeColor="text1"/>
                <w:szCs w:val="21"/>
              </w:rPr>
              <w:t>误差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为10/3=±3.3mm   相关</w:t>
            </w:r>
            <w:r>
              <w:rPr>
                <w:rFonts w:hint="eastAsia"/>
                <w:color w:val="000000" w:themeColor="text1"/>
                <w:szCs w:val="21"/>
              </w:rPr>
              <w:t>系数5ppm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/3=±1.7</w:t>
            </w:r>
            <w:r>
              <w:rPr>
                <w:rFonts w:hint="eastAsia"/>
                <w:color w:val="000000" w:themeColor="text1"/>
                <w:szCs w:val="21"/>
              </w:rPr>
              <w:t>ppm</w:t>
            </w:r>
          </w:p>
          <w:p>
            <w:pPr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全站仪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选择：</w:t>
            </w:r>
          </w:p>
          <w:p>
            <w:r>
              <w:rPr>
                <w:rFonts w:hint="eastAsia"/>
                <w:color w:val="000000" w:themeColor="text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18"/>
                <w:lang w:val="en-US" w:eastAsia="zh-CN"/>
              </w:rPr>
              <w:t>Ⅱ级全站仪 ，测距综合标准差：±（2.5mm+0.5ppm）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64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74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20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18"/>
                <w:lang w:val="en-US" w:eastAsia="zh-CN"/>
              </w:rPr>
              <w:t>全站仪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szCs w:val="21"/>
                <w:lang w:val="en-US" w:eastAsia="zh-CN"/>
              </w:rPr>
              <w:t>XB 1003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GBS-102N </w:t>
            </w:r>
          </w:p>
        </w:tc>
        <w:tc>
          <w:tcPr>
            <w:tcW w:w="28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测角:Ⅱ级</w:t>
            </w:r>
          </w:p>
          <w:p>
            <w:pPr>
              <w:spacing w:line="240" w:lineRule="exact"/>
              <w:jc w:val="center"/>
              <w:rPr>
                <w:color w:val="FF0000"/>
              </w:rPr>
            </w:pPr>
            <w:r>
              <w:rPr>
                <w:rFonts w:hint="eastAsia"/>
                <w:szCs w:val="21"/>
                <w:lang w:val="en-US" w:eastAsia="zh-CN"/>
              </w:rPr>
              <w:t>测距:Ⅱ级</w:t>
            </w:r>
          </w:p>
        </w:tc>
        <w:tc>
          <w:tcPr>
            <w:tcW w:w="1742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</w:rPr>
            </w:pPr>
            <w:r>
              <w:rPr>
                <w:rFonts w:hint="eastAsia"/>
                <w:szCs w:val="21"/>
                <w:lang w:val="en-US" w:eastAsia="zh-CN"/>
              </w:rPr>
              <w:t>川测计检字第20210020992 号</w:t>
            </w:r>
            <w:bookmarkStart w:id="1" w:name="_GoBack"/>
            <w:bookmarkEnd w:id="1"/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szCs w:val="21"/>
                <w:lang w:val="en-US" w:eastAsia="zh-CN"/>
              </w:rPr>
              <w:t>2021.4.4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86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742" w:type="dxa"/>
          </w:tcPr>
          <w:p>
            <w:pPr>
              <w:rPr>
                <w:color w:val="FF0000"/>
              </w:rPr>
            </w:pPr>
          </w:p>
        </w:tc>
        <w:tc>
          <w:tcPr>
            <w:tcW w:w="1205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864" w:type="dxa"/>
            <w:gridSpan w:val="2"/>
          </w:tcPr>
          <w:p/>
        </w:tc>
        <w:tc>
          <w:tcPr>
            <w:tcW w:w="1742" w:type="dxa"/>
          </w:tcPr>
          <w:p/>
        </w:tc>
        <w:tc>
          <w:tcPr>
            <w:tcW w:w="12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根据GB50026-2007《工程测量规范》5.3 测绘方法与技术要求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 xml:space="preserve"> 导出全站仪的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测距中间</w:t>
            </w:r>
            <w:r>
              <w:rPr>
                <w:rFonts w:hint="eastAsia"/>
                <w:color w:val="000000" w:themeColor="text1"/>
                <w:szCs w:val="21"/>
              </w:rPr>
              <w:t>误差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为</w:t>
            </w:r>
            <w:r>
              <w:rPr>
                <w:rFonts w:hint="eastAsia"/>
                <w:color w:val="000000" w:themeColor="text1"/>
                <w:szCs w:val="21"/>
              </w:rPr>
              <w:t>应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小</w:t>
            </w:r>
            <w:r>
              <w:rPr>
                <w:rFonts w:hint="eastAsia"/>
                <w:color w:val="000000" w:themeColor="text1"/>
                <w:szCs w:val="21"/>
              </w:rPr>
              <w:t>于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±3.3mm   相关</w:t>
            </w:r>
            <w:r>
              <w:rPr>
                <w:rFonts w:hint="eastAsia"/>
                <w:color w:val="000000" w:themeColor="text1"/>
                <w:szCs w:val="21"/>
              </w:rPr>
              <w:t>系数应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小</w:t>
            </w:r>
            <w:r>
              <w:rPr>
                <w:rFonts w:hint="eastAsia"/>
                <w:color w:val="000000" w:themeColor="text1"/>
                <w:szCs w:val="21"/>
              </w:rPr>
              <w:t>于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±1.7</w:t>
            </w:r>
            <w:r>
              <w:rPr>
                <w:rFonts w:hint="eastAsia"/>
                <w:color w:val="000000" w:themeColor="text1"/>
                <w:szCs w:val="21"/>
              </w:rPr>
              <w:t>ppm</w:t>
            </w:r>
          </w:p>
          <w:p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2、</w:t>
            </w:r>
            <w:r>
              <w:rPr>
                <w:rFonts w:hint="eastAsia" w:ascii="宋体" w:hAnsi="宋体"/>
                <w:color w:val="000000" w:themeColor="text1"/>
                <w:kern w:val="0"/>
                <w:szCs w:val="18"/>
                <w:lang w:val="en-US" w:eastAsia="zh-CN"/>
              </w:rPr>
              <w:t>全站仪</w:t>
            </w:r>
            <w:r>
              <w:rPr>
                <w:rFonts w:hint="eastAsia"/>
                <w:color w:val="000000" w:themeColor="text1"/>
              </w:rPr>
              <w:t>的计量特性</w:t>
            </w:r>
          </w:p>
          <w:p>
            <w:pPr>
              <w:spacing w:line="360" w:lineRule="auto"/>
              <w:ind w:firstLine="420" w:firstLineChars="200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2021年4月4日  检定证书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为：</w:t>
            </w:r>
            <w:r>
              <w:rPr>
                <w:rFonts w:hint="eastAsia"/>
                <w:color w:val="000000" w:themeColor="text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>测角:Ⅱ级，测距:Ⅱ级，测距中误差和相关系数为</w:t>
            </w:r>
          </w:p>
          <w:p>
            <w:pPr>
              <w:spacing w:line="360" w:lineRule="auto"/>
              <w:ind w:firstLine="420" w:firstLineChars="200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mo=土0.81mm,|r|=0.45。</w:t>
            </w:r>
          </w:p>
          <w:p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将测量过程的计量要求与测量设备的计量特性相比较，满足测量过程的计量要求。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976630</wp:posOffset>
                  </wp:positionH>
                  <wp:positionV relativeFrom="paragraph">
                    <wp:posOffset>38100</wp:posOffset>
                  </wp:positionV>
                  <wp:extent cx="582295" cy="315595"/>
                  <wp:effectExtent l="0" t="0" r="1905" b="190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95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 xml:space="preserve">验证人员签字：         </w:t>
            </w:r>
            <w:r>
              <w:rPr>
                <w:rFonts w:hint="eastAsia"/>
                <w:lang w:val="en-US" w:eastAsia="zh-CN"/>
              </w:rPr>
              <w:t xml:space="preserve">            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3"/>
              <w:spacing w:line="360" w:lineRule="auto"/>
              <w:ind w:left="359" w:leftChars="17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该测量过程被测参数要求识别代表了“顾客”的要求，计量要求导出方法正确，测量设备的配备满足计量要求，测量设备经过校准，测量设备验证方法正确</w:t>
            </w:r>
            <w:r>
              <w:rPr>
                <w:rFonts w:hint="eastAsia"/>
                <w:color w:val="000000" w:themeColor="text1"/>
                <w:lang w:eastAsia="zh-CN"/>
              </w:rPr>
              <w:t>，满足测量过程要求。</w:t>
            </w:r>
          </w:p>
          <w:p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862330</wp:posOffset>
                  </wp:positionH>
                  <wp:positionV relativeFrom="paragraph">
                    <wp:posOffset>33020</wp:posOffset>
                  </wp:positionV>
                  <wp:extent cx="435610" cy="334645"/>
                  <wp:effectExtent l="0" t="0" r="8890" b="8255"/>
                  <wp:wrapNone/>
                  <wp:docPr id="93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610" cy="33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923290</wp:posOffset>
                  </wp:positionH>
                  <wp:positionV relativeFrom="paragraph">
                    <wp:posOffset>140335</wp:posOffset>
                  </wp:positionV>
                  <wp:extent cx="832485" cy="378460"/>
                  <wp:effectExtent l="0" t="0" r="5715" b="2540"/>
                  <wp:wrapNone/>
                  <wp:docPr id="41" name="图片 41" descr="606086f480d01f8c61f79a24a7ee4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 descr="606086f480d01f8c61f79a24a7ee41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-3563" t="35015" r="28218" b="82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485" cy="378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审核日期： 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 xml:space="preserve"> 年 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 xml:space="preserve"> 月 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67423E"/>
    <w:multiLevelType w:val="singleLevel"/>
    <w:tmpl w:val="9767423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40F83E05"/>
    <w:rsid w:val="56347EDB"/>
    <w:rsid w:val="59A149CD"/>
    <w:rsid w:val="63386D6C"/>
    <w:rsid w:val="77B45B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573</Words>
  <Characters>736</Characters>
  <Lines>2</Lines>
  <Paragraphs>1</Paragraphs>
  <TotalTime>1</TotalTime>
  <ScaleCrop>false</ScaleCrop>
  <LinksUpToDate>false</LinksUpToDate>
  <CharactersWithSpaces>838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2022-04-28T06:31:51Z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4E7EC12DB6524AC9A18B8D86956541FF</vt:lpwstr>
  </property>
  <property fmtid="{D5CDD505-2E9C-101B-9397-08002B2CF9AE}" pid="4" name="commondata">
    <vt:lpwstr>eyJoZGlkIjoiMjJhN2U4Y2Q5MGE2Mzc1MDlkNDVmNzZkYmRlMTYyYjcifQ==</vt:lpwstr>
  </property>
</Properties>
</file>