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7"/>
        <w:gridCol w:w="846"/>
        <w:gridCol w:w="285"/>
        <w:gridCol w:w="396"/>
        <w:gridCol w:w="552"/>
        <w:gridCol w:w="1416"/>
        <w:gridCol w:w="86"/>
        <w:gridCol w:w="737"/>
        <w:gridCol w:w="267"/>
        <w:gridCol w:w="615"/>
        <w:gridCol w:w="473"/>
        <w:gridCol w:w="391"/>
        <w:gridCol w:w="82"/>
        <w:gridCol w:w="135"/>
        <w:gridCol w:w="83"/>
        <w:gridCol w:w="273"/>
        <w:gridCol w:w="194"/>
        <w:gridCol w:w="74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6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河北汇友家具有限公司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60" w:type="dxa"/>
            <w:gridSpan w:val="19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安平县纬三路2号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60" w:type="dxa"/>
            <w:gridSpan w:val="19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安平县纬三路2号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9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李环晔</w:t>
            </w:r>
            <w:bookmarkEnd w:id="3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17745935518</w:t>
            </w:r>
            <w:bookmarkEnd w:id="4"/>
          </w:p>
        </w:tc>
        <w:tc>
          <w:tcPr>
            <w:tcW w:w="6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602925806@qq.com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代表</w:t>
            </w:r>
          </w:p>
        </w:tc>
        <w:tc>
          <w:tcPr>
            <w:tcW w:w="3495" w:type="dxa"/>
            <w:gridSpan w:val="5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李环晔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1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6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9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0164-2022-O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60" w:type="dxa"/>
            <w:gridSpan w:val="1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1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60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60" w:type="dxa"/>
            <w:gridSpan w:val="19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73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高端定制家具的生产所涉及场所的相关职业健康安全管理活动</w:t>
            </w:r>
            <w:bookmarkEnd w:id="15"/>
          </w:p>
        </w:tc>
        <w:tc>
          <w:tcPr>
            <w:tcW w:w="691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jc w:val="lef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23.01.01;23.01.02;23.01.04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60" w:type="dxa"/>
            <w:gridSpan w:val="19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6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6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2022年04月01日 上午至2022年04月01日 下午</w:t>
            </w:r>
            <w:bookmarkEnd w:id="18"/>
            <w:r>
              <w:rPr>
                <w:rFonts w:hint="eastAsia"/>
                <w:b/>
                <w:sz w:val="20"/>
              </w:rPr>
              <w:t>(共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6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6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321" w:type="dxa"/>
            <w:gridSpan w:val="2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组员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widowControl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widowControl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widowControl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widowControl/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邱玉峰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河北省防伪行业协会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23.01.01,23.01.02,23.01.04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13722860108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21" w:type="dxa"/>
            <w:gridSpan w:val="2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3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174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6" w:type="dxa"/>
            <w:gridSpan w:val="6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邱玉峰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河北省防伪行业协会</w:t>
            </w:r>
          </w:p>
        </w:tc>
        <w:tc>
          <w:tcPr>
            <w:tcW w:w="73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23.01.01,23.01.02,23.01.04</w:t>
            </w:r>
          </w:p>
        </w:tc>
        <w:tc>
          <w:tcPr>
            <w:tcW w:w="1516" w:type="dxa"/>
            <w:gridSpan w:val="6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ISC-JSZJ-227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13722860108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21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1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派遣人"/>
            <w:r>
              <w:rPr>
                <w:sz w:val="21"/>
                <w:szCs w:val="21"/>
              </w:rPr>
              <w:t>李凤娟</w:t>
            </w:r>
            <w:bookmarkEnd w:id="20"/>
          </w:p>
        </w:tc>
        <w:tc>
          <w:tcPr>
            <w:tcW w:w="1437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2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79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7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9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2022.3.29</w:t>
            </w:r>
          </w:p>
        </w:tc>
        <w:tc>
          <w:tcPr>
            <w:tcW w:w="14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09"/>
        <w:gridCol w:w="1191"/>
        <w:gridCol w:w="3349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191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公司各部门人员</w:t>
            </w:r>
          </w:p>
        </w:tc>
        <w:tc>
          <w:tcPr>
            <w:tcW w:w="334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9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349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职业健康安全管理体系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管理体系范围和</w:t>
            </w:r>
            <w:r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的策划</w:t>
            </w:r>
            <w:r>
              <w:rPr>
                <w:rFonts w:hint="eastAsia"/>
                <w:sz w:val="21"/>
                <w:szCs w:val="21"/>
              </w:rPr>
              <w:t>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职业健康安全方针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职责分配与权限、协商与沟通、</w:t>
            </w:r>
            <w:r>
              <w:rPr>
                <w:rFonts w:hint="eastAsia"/>
                <w:sz w:val="21"/>
                <w:szCs w:val="21"/>
              </w:rPr>
              <w:t>资源提供过程、管理评审过程、持续改进等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对一阶段问题整改情况的确认；事故事件及起处理情况，安全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绩效</w:t>
            </w:r>
            <w:r>
              <w:rPr>
                <w:rFonts w:hint="eastAsia"/>
                <w:sz w:val="21"/>
                <w:szCs w:val="21"/>
              </w:rPr>
              <w:t>监测情况等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/5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1/5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5.3/5.4/7.1/9.3/10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9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生技部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（含车间）</w:t>
            </w:r>
          </w:p>
        </w:tc>
        <w:tc>
          <w:tcPr>
            <w:tcW w:w="3349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生技部的职责权限，目标指标及完成情况，危险源辨识及风险评价、运行控制，应急管理、不符合纠正及纠正措施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5.3/6.1.2/6.2/8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</w:t>
            </w: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8260" w:type="dxa"/>
            <w:gridSpan w:val="4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</w:t>
            </w:r>
          </w:p>
        </w:tc>
        <w:tc>
          <w:tcPr>
            <w:tcW w:w="140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12:30-13:30</w:t>
            </w:r>
          </w:p>
        </w:tc>
        <w:tc>
          <w:tcPr>
            <w:tcW w:w="119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生技部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34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</w:t>
            </w:r>
            <w:r>
              <w:rPr>
                <w:rFonts w:hint="eastAsia"/>
                <w:sz w:val="21"/>
                <w:szCs w:val="21"/>
              </w:rPr>
              <w:t>、安全设备设施、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仓库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化学品管理等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 xml:space="preserve">O: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</w:t>
            </w: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1191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349" w:type="dxa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综合部职责权限，目标指标及完成情况、人员能力、意识、信息交流、文件控制、监视测量职业健康安全绩效控制、内审实施及不符合纠正及纠正措施等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:5.3/6.2/7.2/7.3/7.4/7.5/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1/9.2/</w:t>
            </w:r>
            <w:bookmarkStart w:id="21" w:name="_GoBack"/>
            <w:bookmarkEnd w:id="21"/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</w:t>
            </w: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13:30-16:30</w:t>
            </w:r>
          </w:p>
        </w:tc>
        <w:tc>
          <w:tcPr>
            <w:tcW w:w="1191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349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职业健康安全风险和机遇的措施、危险源辨识、风险评价控措施的控制、法律法规的识别及合规性评价、运行控制、应急管理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6.1.1/6.1.2/6.1.3/6.1.4/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8.1/8.2/9.1.2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AC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</w:t>
            </w: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16：30-17:00</w:t>
            </w:r>
          </w:p>
        </w:tc>
        <w:tc>
          <w:tcPr>
            <w:tcW w:w="1191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公司各部门人员</w:t>
            </w:r>
          </w:p>
        </w:tc>
        <w:tc>
          <w:tcPr>
            <w:tcW w:w="3349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</w:t>
            </w: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191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349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4-1</w:t>
            </w:r>
          </w:p>
        </w:tc>
        <w:tc>
          <w:tcPr>
            <w:tcW w:w="1409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119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349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ECB"/>
    <w:rsid w:val="00762ECB"/>
    <w:rsid w:val="009C7DE7"/>
    <w:rsid w:val="00AD26B6"/>
    <w:rsid w:val="00FE3C7B"/>
    <w:rsid w:val="042A40BB"/>
    <w:rsid w:val="0D1E4276"/>
    <w:rsid w:val="282855F6"/>
    <w:rsid w:val="349D66B1"/>
    <w:rsid w:val="35814EF7"/>
    <w:rsid w:val="3E597B62"/>
    <w:rsid w:val="417C7031"/>
    <w:rsid w:val="55880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841</Words>
  <Characters>4797</Characters>
  <Lines>39</Lines>
  <Paragraphs>11</Paragraphs>
  <TotalTime>3</TotalTime>
  <ScaleCrop>false</ScaleCrop>
  <LinksUpToDate>false</LinksUpToDate>
  <CharactersWithSpaces>5627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2022-04-03T09:27:00Z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