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3"/>
        <w:gridCol w:w="495"/>
        <w:gridCol w:w="500"/>
        <w:gridCol w:w="117"/>
        <w:gridCol w:w="633"/>
        <w:gridCol w:w="34"/>
        <w:gridCol w:w="1198"/>
        <w:gridCol w:w="593"/>
        <w:gridCol w:w="762"/>
        <w:gridCol w:w="555"/>
        <w:gridCol w:w="516"/>
        <w:gridCol w:w="659"/>
        <w:gridCol w:w="433"/>
        <w:gridCol w:w="334"/>
        <w:gridCol w:w="758"/>
        <w:gridCol w:w="225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河北汇友家具有限公司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安平县纬三路2号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安平县纬三路2号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0164-2022-O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李环晔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17745935518</w:t>
            </w:r>
            <w:bookmarkEnd w:id="9"/>
          </w:p>
        </w:tc>
        <w:tc>
          <w:tcPr>
            <w:tcW w:w="98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602925806@qq.com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7"/>
            <w:vAlign w:val="center"/>
          </w:tcPr>
          <w:p>
            <w:bookmarkStart w:id="11" w:name="管理者代表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李环晔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6" w:type="dxa"/>
            <w:gridSpan w:val="3"/>
            <w:vAlign w:val="center"/>
          </w:tcPr>
          <w:p>
            <w:bookmarkStart w:id="12" w:name="管代电话"/>
            <w:bookmarkEnd w:id="12"/>
          </w:p>
        </w:tc>
        <w:tc>
          <w:tcPr>
            <w:tcW w:w="983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网络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智能手机□台式电脑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笔记本电脑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录像机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392" w:type="dxa"/>
            <w:gridSpan w:val="8"/>
            <w:vAlign w:val="center"/>
          </w:tcPr>
          <w:p>
            <w:bookmarkStart w:id="15" w:name="审核范围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高端定制家具的生产所涉及场所的相关职业健康安全管理活动</w:t>
            </w:r>
            <w:bookmarkEnd w:id="15"/>
          </w:p>
        </w:tc>
        <w:tc>
          <w:tcPr>
            <w:tcW w:w="1942" w:type="dxa"/>
            <w:gridSpan w:val="4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bookmarkStart w:id="16" w:name="专业代码"/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23.01.01;</w:t>
            </w:r>
          </w:p>
          <w:p>
            <w:pPr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23.01.02;</w:t>
            </w:r>
          </w:p>
          <w:p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23.01.04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8" w:name="审核日期"/>
            <w:r>
              <w:rPr>
                <w:rFonts w:hint="eastAsia"/>
                <w:b/>
                <w:sz w:val="21"/>
                <w:szCs w:val="21"/>
              </w:rPr>
              <w:t>2022年03月03日 上午至2022年03月03日 下午</w:t>
            </w:r>
            <w:bookmarkEnd w:id="1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专业代码</w:t>
            </w: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2020-N1OHSMS-4021820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邱玉峰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ISC-JSZJ-227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河北省防伪行业协会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23.01.01,23.01.02,23.01.04</w:t>
            </w: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13722860108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7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9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职务或职称</w:t>
            </w:r>
          </w:p>
        </w:tc>
        <w:tc>
          <w:tcPr>
            <w:tcW w:w="117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5" w:type="dxa"/>
            <w:gridSpan w:val="3"/>
            <w:vAlign w:val="center"/>
          </w:tcPr>
          <w:p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组内代码</w:t>
            </w:r>
          </w:p>
        </w:tc>
        <w:tc>
          <w:tcPr>
            <w:tcW w:w="143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邱玉峰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河北省防伪行业协会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23.01.02,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23.01.04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ISC-JSZJ-227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13722860108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8255</wp:posOffset>
                  </wp:positionV>
                  <wp:extent cx="826770" cy="323850"/>
                  <wp:effectExtent l="0" t="0" r="0" b="5715"/>
                  <wp:wrapSquare wrapText="bothSides"/>
                  <wp:docPr id="2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138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910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138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138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2022.3.3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0" w:name="_GoBack"/>
      <w:bookmarkEnd w:id="20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20"/>
        <w:gridCol w:w="7100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3.3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7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3.3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71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合同基本信息确认: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确定审核范围的合理性（地址、产品/服务）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确定多现场和临时现场的地址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确定有效的员工人数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生产、服务的班次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职业健康安全管理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体系运行时间是否满足3个月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3.3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71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了解企业基本情况：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组织环境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主要的相关方和期望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风险的识别和评价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组织机构的设置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外部提供过程、产品和服务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被主管部门处罚和曝光情况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其他机构转入情况（适用时）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3.3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71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文件化体系策划情况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管理手册；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文件化的程序；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作业文件；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记录表格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3.3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71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各管理体系的运行情况：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管理方针制定与贯彻情况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管理目标及完成统计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员工对相关标准的认知和能力（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培训、应知应会、持证上岗等）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相关方/客户的反馈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内审的策划和实施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管理体系的评审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对多场所/临时场所建立的控制的水平（适用时）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识别二阶段审核的资源配置情况和可行性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3.3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71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OHSMS运行情况：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查看危险源的辨识和评价程序合理性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了解重要危险源的辨识和控制措施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了解适用的职业健康安全法律和其他要求的获取、识别程序实施情况和合规性评价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查看合规性证明（安全评估、职业病评估、作业场所监测、）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了解三级安全教育的实施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了解职业病体检的情况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了解危险化学品的种类及MSDS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了解消防控制方法（消防备案或消防验收）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了解应急准备和响应情况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3.3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15:00-16:00</w:t>
            </w:r>
          </w:p>
        </w:tc>
        <w:tc>
          <w:tcPr>
            <w:tcW w:w="71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OHSMS场所巡查: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巡视生产区域（厂区、车间、库房、实验室等）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确认生产/服务流程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观察基础设施完好并运行（安全装置/手持电动工具等）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观察职业健康安全相关的监视和测量设备的种类并了解检定/校准情况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观察使用特种设备的种类并了解定期检测和备案登记情况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观察员工劳保用品的佩戴情况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了解是否存在室外作业的情况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3.3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71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整理资料与管代沟通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3.3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710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末次会议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3.3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</w:t>
            </w:r>
          </w:p>
        </w:tc>
        <w:tc>
          <w:tcPr>
            <w:tcW w:w="710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审核结束</w:t>
            </w:r>
          </w:p>
        </w:tc>
        <w:tc>
          <w:tcPr>
            <w:tcW w:w="10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F70DB"/>
    <w:rsid w:val="5D6A4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丽英</cp:lastModifiedBy>
  <cp:lastPrinted>2019-03-27T03:10:00Z</cp:lastPrinted>
  <dcterms:modified xsi:type="dcterms:W3CDTF">2022-03-01T14:43:56Z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2052-11.1.0.10314</vt:lpwstr>
  </property>
</Properties>
</file>