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0140-2022-QEO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陕西壹元盾保安服务有限公司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陕西壹元盾保安服务有限公司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陕西省西安市雁塔区电子二路88号A座304室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陕西省西安市雁塔区电子二路88号A座304室</w:t>
            </w:r>
            <w:bookmarkEnd w:id="8"/>
          </w:p>
        </w:tc>
        <w:tc>
          <w:tcPr>
            <w:tcW w:w="1242" w:type="dxa"/>
            <w:vMerge/>
            <w:vAlign w:val="center"/>
          </w:tcPr>
          <w:p w:rsidR="00190ED2"/>
        </w:tc>
        <w:tc>
          <w:tcPr>
            <w:tcW w:w="1771" w:type="dxa"/>
          </w:tcPr>
          <w:p w:rsidR="00190ED2">
            <w:bookmarkStart w:id="9" w:name="办公邮编"/>
            <w:r>
              <w:t>710065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杨孝萱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15289351697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杨孝萱</w:t>
            </w:r>
            <w:bookmarkEnd w:id="13"/>
          </w:p>
        </w:tc>
        <w:tc>
          <w:tcPr>
            <w:tcW w:w="1313" w:type="dxa"/>
            <w:vAlign w:val="center"/>
          </w:tcPr>
          <w:p w:rsidR="00190ED2">
            <w:r>
              <w:rPr>
                <w:rFonts w:hint="eastAsia"/>
              </w:rPr>
              <w:t>管理者代表</w:t>
            </w:r>
          </w:p>
        </w:tc>
        <w:tc>
          <w:tcPr>
            <w:tcW w:w="2180" w:type="dxa"/>
          </w:tcPr>
          <w:p w:rsidR="00190ED2">
            <w:bookmarkStart w:id="14" w:name="管理者代表"/>
            <w:r>
              <w:t>郭文周</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2022年03月14日 上午至2022年03月16日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Q：保安(门卫、巡逻、守护、随身护卫、安全检查、区域秩序维护）服务</w:t>
            </w:r>
          </w:p>
          <w:p w:rsidR="004130A1" w:rsidP="0009161C">
            <w:r>
              <w:t>E：保安(门卫、巡逻、守护、随身护卫、安全检查、区域秩序维护）服务所涉及场所的相关环境管理活动</w:t>
            </w:r>
          </w:p>
          <w:p w:rsidR="004130A1" w:rsidP="0009161C">
            <w:r>
              <w:t>O：保安(门卫、巡逻、守护、随身护卫、安全检查、区域秩序维护）服务所涉及场所的相关职业健康安全管理活动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Q：35.12.00</w:t>
            </w:r>
          </w:p>
          <w:p w:rsidR="004130A1">
            <w:r>
              <w:t>E：35.12.00</w:t>
            </w:r>
          </w:p>
          <w:p w:rsidR="004130A1">
            <w:r>
              <w:t>O：35.12.00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李宝花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2019-N1QMS-1239141</w:t>
            </w:r>
          </w:p>
          <w:p w:rsidR="00190ED2">
            <w:r>
              <w:t>2019-N1EMS-1239141</w:t>
            </w:r>
          </w:p>
          <w:p w:rsidR="00190ED2">
            <w:r>
              <w:t>2021-N1OHSMS-1239141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秦铁刚</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ISC-JSZJ-498</w:t>
            </w:r>
          </w:p>
          <w:p w:rsidR="00190ED2">
            <w:r>
              <w:t>ISC-JSZJ-498</w:t>
            </w:r>
          </w:p>
          <w:p w:rsidR="00190ED2">
            <w:r>
              <w:t>ISC-JSZJ-498</w:t>
            </w:r>
          </w:p>
          <w:p w:rsidR="00190ED2">
            <w:r>
              <w:t>陕西华岭房地产有限责任公司</w:t>
            </w:r>
          </w:p>
        </w:tc>
        <w:tc>
          <w:tcPr>
            <w:tcW w:w="2179" w:type="dxa"/>
            <w:vAlign w:val="center"/>
          </w:tcPr>
          <w:p w:rsidR="00190ED2">
            <w:r>
              <w:t>Q:35.12.00</w:t>
            </w:r>
          </w:p>
          <w:p w:rsidR="00190ED2">
            <w:r>
              <w:t>E:35.12.00</w:t>
            </w:r>
          </w:p>
          <w:p w:rsidR="00190ED2">
            <w:r>
              <w:t>O:35.12.00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2020-N1QMS-1263375</w:t>
            </w:r>
          </w:p>
          <w:p w:rsidR="00190ED2">
            <w:r>
              <w:t>2020-N1EMS-1263375</w:t>
            </w:r>
          </w:p>
          <w:p w:rsidR="00190ED2">
            <w:r>
              <w:t>2021-N1OHSMS-1263375</w:t>
            </w:r>
          </w:p>
        </w:tc>
        <w:tc>
          <w:tcPr>
            <w:tcW w:w="2179" w:type="dxa"/>
            <w:vAlign w:val="center"/>
          </w:tcPr>
          <w:p w:rsidR="00190ED2">
            <w:r>
              <w:t>E:35.12.00</w:t>
            </w:r>
          </w:p>
          <w:p w:rsidR="00190ED2">
            <w:r>
              <w:t>O:35.12.00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