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陕西壹元盾保安服务有限公司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0140-2022-QEO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李宝花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2019-N1QMS-1239141</w:t>
            </w:r>
          </w:p>
          <w:p w:rsidR="002D4D32">
            <w:pPr>
              <w:snapToGrid w:val="0"/>
              <w:spacing w:line="320" w:lineRule="exact"/>
              <w:ind w:left="1309"/>
              <w:rPr>
                <w:sz w:val="22"/>
                <w:szCs w:val="22"/>
                <w:highlight w:val="yellow"/>
              </w:rPr>
            </w:pPr>
            <w:r>
              <w:rPr>
                <w:sz w:val="22"/>
                <w:szCs w:val="22"/>
                <w:highlight w:val="yellow"/>
              </w:rPr>
              <w:t>2019-N1EMS-1239141</w:t>
            </w:r>
          </w:p>
          <w:p w:rsidR="002D4D32">
            <w:pPr>
              <w:snapToGrid w:val="0"/>
              <w:spacing w:line="320" w:lineRule="exact"/>
              <w:ind w:left="1309"/>
              <w:rPr>
                <w:sz w:val="22"/>
                <w:szCs w:val="22"/>
                <w:highlight w:val="yellow"/>
              </w:rPr>
            </w:pPr>
            <w:r>
              <w:rPr>
                <w:sz w:val="22"/>
                <w:szCs w:val="22"/>
                <w:highlight w:val="yellow"/>
              </w:rPr>
              <w:t>2021-N1OHSMS-1239141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秦铁刚</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ISC-JSZJ-498</w:t>
            </w:r>
          </w:p>
          <w:p w:rsidR="002D4D32">
            <w:pPr>
              <w:snapToGrid w:val="0"/>
              <w:spacing w:line="320" w:lineRule="exact"/>
              <w:ind w:left="1309"/>
              <w:rPr>
                <w:sz w:val="22"/>
                <w:szCs w:val="22"/>
                <w:highlight w:val="yellow"/>
              </w:rPr>
            </w:pPr>
            <w:r>
              <w:rPr>
                <w:sz w:val="22"/>
                <w:szCs w:val="22"/>
                <w:highlight w:val="yellow"/>
              </w:rPr>
              <w:t>ISC-JSZJ-498</w:t>
            </w:r>
          </w:p>
          <w:p w:rsidR="002D4D32">
            <w:pPr>
              <w:snapToGrid w:val="0"/>
              <w:spacing w:line="320" w:lineRule="exact"/>
              <w:ind w:left="1309"/>
              <w:rPr>
                <w:sz w:val="22"/>
                <w:szCs w:val="22"/>
                <w:highlight w:val="yellow"/>
              </w:rPr>
            </w:pPr>
            <w:r>
              <w:rPr>
                <w:sz w:val="22"/>
                <w:szCs w:val="22"/>
                <w:highlight w:val="yellow"/>
              </w:rPr>
              <w:t>ISC-JSZJ-498</w:t>
            </w:r>
          </w:p>
          <w:p w:rsidR="002D4D32">
            <w:pPr>
              <w:snapToGrid w:val="0"/>
              <w:spacing w:line="320" w:lineRule="exact"/>
              <w:ind w:left="1309"/>
              <w:rPr>
                <w:sz w:val="22"/>
                <w:szCs w:val="22"/>
                <w:highlight w:val="yellow"/>
              </w:rPr>
            </w:pPr>
            <w:r>
              <w:rPr>
                <w:sz w:val="22"/>
                <w:szCs w:val="22"/>
                <w:highlight w:val="yellow"/>
              </w:rPr>
              <w:t>陕西华岭房地产有限责任公司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2020-N1QMS-1263375</w:t>
            </w:r>
          </w:p>
          <w:p w:rsidR="002D4D32">
            <w:pPr>
              <w:snapToGrid w:val="0"/>
              <w:spacing w:line="320" w:lineRule="exact"/>
              <w:ind w:left="1309"/>
              <w:rPr>
                <w:sz w:val="22"/>
                <w:szCs w:val="22"/>
                <w:highlight w:val="yellow"/>
              </w:rPr>
            </w:pPr>
            <w:r>
              <w:rPr>
                <w:sz w:val="22"/>
                <w:szCs w:val="22"/>
                <w:highlight w:val="yellow"/>
              </w:rPr>
              <w:t>2020-N1EMS-1263375</w:t>
            </w:r>
          </w:p>
          <w:p w:rsidR="002D4D32">
            <w:pPr>
              <w:snapToGrid w:val="0"/>
              <w:spacing w:line="320" w:lineRule="exact"/>
              <w:ind w:left="1309"/>
              <w:rPr>
                <w:sz w:val="22"/>
                <w:szCs w:val="22"/>
                <w:highlight w:val="yellow"/>
              </w:rPr>
            </w:pPr>
            <w:r>
              <w:rPr>
                <w:sz w:val="22"/>
                <w:szCs w:val="22"/>
                <w:highlight w:val="yellow"/>
              </w:rPr>
              <w:t>2021-N1OHSMS-1263375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