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0140-2022-QEO</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陕西壹元盾保安服务有限公司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2022年03月12日 上午至2022年03月12日 下午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李宝花</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2019-N1QMS-1239141</w:t>
            </w:r>
          </w:p>
          <w:p w:rsidR="00C66AE4">
            <w:pPr>
              <w:spacing w:line="240" w:lineRule="exact"/>
              <w:jc w:val="center"/>
              <w:rPr>
                <w:b/>
                <w:color w:val="000000"/>
                <w:szCs w:val="21"/>
              </w:rPr>
            </w:pPr>
            <w:r>
              <w:rPr>
                <w:b/>
                <w:color w:val="000000"/>
                <w:szCs w:val="21"/>
              </w:rPr>
              <w:t>2019-N1EMS-1239141</w:t>
            </w:r>
          </w:p>
          <w:p w:rsidR="00C66AE4">
            <w:pPr>
              <w:spacing w:line="240" w:lineRule="exact"/>
              <w:jc w:val="center"/>
              <w:rPr>
                <w:b/>
                <w:color w:val="000000"/>
                <w:szCs w:val="21"/>
              </w:rPr>
            </w:pPr>
            <w:r>
              <w:rPr>
                <w:b/>
                <w:color w:val="000000"/>
                <w:szCs w:val="21"/>
              </w:rPr>
              <w:t>2021-N1OHSMS-1239141</w:t>
            </w:r>
          </w:p>
        </w:tc>
        <w:tc>
          <w:tcPr>
            <w:tcW w:w="1140" w:type="dxa"/>
            <w:vAlign w:val="center"/>
          </w:tcPr>
          <w:p w:rsidR="00C66AE4">
            <w:pPr>
              <w:spacing w:line="240" w:lineRule="exact"/>
              <w:jc w:val="center"/>
              <w:rPr>
                <w:b/>
                <w:color w:val="000000"/>
                <w:szCs w:val="21"/>
              </w:rPr>
            </w:pP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秦铁刚</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ISC-JSZJ-498</w:t>
            </w:r>
          </w:p>
          <w:p w:rsidR="00C66AE4">
            <w:pPr>
              <w:spacing w:line="240" w:lineRule="exact"/>
              <w:jc w:val="center"/>
              <w:rPr>
                <w:b/>
                <w:color w:val="000000"/>
                <w:szCs w:val="21"/>
              </w:rPr>
            </w:pPr>
            <w:r>
              <w:rPr>
                <w:b/>
                <w:color w:val="000000"/>
                <w:szCs w:val="21"/>
              </w:rPr>
              <w:t>ISC-JSZJ-498</w:t>
            </w:r>
          </w:p>
          <w:p w:rsidR="00C66AE4">
            <w:pPr>
              <w:spacing w:line="240" w:lineRule="exact"/>
              <w:jc w:val="center"/>
              <w:rPr>
                <w:b/>
                <w:color w:val="000000"/>
                <w:szCs w:val="21"/>
              </w:rPr>
            </w:pPr>
            <w:r>
              <w:rPr>
                <w:b/>
                <w:color w:val="000000"/>
                <w:szCs w:val="21"/>
              </w:rPr>
              <w:t>ISC-JSZJ-498</w:t>
            </w:r>
          </w:p>
          <w:p w:rsidR="00C66AE4">
            <w:pPr>
              <w:spacing w:line="240" w:lineRule="exact"/>
              <w:jc w:val="center"/>
              <w:rPr>
                <w:b/>
                <w:color w:val="000000"/>
                <w:szCs w:val="21"/>
              </w:rPr>
            </w:pPr>
            <w:r>
              <w:rPr>
                <w:b/>
                <w:color w:val="000000"/>
                <w:szCs w:val="21"/>
              </w:rPr>
              <w:t>陕西华岭房地产有限责任公司</w:t>
            </w:r>
          </w:p>
        </w:tc>
        <w:tc>
          <w:tcPr>
            <w:tcW w:w="1140" w:type="dxa"/>
            <w:vAlign w:val="center"/>
          </w:tcPr>
          <w:p w:rsidR="00C66AE4">
            <w:pPr>
              <w:spacing w:line="240" w:lineRule="exact"/>
              <w:jc w:val="center"/>
              <w:rPr>
                <w:b/>
                <w:color w:val="000000"/>
                <w:szCs w:val="21"/>
              </w:rPr>
            </w:pPr>
            <w:r>
              <w:rPr>
                <w:b/>
                <w:color w:val="000000"/>
                <w:szCs w:val="21"/>
              </w:rPr>
              <w:t>Q:35.12.00</w:t>
            </w:r>
          </w:p>
          <w:p w:rsidR="00C66AE4">
            <w:pPr>
              <w:spacing w:line="240" w:lineRule="exact"/>
              <w:jc w:val="center"/>
              <w:rPr>
                <w:b/>
                <w:color w:val="000000"/>
                <w:szCs w:val="21"/>
              </w:rPr>
            </w:pPr>
            <w:r>
              <w:rPr>
                <w:b/>
                <w:color w:val="000000"/>
                <w:szCs w:val="21"/>
              </w:rPr>
              <w:t>E:35.12.00</w:t>
            </w:r>
          </w:p>
          <w:p w:rsidR="00C66AE4">
            <w:pPr>
              <w:spacing w:line="240" w:lineRule="exact"/>
              <w:jc w:val="center"/>
              <w:rPr>
                <w:b/>
                <w:color w:val="000000"/>
                <w:szCs w:val="21"/>
              </w:rPr>
            </w:pPr>
            <w:r>
              <w:rPr>
                <w:b/>
                <w:color w:val="000000"/>
                <w:szCs w:val="21"/>
              </w:rPr>
              <w:t>O:35.12.00</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强兴</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2020-N1QMS-1263375</w:t>
            </w:r>
          </w:p>
          <w:p w:rsidR="00C66AE4">
            <w:pPr>
              <w:spacing w:line="240" w:lineRule="exact"/>
              <w:jc w:val="center"/>
              <w:rPr>
                <w:b/>
                <w:color w:val="000000"/>
                <w:szCs w:val="21"/>
              </w:rPr>
            </w:pPr>
            <w:r>
              <w:rPr>
                <w:b/>
                <w:color w:val="000000"/>
                <w:szCs w:val="21"/>
              </w:rPr>
              <w:t>2020-N1EMS-1263375</w:t>
            </w:r>
          </w:p>
          <w:p w:rsidR="00C66AE4">
            <w:pPr>
              <w:spacing w:line="240" w:lineRule="exact"/>
              <w:jc w:val="center"/>
              <w:rPr>
                <w:b/>
                <w:color w:val="000000"/>
                <w:szCs w:val="21"/>
              </w:rPr>
            </w:pPr>
            <w:r>
              <w:rPr>
                <w:b/>
                <w:color w:val="000000"/>
                <w:szCs w:val="21"/>
              </w:rPr>
              <w:t>2021-N1OHSMS-1263375</w:t>
            </w:r>
          </w:p>
        </w:tc>
        <w:tc>
          <w:tcPr>
            <w:tcW w:w="1140" w:type="dxa"/>
            <w:vAlign w:val="center"/>
          </w:tcPr>
          <w:p w:rsidR="00C66AE4">
            <w:pPr>
              <w:spacing w:line="240" w:lineRule="exact"/>
              <w:jc w:val="center"/>
              <w:rPr>
                <w:b/>
                <w:color w:val="000000"/>
                <w:szCs w:val="21"/>
              </w:rPr>
            </w:pPr>
            <w:r>
              <w:rPr>
                <w:b/>
                <w:color w:val="000000"/>
                <w:szCs w:val="21"/>
              </w:rPr>
              <w:t>E:35.12.00</w:t>
            </w:r>
          </w:p>
          <w:p w:rsidR="00C66AE4">
            <w:pPr>
              <w:spacing w:line="240" w:lineRule="exact"/>
              <w:jc w:val="center"/>
              <w:rPr>
                <w:b/>
                <w:color w:val="000000"/>
                <w:szCs w:val="21"/>
              </w:rPr>
            </w:pPr>
            <w:r>
              <w:rPr>
                <w:b/>
                <w:color w:val="000000"/>
                <w:szCs w:val="21"/>
              </w:rPr>
              <w:t>O:35.12.00</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陕西壹元盾保安服务有限公司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陕西省西安市雁塔区电子二路88号A座304室</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710065</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陕西省西安市雁塔区电子二路88号A座304室</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710065</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杨孝萱</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15289351697</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杨孝萱</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郭文周</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2022-03-12</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