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陕西壹元盾保安服务有限公司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陕西省西安市雁塔区电子二路88号A座304室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陕西省西安市雁塔区电子二路88号A座304室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0140-2022-QEO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杨孝萱</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15289351697</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1910748920@qq.com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郭文周</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Q:一阶段现场,E:一阶段现场,O:一阶段现场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4"/>
              </w:rPr>
              <w:t>□</w:t>
            </w:r>
            <w:r>
              <w:rPr>
                <w:rFonts w:ascii="宋体" w:hAnsi="宋体" w:cs="宋体" w:hint="eastAsia"/>
                <w:color w:val="000000"/>
                <w:kern w:val="0"/>
                <w:szCs w:val="21"/>
              </w:rPr>
              <w:t>远程审核</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Q：保安(门卫、巡逻、守护、随身护卫、安全检查、区域秩序维护）服务</w:t>
            </w:r>
          </w:p>
          <w:p w:rsidR="00D25683">
            <w:r>
              <w:t>E：保安(门卫、巡逻、守护、随身护卫、安全检查、区域秩序维护）服务所涉及场所的相关环境管理活动</w:t>
            </w:r>
          </w:p>
          <w:p w:rsidR="00D25683">
            <w:r>
              <w:t>O：保安(门卫、巡逻、守护、随身护卫、安全检查、区域秩序维护）服务所涉及场所的相关职业健康安全管理活动</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Q：35.12.00</w:t>
            </w:r>
          </w:p>
          <w:p w:rsidR="00D25683">
            <w:r>
              <w:t>E：35.12.00</w:t>
            </w:r>
          </w:p>
          <w:p w:rsidR="00D25683">
            <w:r>
              <w:t>O：35.12.00</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5" w:name="F勾选Add1"/>
            <w:r>
              <w:rPr>
                <w:rFonts w:ascii="宋体" w:hAnsi="宋体" w:hint="eastAsia"/>
                <w:b/>
                <w:sz w:val="21"/>
                <w:szCs w:val="21"/>
              </w:rPr>
              <w:t>□</w:t>
            </w:r>
            <w:bookmarkEnd w:id="25"/>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7" w:name="审核日期"/>
            <w:r>
              <w:rPr>
                <w:rFonts w:hint="eastAsia"/>
                <w:b/>
                <w:sz w:val="21"/>
                <w:szCs w:val="21"/>
              </w:rPr>
              <w:t>2022年03月12日 上午至2022年03月12日 下午</w:t>
            </w:r>
            <w:bookmarkEnd w:id="27"/>
            <w:r>
              <w:rPr>
                <w:rFonts w:hint="eastAsia"/>
                <w:b/>
                <w:sz w:val="21"/>
                <w:szCs w:val="21"/>
              </w:rPr>
              <w:t>，共</w:t>
            </w:r>
            <w:bookmarkStart w:id="28" w:name="审核天数"/>
            <w:r>
              <w:rPr>
                <w:rFonts w:hint="eastAsia"/>
                <w:b/>
                <w:sz w:val="21"/>
                <w:szCs w:val="21"/>
              </w:rPr>
              <w:t>1.0</w:t>
            </w:r>
            <w:bookmarkEnd w:id="28"/>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李宝花</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2019-N1QMS-1239141</w:t>
            </w:r>
          </w:p>
          <w:p w:rsidR="00D25683">
            <w:pPr>
              <w:jc w:val="center"/>
              <w:rPr>
                <w:sz w:val="21"/>
                <w:szCs w:val="21"/>
              </w:rPr>
            </w:pPr>
            <w:r>
              <w:rPr>
                <w:sz w:val="21"/>
                <w:szCs w:val="21"/>
              </w:rPr>
              <w:t>2019-N1EMS-1239141</w:t>
            </w:r>
          </w:p>
          <w:p w:rsidR="00D25683">
            <w:pPr>
              <w:jc w:val="center"/>
              <w:rPr>
                <w:sz w:val="21"/>
                <w:szCs w:val="21"/>
              </w:rPr>
            </w:pPr>
            <w:r>
              <w:rPr>
                <w:sz w:val="21"/>
                <w:szCs w:val="21"/>
              </w:rPr>
              <w:t>2021-N1OHSMS-1239141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18091597693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秦铁刚</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ISC-JSZJ-498</w:t>
            </w:r>
          </w:p>
          <w:p w:rsidR="00D25683">
            <w:pPr>
              <w:jc w:val="center"/>
              <w:rPr>
                <w:sz w:val="21"/>
                <w:szCs w:val="21"/>
              </w:rPr>
            </w:pPr>
            <w:r>
              <w:rPr>
                <w:sz w:val="21"/>
                <w:szCs w:val="21"/>
              </w:rPr>
              <w:t>ISC-JSZJ-498</w:t>
            </w:r>
          </w:p>
          <w:p w:rsidR="00D25683">
            <w:pPr>
              <w:jc w:val="center"/>
              <w:rPr>
                <w:sz w:val="21"/>
                <w:szCs w:val="21"/>
              </w:rPr>
            </w:pPr>
            <w:r>
              <w:rPr>
                <w:sz w:val="21"/>
                <w:szCs w:val="21"/>
              </w:rPr>
              <w:t>ISC-JSZJ-498</w:t>
            </w:r>
          </w:p>
          <w:p w:rsidR="00D25683">
            <w:pPr>
              <w:jc w:val="center"/>
              <w:rPr>
                <w:sz w:val="21"/>
                <w:szCs w:val="21"/>
              </w:rPr>
            </w:pPr>
            <w:r>
              <w:rPr>
                <w:sz w:val="21"/>
                <w:szCs w:val="21"/>
              </w:rPr>
              <w:t>陕西华岭房地产有限责任公司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Q:35.12.00</w:t>
            </w:r>
          </w:p>
          <w:p w:rsidR="00D25683">
            <w:pPr>
              <w:jc w:val="center"/>
              <w:rPr>
                <w:sz w:val="21"/>
                <w:szCs w:val="21"/>
              </w:rPr>
            </w:pPr>
            <w:r>
              <w:rPr>
                <w:sz w:val="21"/>
                <w:szCs w:val="21"/>
              </w:rPr>
              <w:t>E:35.12.00</w:t>
            </w:r>
          </w:p>
          <w:p w:rsidR="00D25683">
            <w:pPr>
              <w:jc w:val="center"/>
              <w:rPr>
                <w:sz w:val="21"/>
                <w:szCs w:val="21"/>
              </w:rPr>
            </w:pPr>
            <w:r>
              <w:rPr>
                <w:sz w:val="21"/>
                <w:szCs w:val="21"/>
              </w:rPr>
              <w:t>O:35.12.00</w:t>
            </w:r>
          </w:p>
        </w:tc>
        <w:tc>
          <w:tcPr>
            <w:tcW w:w="1393" w:type="dxa"/>
            <w:gridSpan w:val="3"/>
            <w:vAlign w:val="center"/>
          </w:tcPr>
          <w:p w:rsidR="00D25683">
            <w:pPr>
              <w:jc w:val="center"/>
              <w:rPr>
                <w:sz w:val="21"/>
                <w:szCs w:val="21"/>
              </w:rPr>
            </w:pPr>
            <w:r>
              <w:rPr>
                <w:sz w:val="21"/>
                <w:szCs w:val="21"/>
              </w:rPr>
              <w:t>13402978273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强兴</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2020-N1QMS-1263375</w:t>
            </w:r>
          </w:p>
          <w:p w:rsidR="00D25683">
            <w:pPr>
              <w:jc w:val="center"/>
              <w:rPr>
                <w:sz w:val="21"/>
                <w:szCs w:val="21"/>
              </w:rPr>
            </w:pPr>
            <w:r>
              <w:rPr>
                <w:sz w:val="21"/>
                <w:szCs w:val="21"/>
              </w:rPr>
              <w:t>2020-N1EMS-1263375</w:t>
            </w:r>
          </w:p>
          <w:p w:rsidR="00D25683">
            <w:pPr>
              <w:jc w:val="center"/>
              <w:rPr>
                <w:sz w:val="21"/>
                <w:szCs w:val="21"/>
              </w:rPr>
            </w:pPr>
            <w:r>
              <w:rPr>
                <w:sz w:val="21"/>
                <w:szCs w:val="21"/>
              </w:rPr>
              <w:t>2021-N1OHSMS-1263375</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E:35.12.00</w:t>
            </w:r>
          </w:p>
          <w:p w:rsidR="00D25683">
            <w:pPr>
              <w:jc w:val="center"/>
              <w:rPr>
                <w:sz w:val="21"/>
                <w:szCs w:val="21"/>
              </w:rPr>
            </w:pPr>
            <w:r>
              <w:rPr>
                <w:sz w:val="21"/>
                <w:szCs w:val="21"/>
              </w:rPr>
              <w:t>O:35.12.00</w:t>
            </w:r>
          </w:p>
        </w:tc>
        <w:tc>
          <w:tcPr>
            <w:tcW w:w="1393" w:type="dxa"/>
            <w:gridSpan w:val="3"/>
            <w:vAlign w:val="center"/>
          </w:tcPr>
          <w:p w:rsidR="00D25683">
            <w:pPr>
              <w:jc w:val="center"/>
              <w:rPr>
                <w:sz w:val="21"/>
                <w:szCs w:val="21"/>
              </w:rPr>
            </w:pPr>
            <w:r>
              <w:rPr>
                <w:sz w:val="21"/>
                <w:szCs w:val="21"/>
              </w:rPr>
              <w:t>15353547891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李宝花</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114940">
      <w:pPr>
        <w:snapToGrid w:val="0"/>
        <w:spacing w:before="163" w:beforeLines="50" w:line="320" w:lineRule="exact"/>
        <w:ind w:firstLine="3000" w:firstLineChars="1250"/>
        <w:rPr>
          <w:rFonts w:asciiTheme="minorEastAsia" w:eastAsiaTheme="minorEastAsia" w:hAnsiTheme="minorEastAsia"/>
          <w:sz w:val="32"/>
          <w:szCs w:val="32"/>
        </w:rPr>
      </w:pPr>
    </w:p>
    <w:p w:rsidR="00D25683" w:rsidP="00114940">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114940">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114940">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550</Words>
  <Characters>3139</Characters>
  <Application>Microsoft Office Word</Application>
  <DocSecurity>0</DocSecurity>
  <Lines>26</Lines>
  <Paragraphs>7</Paragraphs>
  <ScaleCrop>false</ScaleCrop>
  <Company>微软中国</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67</cp:revision>
  <cp:lastPrinted>2019-03-27T03:10:00Z</cp:lastPrinted>
  <dcterms:created xsi:type="dcterms:W3CDTF">2019-12-26T02:43:00Z</dcterms:created>
  <dcterms:modified xsi:type="dcterms:W3CDTF">2021-11-10T05:36:00Z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