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617"/>
        <w:gridCol w:w="801"/>
        <w:gridCol w:w="1064"/>
        <w:gridCol w:w="785"/>
        <w:gridCol w:w="520"/>
        <w:gridCol w:w="50"/>
        <w:gridCol w:w="771"/>
        <w:gridCol w:w="209"/>
        <w:gridCol w:w="91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重庆融威建材有限公司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重庆市九龙坡区含谷镇环球锦标建材交易市场B区11-6号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重庆市走马镇走马建材交易市场15厅10号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0152-2022-EO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徐善春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15902305979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徐善春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E：石材销售所涉及场所的相关环境管理活动</w:t>
            </w:r>
          </w:p>
          <w:p>
            <w:r>
              <w:t>O：石材销售所涉及场所的相关职业健康安全管理活动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E：29.11.03</w:t>
            </w:r>
          </w:p>
          <w:p>
            <w:r>
              <w:t>O：29.11.03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bookmarkStart w:id="29" w:name="_GoBack"/>
            <w:r>
              <w:rPr>
                <w:rFonts w:hint="eastAsia" w:ascii="宋体" w:hAnsi="宋体"/>
                <w:b/>
                <w:sz w:val="21"/>
                <w:szCs w:val="21"/>
              </w:rPr>
              <w:t>B/0版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2022年03月08日 上午至2022年03月08日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18" w:type="dxa"/>
            <w:gridSpan w:val="2"/>
            <w:vAlign w:val="center"/>
          </w:tcPr>
          <w:p/>
        </w:tc>
        <w:tc>
          <w:tcPr>
            <w:tcW w:w="801" w:type="dxa"/>
            <w:vAlign w:val="center"/>
          </w:tcPr>
          <w:p/>
        </w:tc>
        <w:tc>
          <w:tcPr>
            <w:tcW w:w="2369" w:type="dxa"/>
            <w:gridSpan w:val="3"/>
            <w:vAlign w:val="center"/>
          </w:tcPr>
          <w:p/>
        </w:tc>
        <w:tc>
          <w:tcPr>
            <w:tcW w:w="1030" w:type="dxa"/>
            <w:gridSpan w:val="3"/>
            <w:vAlign w:val="center"/>
          </w:tcPr>
          <w:p/>
        </w:tc>
        <w:tc>
          <w:tcPr>
            <w:tcW w:w="1236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1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0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4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5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3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18" w:type="dxa"/>
            <w:gridSpan w:val="2"/>
            <w:vAlign w:val="center"/>
          </w:tcPr>
          <w:p/>
        </w:tc>
        <w:tc>
          <w:tcPr>
            <w:tcW w:w="801" w:type="dxa"/>
            <w:vAlign w:val="center"/>
          </w:tcPr>
          <w:p/>
        </w:tc>
        <w:tc>
          <w:tcPr>
            <w:tcW w:w="1849" w:type="dxa"/>
            <w:gridSpan w:val="2"/>
            <w:vAlign w:val="center"/>
          </w:tcPr>
          <w:p/>
        </w:tc>
        <w:tc>
          <w:tcPr>
            <w:tcW w:w="1550" w:type="dxa"/>
            <w:gridSpan w:val="4"/>
            <w:vAlign w:val="center"/>
          </w:tcPr>
          <w:p/>
        </w:tc>
        <w:tc>
          <w:tcPr>
            <w:tcW w:w="1236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18" w:type="dxa"/>
            <w:gridSpan w:val="2"/>
            <w:vAlign w:val="center"/>
          </w:tcPr>
          <w:p/>
        </w:tc>
        <w:tc>
          <w:tcPr>
            <w:tcW w:w="801" w:type="dxa"/>
            <w:vAlign w:val="center"/>
          </w:tcPr>
          <w:p/>
        </w:tc>
        <w:tc>
          <w:tcPr>
            <w:tcW w:w="1849" w:type="dxa"/>
            <w:gridSpan w:val="2"/>
            <w:vAlign w:val="center"/>
          </w:tcPr>
          <w:p/>
        </w:tc>
        <w:tc>
          <w:tcPr>
            <w:tcW w:w="1550" w:type="dxa"/>
            <w:gridSpan w:val="4"/>
            <w:vAlign w:val="center"/>
          </w:tcPr>
          <w:p/>
        </w:tc>
        <w:tc>
          <w:tcPr>
            <w:tcW w:w="1236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3175</wp:posOffset>
                  </wp:positionV>
                  <wp:extent cx="634365" cy="320040"/>
                  <wp:effectExtent l="0" t="0" r="635" b="10160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2022年03月0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2022年03月0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370"/>
        <w:gridCol w:w="730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0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7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9:00-12:00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(午餐12:00-13:00)</w:t>
            </w:r>
          </w:p>
        </w:tc>
        <w:tc>
          <w:tcPr>
            <w:tcW w:w="730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730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7300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7300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0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7300" w:type="dxa"/>
            <w:vMerge w:val="restart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006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4" w:hRule="atLeast"/>
        </w:trPr>
        <w:tc>
          <w:tcPr>
            <w:tcW w:w="701" w:type="dxa"/>
            <w:vMerge w:val="restart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7300" w:type="dxa"/>
            <w:vMerge w:val="continue"/>
            <w:shd w:val="clear" w:color="auto" w:fill="DAEEF3" w:themeFill="accent5" w:themeFillTint="3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730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7300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730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730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53D6D"/>
    <w:rsid w:val="2743023E"/>
    <w:rsid w:val="4BAE41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5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2022-03-06T09:02:01Z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