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460"/>
        <w:gridCol w:w="782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四川龙擎汽车部件制造有限公司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邻水县高滩镇川渝合作示范园1号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黎志明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0826-3711999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黎志明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0153-2018-Q-2019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8" w:name="_GoBack"/>
            <w:bookmarkEnd w:id="18"/>
            <w:r>
              <w:rPr>
                <w:rFonts w:hint="eastAsia" w:ascii="宋体" w:hAnsi="宋体"/>
              </w:rPr>
              <w:t>金属摩托车零部件(不含发动机)、通用机械零部件的加工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17.10.02;22.05.01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2019年12月06日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2019年12月07日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7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2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17.10.02,22.05.01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3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3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23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2019年12月0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424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031"/>
              <w:gridCol w:w="1533"/>
              <w:gridCol w:w="7860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64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860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64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031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：00-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/>
                      <w:sz w:val="18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价；9.2内部审核；9.3管理评审；10.1改进 总则；10.2不合格和纠正措施10.3持续改进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;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认证证书、标志的使用情况、投诉或事故、监督抽查情况、体系变动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企业管理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1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生产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5.3组织的角色、职责和权限；6.2质量目标及其实现的策划；8.1运行策划和控制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8.5.1生产和服务提供的控制；8.5.2标识和可追溯性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；8.5.3顾客或外部供方的财产；8.5.4防护；8.5.5交付后的活动；8.5.6更改控制;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1" w:hRule="atLeast"/>
                <w:jc w:val="center"/>
              </w:trPr>
              <w:tc>
                <w:tcPr>
                  <w:tcW w:w="1031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配套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：</w:t>
                  </w:r>
                </w:p>
                <w:p>
                  <w:pPr>
                    <w:rPr>
                      <w:rFonts w:hint="eastAsia" w:ascii="宋体" w:hAnsi="宋体" w:eastAsia="宋体" w:cs="新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5.3组织的角色、职责和权限；6.2质量目标及其实现的策划；8.4外部提供过程、产品和服务的控制；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销售部：</w:t>
                  </w:r>
                </w:p>
                <w:p>
                  <w:pP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5.3组织的角色、职责和权限；6.2质量目标及其实现的策划；8.2产品和服务的要求；9.1.2顾客满意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val="en-US" w:eastAsia="zh-CN"/>
                    </w:rPr>
                    <w:t>.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质量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部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（含技术部）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rPr>
                      <w:rFonts w:hint="default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5.3组织的角色、职责和权限；6.2质量目标及其实现的策划；8.1运行策划和控制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8.3设计开发控制；8.6产品和服务放行；8.7不合格输出的控制；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宋体" w:hAnsi="宋体" w:cs="新宋体"/>
                      <w:color w:val="auto"/>
                      <w:sz w:val="21"/>
                      <w:szCs w:val="21"/>
                    </w:rPr>
                    <w:t>监视和测量资源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031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86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,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AC72C0"/>
    <w:rsid w:val="0D74241F"/>
    <w:rsid w:val="141B61D2"/>
    <w:rsid w:val="20125EB3"/>
    <w:rsid w:val="20C816DA"/>
    <w:rsid w:val="38AB0B39"/>
    <w:rsid w:val="4D853DF0"/>
    <w:rsid w:val="524A7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2019-12-06T13:40:07Z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