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bookmarkStart w:id="0" w:name="_GoBack"/>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18"/>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18"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管理层</w:t>
            </w:r>
            <w:r>
              <w:rPr>
                <w:rFonts w:hint="eastAsia"/>
                <w:color w:val="auto"/>
                <w:sz w:val="24"/>
                <w:szCs w:val="24"/>
                <w:lang w:eastAsia="zh-CN"/>
              </w:rPr>
              <w:t>，</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吴娅萌、杨佐锡（管代）</w:t>
            </w:r>
            <w:r>
              <w:rPr>
                <w:rFonts w:hint="eastAsia"/>
                <w:color w:val="auto"/>
                <w:sz w:val="24"/>
                <w:szCs w:val="24"/>
                <w:lang w:eastAsia="zh-CN"/>
              </w:rPr>
              <w:t>，</w:t>
            </w:r>
            <w:r>
              <w:rPr>
                <w:rFonts w:hint="eastAsia"/>
                <w:color w:val="auto"/>
                <w:sz w:val="24"/>
                <w:szCs w:val="24"/>
              </w:rPr>
              <w:t>陪同人员：</w:t>
            </w:r>
            <w:r>
              <w:rPr>
                <w:rFonts w:hint="eastAsia"/>
                <w:color w:val="auto"/>
                <w:sz w:val="24"/>
                <w:szCs w:val="24"/>
                <w:lang w:val="en-US" w:eastAsia="zh-CN"/>
              </w:rPr>
              <w:t>杨佐锡</w:t>
            </w:r>
          </w:p>
        </w:tc>
        <w:tc>
          <w:tcPr>
            <w:tcW w:w="137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18" w:type="dxa"/>
            <w:vAlign w:val="center"/>
          </w:tcPr>
          <w:p>
            <w:pPr>
              <w:spacing w:before="120"/>
              <w:rPr>
                <w:rFonts w:hint="default"/>
                <w:color w:val="auto"/>
                <w:lang w:val="en-US"/>
              </w:rPr>
            </w:pPr>
            <w:r>
              <w:rPr>
                <w:rFonts w:hint="eastAsia"/>
                <w:color w:val="auto"/>
                <w:sz w:val="24"/>
                <w:szCs w:val="24"/>
              </w:rPr>
              <w:t>审核员：</w:t>
            </w:r>
            <w:r>
              <w:rPr>
                <w:rFonts w:hint="eastAsia"/>
                <w:color w:val="auto"/>
                <w:sz w:val="24"/>
                <w:szCs w:val="24"/>
                <w:lang w:val="en-US" w:eastAsia="zh-CN"/>
              </w:rPr>
              <w:t>杨珍全（远程审核）</w:t>
            </w:r>
            <w:r>
              <w:rPr>
                <w:rFonts w:hint="eastAsia"/>
                <w:color w:val="auto"/>
                <w:sz w:val="24"/>
                <w:szCs w:val="24"/>
                <w:lang w:eastAsia="zh-CN"/>
              </w:rPr>
              <w:t>，</w:t>
            </w:r>
            <w:r>
              <w:rPr>
                <w:rFonts w:hint="eastAsia"/>
                <w:color w:val="auto"/>
                <w:sz w:val="24"/>
                <w:szCs w:val="24"/>
              </w:rPr>
              <w:t>审核时间：</w:t>
            </w:r>
            <w:r>
              <w:rPr>
                <w:rFonts w:hint="eastAsia"/>
                <w:color w:val="auto"/>
                <w:sz w:val="24"/>
                <w:szCs w:val="24"/>
                <w:lang w:eastAsia="zh-CN"/>
              </w:rPr>
              <w:t>2022年03月02日</w:t>
            </w:r>
            <w:r>
              <w:rPr>
                <w:rFonts w:hint="eastAsia"/>
                <w:color w:val="auto"/>
                <w:sz w:val="24"/>
                <w:szCs w:val="24"/>
                <w:lang w:val="en-US" w:eastAsia="zh-CN"/>
              </w:rPr>
              <w:t>上午</w:t>
            </w:r>
          </w:p>
        </w:tc>
        <w:tc>
          <w:tcPr>
            <w:tcW w:w="137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18" w:type="dxa"/>
            <w:vAlign w:val="center"/>
          </w:tcPr>
          <w:p>
            <w:pPr>
              <w:rPr>
                <w:rFonts w:ascii="宋体" w:hAnsi="宋体" w:cs="新宋体"/>
                <w:color w:val="auto"/>
                <w:sz w:val="18"/>
                <w:szCs w:val="18"/>
              </w:rPr>
            </w:pPr>
            <w:r>
              <w:rPr>
                <w:rFonts w:hint="eastAsia"/>
                <w:color w:val="auto"/>
                <w:sz w:val="24"/>
                <w:szCs w:val="24"/>
              </w:rPr>
              <w:t xml:space="preserve">审核条款： </w:t>
            </w:r>
            <w:r>
              <w:rPr>
                <w:rFonts w:hint="eastAsia" w:ascii="宋体" w:hAnsi="宋体" w:cs="新宋体"/>
                <w:color w:val="auto"/>
                <w:sz w:val="18"/>
                <w:szCs w:val="18"/>
              </w:rPr>
              <w:t>EMS：4.1组织及其环境;4.2相关方需求与期望;4.3确定体系范围;4.4体系;5.1领导作用与承诺;5.2方针;5.3组织的角色、职责和权限；6.1应对风险和机遇的措施；6.2目标及其实现的策划；7.1资源；9.1.1监测、分析和评估总则；9.3管理评审；10.1改进 总则；10.3持续改进。</w:t>
            </w:r>
          </w:p>
          <w:p>
            <w:pPr>
              <w:spacing w:line="300" w:lineRule="exact"/>
              <w:rPr>
                <w:rFonts w:ascii="宋体" w:hAnsi="宋体" w:cs="新宋体"/>
                <w:color w:val="auto"/>
                <w:sz w:val="18"/>
                <w:szCs w:val="18"/>
              </w:rPr>
            </w:pPr>
          </w:p>
          <w:p>
            <w:pPr>
              <w:rPr>
                <w:rFonts w:hint="eastAsia" w:ascii="宋体" w:hAnsi="宋体" w:cs="新宋体"/>
                <w:color w:val="auto"/>
                <w:sz w:val="18"/>
                <w:szCs w:val="18"/>
              </w:rPr>
            </w:pPr>
            <w:r>
              <w:rPr>
                <w:rFonts w:hint="eastAsia" w:ascii="宋体" w:hAnsi="宋体" w:eastAsia="宋体" w:cs="新宋体"/>
                <w:color w:val="auto"/>
                <w:sz w:val="18"/>
                <w:szCs w:val="18"/>
              </w:rPr>
              <w:t>OHSMS：</w:t>
            </w:r>
            <w:r>
              <w:rPr>
                <w:rFonts w:hint="eastAsia" w:ascii="宋体" w:hAnsi="宋体" w:cs="新宋体"/>
                <w:color w:val="auto"/>
                <w:sz w:val="18"/>
                <w:szCs w:val="18"/>
              </w:rPr>
              <w:t>4.1组织及其环境;4.2相关方需求与期望;4.3确定体系范围;4.4体系;5.1领导作用与承诺;5.2方针;5.3组织的角色、职责和权限；5.4参与和协商；6.1应对风险和机遇的措施；6.2目标及其实现的策划；7.1资源；9.1监视、测量、分析和评价；9.3管理评审；10.1事件、不符合和纠正措施；10.2持续改进。</w:t>
            </w:r>
          </w:p>
          <w:p>
            <w:pPr>
              <w:snapToGrid w:val="0"/>
              <w:spacing w:line="240" w:lineRule="exact"/>
              <w:rPr>
                <w:rFonts w:hint="eastAsia" w:ascii="宋体" w:hAnsi="宋体" w:cs="新宋体"/>
                <w:color w:val="auto"/>
                <w:sz w:val="18"/>
                <w:szCs w:val="18"/>
              </w:rPr>
            </w:pPr>
          </w:p>
          <w:p>
            <w:pPr>
              <w:snapToGrid w:val="0"/>
              <w:spacing w:line="240" w:lineRule="exact"/>
              <w:rPr>
                <w:color w:val="auto"/>
                <w:sz w:val="24"/>
                <w:szCs w:val="24"/>
              </w:rPr>
            </w:pPr>
            <w:r>
              <w:rPr>
                <w:rFonts w:hint="eastAsia" w:ascii="宋体" w:hAnsi="宋体" w:cs="宋体"/>
                <w:color w:val="auto"/>
                <w:sz w:val="18"/>
                <w:szCs w:val="18"/>
                <w:highlight w:val="none"/>
              </w:rPr>
              <w:t>范围的确认，资质的确认，</w:t>
            </w:r>
            <w:r>
              <w:rPr>
                <w:rFonts w:hint="eastAsia"/>
                <w:color w:val="auto"/>
                <w:sz w:val="18"/>
                <w:szCs w:val="18"/>
              </w:rPr>
              <w:t>管理体系变</w:t>
            </w:r>
            <w:r>
              <w:rPr>
                <w:rFonts w:hint="eastAsia" w:ascii="Times New Roman" w:hAnsi="Times New Roman" w:eastAsia="宋体" w:cs="Times New Roman"/>
                <w:color w:val="auto"/>
                <w:sz w:val="18"/>
                <w:szCs w:val="18"/>
              </w:rPr>
              <w:t>化情况</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rPr>
              <w:t>法律法规执行情况，重大</w:t>
            </w:r>
            <w:r>
              <w:rPr>
                <w:rFonts w:hint="eastAsia" w:ascii="Times New Roman" w:hAnsi="Times New Roman" w:eastAsia="宋体" w:cs="Times New Roman"/>
                <w:color w:val="auto"/>
                <w:sz w:val="18"/>
                <w:szCs w:val="18"/>
                <w:lang w:val="en-US" w:eastAsia="zh-CN"/>
              </w:rPr>
              <w:t>环境</w:t>
            </w:r>
            <w:r>
              <w:rPr>
                <w:rFonts w:hint="eastAsia" w:ascii="Times New Roman" w:hAnsi="Times New Roman" w:eastAsia="宋体" w:cs="Times New Roman"/>
                <w:color w:val="auto"/>
                <w:sz w:val="18"/>
                <w:szCs w:val="18"/>
              </w:rPr>
              <w:t>事故</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职业健康</w:t>
            </w:r>
            <w:r>
              <w:rPr>
                <w:rFonts w:hint="eastAsia" w:ascii="Times New Roman" w:hAnsi="Times New Roman" w:eastAsia="宋体" w:cs="Times New Roman"/>
                <w:color w:val="auto"/>
                <w:sz w:val="18"/>
                <w:szCs w:val="18"/>
              </w:rPr>
              <w:t>安全投诉，上</w:t>
            </w:r>
            <w:r>
              <w:rPr>
                <w:rFonts w:hint="eastAsia" w:ascii="Times New Roman" w:hAnsi="Times New Roman" w:eastAsia="宋体" w:cs="Times New Roman"/>
                <w:color w:val="auto"/>
                <w:sz w:val="18"/>
                <w:szCs w:val="18"/>
                <w:lang w:val="en-US" w:eastAsia="zh-CN"/>
              </w:rPr>
              <w:t>次不符合的整改情况</w:t>
            </w:r>
            <w:r>
              <w:rPr>
                <w:rFonts w:hint="eastAsia" w:ascii="Times New Roman" w:hAnsi="Times New Roman" w:eastAsia="宋体" w:cs="Times New Roman"/>
                <w:color w:val="auto"/>
                <w:sz w:val="18"/>
                <w:szCs w:val="18"/>
                <w:lang w:eastAsia="zh-CN"/>
              </w:rPr>
              <w:t>。</w:t>
            </w:r>
          </w:p>
        </w:tc>
        <w:tc>
          <w:tcPr>
            <w:tcW w:w="137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rFonts w:ascii="宋体" w:hAnsi="宋体" w:cs="宋体"/>
                <w:color w:val="auto"/>
                <w:szCs w:val="21"/>
              </w:rPr>
            </w:pPr>
          </w:p>
          <w:p>
            <w:pPr>
              <w:adjustRightInd w:val="0"/>
              <w:snapToGrid w:val="0"/>
              <w:jc w:val="center"/>
              <w:rPr>
                <w:rFonts w:ascii="宋体" w:hAnsi="宋体" w:cs="宋体"/>
                <w:color w:val="auto"/>
                <w:szCs w:val="21"/>
              </w:rPr>
            </w:pPr>
          </w:p>
        </w:tc>
        <w:tc>
          <w:tcPr>
            <w:tcW w:w="960" w:type="dxa"/>
          </w:tcPr>
          <w:p>
            <w:pPr>
              <w:adjustRightInd w:val="0"/>
              <w:snapToGrid w:val="0"/>
              <w:rPr>
                <w:rFonts w:ascii="宋体" w:hAnsi="宋体" w:cs="宋体"/>
                <w:color w:val="auto"/>
                <w:kern w:val="1"/>
                <w:szCs w:val="21"/>
              </w:rPr>
            </w:pPr>
            <w:r>
              <w:rPr>
                <w:rFonts w:hint="eastAsia" w:ascii="宋体" w:hAnsi="宋体" w:cs="宋体"/>
                <w:color w:val="auto"/>
                <w:kern w:val="1"/>
                <w:szCs w:val="21"/>
              </w:rPr>
              <w:t>E</w:t>
            </w:r>
            <w:r>
              <w:rPr>
                <w:rFonts w:hint="eastAsia" w:ascii="宋体" w:hAnsi="宋体" w:cs="宋体"/>
                <w:color w:val="auto"/>
                <w:kern w:val="1"/>
                <w:szCs w:val="21"/>
                <w:lang w:val="en-US" w:eastAsia="zh-CN"/>
              </w:rPr>
              <w:t>O</w:t>
            </w:r>
            <w:r>
              <w:rPr>
                <w:rFonts w:hint="eastAsia" w:ascii="宋体" w:hAnsi="宋体" w:cs="宋体"/>
                <w:color w:val="auto"/>
                <w:kern w:val="1"/>
                <w:szCs w:val="21"/>
              </w:rPr>
              <w:t>:4.1;4.2;4.3;4.4</w:t>
            </w:r>
          </w:p>
          <w:p>
            <w:pPr>
              <w:adjustRightInd w:val="0"/>
              <w:snapToGrid w:val="0"/>
              <w:rPr>
                <w:rFonts w:ascii="宋体" w:hAnsi="宋体" w:cs="宋体"/>
                <w:color w:val="auto"/>
                <w:szCs w:val="21"/>
              </w:rPr>
            </w:pPr>
          </w:p>
        </w:tc>
        <w:tc>
          <w:tcPr>
            <w:tcW w:w="10218" w:type="dxa"/>
          </w:tcPr>
          <w:p>
            <w:pPr>
              <w:spacing w:line="360" w:lineRule="auto"/>
              <w:ind w:firstLine="420" w:firstLineChars="200"/>
              <w:jc w:val="left"/>
              <w:rPr>
                <w:color w:val="auto"/>
              </w:rPr>
            </w:pPr>
            <w:r>
              <w:rPr>
                <w:rFonts w:hint="eastAsia"/>
                <w:color w:val="auto"/>
              </w:rPr>
              <w:t>公司在管理手册中，明确风险和机遇事件的识别方法/途径、风险和机遇事件的评估方式、制定主要风险和机遇事件的应对措施</w:t>
            </w:r>
            <w:r>
              <w:rPr>
                <w:rFonts w:hint="eastAsia"/>
                <w:color w:val="auto"/>
                <w:lang w:eastAsia="zh-CN"/>
              </w:rPr>
              <w:t>：在环境方面政策上</w:t>
            </w:r>
            <w:r>
              <w:rPr>
                <w:rFonts w:hint="eastAsia"/>
                <w:color w:val="auto"/>
              </w:rPr>
              <w:t>国家制定了严格的要求，</w:t>
            </w:r>
            <w:r>
              <w:rPr>
                <w:rFonts w:hint="eastAsia"/>
                <w:color w:val="auto"/>
              </w:rPr>
              <w:t>对于</w:t>
            </w:r>
            <w:r>
              <w:rPr>
                <w:rFonts w:hint="eastAsia"/>
                <w:color w:val="auto"/>
                <w:lang w:val="en-US" w:eastAsia="zh-CN"/>
              </w:rPr>
              <w:t>潜在火灾</w:t>
            </w:r>
            <w:r>
              <w:rPr>
                <w:rFonts w:hint="eastAsia"/>
                <w:color w:val="auto"/>
              </w:rPr>
              <w:t>、固废的</w:t>
            </w:r>
            <w:r>
              <w:rPr>
                <w:rFonts w:hint="eastAsia"/>
                <w:color w:val="auto"/>
                <w:lang w:eastAsia="zh-CN"/>
              </w:rPr>
              <w:t>排放提出了严</w:t>
            </w:r>
            <w:r>
              <w:rPr>
                <w:rFonts w:hint="eastAsia"/>
                <w:color w:val="auto"/>
                <w:lang w:eastAsia="zh-CN"/>
              </w:rPr>
              <w:t>格</w:t>
            </w:r>
            <w:r>
              <w:rPr>
                <w:rFonts w:hint="eastAsia"/>
                <w:color w:val="auto"/>
              </w:rPr>
              <w:t>要求。</w:t>
            </w:r>
          </w:p>
          <w:p>
            <w:pPr>
              <w:spacing w:line="360" w:lineRule="auto"/>
              <w:ind w:firstLine="420" w:firstLineChars="200"/>
              <w:jc w:val="left"/>
              <w:rPr>
                <w:rFonts w:hint="eastAsia"/>
                <w:color w:val="auto"/>
              </w:rPr>
            </w:pPr>
            <w:r>
              <w:rPr>
                <w:rFonts w:hint="eastAsia"/>
                <w:color w:val="auto"/>
              </w:rPr>
              <w:t>公司通过同行交流、座谈会、每周工作例会、QQ、微信</w:t>
            </w:r>
            <w:r>
              <w:rPr>
                <w:rFonts w:hint="eastAsia"/>
                <w:color w:val="auto"/>
                <w:lang w:eastAsia="zh-CN"/>
              </w:rPr>
              <w:t>、</w:t>
            </w:r>
            <w:r>
              <w:rPr>
                <w:rFonts w:hint="eastAsia"/>
                <w:color w:val="auto"/>
                <w:lang w:val="en-US" w:eastAsia="zh-CN"/>
              </w:rPr>
              <w:t>电话交流、网上查询沟通</w:t>
            </w:r>
            <w:r>
              <w:rPr>
                <w:rFonts w:hint="eastAsia"/>
                <w:color w:val="auto"/>
              </w:rPr>
              <w:t>等进行内外部沟通</w:t>
            </w:r>
            <w:r>
              <w:rPr>
                <w:rFonts w:hint="eastAsia"/>
                <w:color w:val="auto"/>
                <w:lang w:val="en-US" w:eastAsia="zh-CN"/>
              </w:rPr>
              <w:t>方式</w:t>
            </w:r>
            <w:r>
              <w:rPr>
                <w:rFonts w:hint="eastAsia"/>
                <w:color w:val="auto"/>
              </w:rPr>
              <w:t>，并定期进行评审，形成会议记录。</w:t>
            </w:r>
          </w:p>
          <w:p>
            <w:pPr>
              <w:spacing w:line="360" w:lineRule="auto"/>
              <w:ind w:firstLine="420" w:firstLineChars="200"/>
              <w:jc w:val="left"/>
              <w:rPr>
                <w:rFonts w:hint="eastAsia"/>
                <w:color w:val="auto"/>
              </w:rPr>
            </w:pPr>
            <w:r>
              <w:rPr>
                <w:rFonts w:hint="eastAsia"/>
                <w:color w:val="auto"/>
              </w:rPr>
              <w:t>抽查20</w:t>
            </w:r>
            <w:r>
              <w:rPr>
                <w:rFonts w:hint="eastAsia"/>
                <w:color w:val="auto"/>
                <w:lang w:val="en-US" w:eastAsia="zh-CN"/>
              </w:rPr>
              <w:t>21</w:t>
            </w:r>
            <w:r>
              <w:rPr>
                <w:rFonts w:hint="eastAsia"/>
                <w:color w:val="auto"/>
              </w:rPr>
              <w:t>年总过程风险机会识别措施评价表，内容及记录清晰。</w:t>
            </w:r>
          </w:p>
          <w:p>
            <w:pPr>
              <w:spacing w:line="360" w:lineRule="auto"/>
              <w:ind w:firstLine="420" w:firstLineChars="200"/>
              <w:jc w:val="left"/>
              <w:rPr>
                <w:rFonts w:hint="eastAsia"/>
                <w:color w:val="auto"/>
              </w:rPr>
            </w:pPr>
            <w:r>
              <w:rPr>
                <w:rFonts w:hint="eastAsia"/>
                <w:color w:val="auto"/>
              </w:rPr>
              <w:t>公司确定的相关方有</w:t>
            </w:r>
            <w:r>
              <w:rPr>
                <w:rFonts w:hint="eastAsia"/>
                <w:color w:val="auto"/>
                <w:lang w:val="en-US" w:eastAsia="zh-CN"/>
              </w:rPr>
              <w:t>政府机构、第三方认证机构、员工、业主、供应商</w:t>
            </w:r>
            <w:r>
              <w:rPr>
                <w:rFonts w:hint="eastAsia"/>
                <w:color w:val="auto"/>
              </w:rPr>
              <w:t>等。</w:t>
            </w:r>
          </w:p>
          <w:p>
            <w:pPr>
              <w:spacing w:line="360" w:lineRule="auto"/>
              <w:ind w:firstLine="420" w:firstLineChars="200"/>
              <w:jc w:val="left"/>
              <w:rPr>
                <w:rFonts w:hint="eastAsia"/>
                <w:color w:val="auto"/>
              </w:rPr>
            </w:pPr>
            <w:r>
              <w:rPr>
                <w:rFonts w:hint="eastAsia"/>
                <w:color w:val="auto"/>
              </w:rPr>
              <w:t>理解员工诉求的形式为谈心、</w:t>
            </w:r>
            <w:r>
              <w:rPr>
                <w:rFonts w:hint="eastAsia"/>
                <w:color w:val="auto"/>
                <w:lang w:eastAsia="zh-CN"/>
              </w:rPr>
              <w:t>会议</w:t>
            </w:r>
            <w:r>
              <w:rPr>
                <w:rFonts w:hint="eastAsia"/>
                <w:color w:val="auto"/>
              </w:rPr>
              <w:t>等；理解</w:t>
            </w:r>
            <w:r>
              <w:rPr>
                <w:rFonts w:hint="eastAsia"/>
                <w:color w:val="auto"/>
                <w:lang w:val="en-US" w:eastAsia="zh-CN"/>
              </w:rPr>
              <w:t>业主</w:t>
            </w:r>
            <w:r>
              <w:rPr>
                <w:rFonts w:hint="eastAsia"/>
                <w:color w:val="auto"/>
              </w:rPr>
              <w:t>等相关方的形式主要为电话沟通、上门拜访等；</w:t>
            </w:r>
          </w:p>
          <w:p>
            <w:pPr>
              <w:spacing w:line="360" w:lineRule="auto"/>
              <w:ind w:firstLine="420" w:firstLineChars="200"/>
              <w:jc w:val="left"/>
              <w:rPr>
                <w:rFonts w:hint="eastAsia"/>
                <w:color w:val="auto"/>
              </w:rPr>
            </w:pPr>
            <w:r>
              <w:rPr>
                <w:rFonts w:hint="eastAsia"/>
                <w:color w:val="auto"/>
              </w:rPr>
              <w:t>员工关注的主要问题有</w:t>
            </w:r>
            <w:r>
              <w:rPr>
                <w:rFonts w:hint="eastAsia"/>
                <w:color w:val="auto"/>
                <w:lang w:val="en-US" w:eastAsia="zh-CN"/>
              </w:rPr>
              <w:t>工作环境、工作信息、培训机会、工作时间、</w:t>
            </w:r>
            <w:r>
              <w:rPr>
                <w:rFonts w:hint="eastAsia"/>
                <w:color w:val="auto"/>
              </w:rPr>
              <w:t>工资、待遇、福利等，</w:t>
            </w:r>
          </w:p>
          <w:p>
            <w:pPr>
              <w:spacing w:line="360" w:lineRule="auto"/>
              <w:ind w:firstLine="420" w:firstLineChars="200"/>
              <w:jc w:val="left"/>
              <w:rPr>
                <w:rFonts w:hint="eastAsia"/>
                <w:color w:val="auto"/>
              </w:rPr>
            </w:pPr>
            <w:r>
              <w:rPr>
                <w:rFonts w:hint="eastAsia"/>
                <w:color w:val="auto"/>
                <w:lang w:eastAsia="zh-CN"/>
              </w:rPr>
              <w:t>供应商</w:t>
            </w:r>
            <w:r>
              <w:rPr>
                <w:rFonts w:hint="eastAsia"/>
                <w:color w:val="auto"/>
              </w:rPr>
              <w:t>关注的主要问题是</w:t>
            </w:r>
            <w:r>
              <w:rPr>
                <w:rFonts w:hint="eastAsia"/>
                <w:color w:val="auto"/>
                <w:lang w:val="en-US" w:eastAsia="zh-CN"/>
              </w:rPr>
              <w:t>采购信息、沟通渠道、价格谈判</w:t>
            </w:r>
            <w:r>
              <w:rPr>
                <w:rFonts w:hint="eastAsia"/>
                <w:color w:val="auto"/>
              </w:rPr>
              <w:t>以及付款时间等。</w:t>
            </w:r>
          </w:p>
          <w:p>
            <w:pPr>
              <w:spacing w:line="360" w:lineRule="auto"/>
              <w:ind w:firstLine="420" w:firstLineChars="200"/>
              <w:jc w:val="left"/>
              <w:rPr>
                <w:rFonts w:hint="eastAsia"/>
                <w:color w:val="auto"/>
              </w:rPr>
            </w:pPr>
            <w:r>
              <w:rPr>
                <w:rFonts w:hint="eastAsia"/>
                <w:color w:val="auto"/>
              </w:rPr>
              <w:t>查见《相关方要求识别和控制》</w:t>
            </w:r>
          </w:p>
          <w:p>
            <w:pPr>
              <w:spacing w:line="360" w:lineRule="auto"/>
              <w:ind w:firstLine="420" w:firstLineChars="200"/>
              <w:jc w:val="left"/>
              <w:rPr>
                <w:rFonts w:hint="eastAsia"/>
                <w:color w:val="auto"/>
              </w:rPr>
            </w:pPr>
            <w:r>
              <w:rPr>
                <w:rFonts w:hint="eastAsia"/>
                <w:color w:val="auto"/>
                <w:lang w:val="en-US" w:eastAsia="zh-CN"/>
              </w:rPr>
              <w:t>业主</w:t>
            </w:r>
            <w:r>
              <w:rPr>
                <w:rFonts w:hint="eastAsia"/>
                <w:color w:val="auto"/>
              </w:rPr>
              <w:t>需求和期望：</w:t>
            </w:r>
            <w:r>
              <w:rPr>
                <w:rFonts w:hint="eastAsia"/>
                <w:color w:val="auto"/>
                <w:lang w:val="en-US" w:eastAsia="zh-CN"/>
              </w:rPr>
              <w:t>服务质量、服务及时性</w:t>
            </w:r>
            <w:r>
              <w:rPr>
                <w:rFonts w:hint="eastAsia"/>
                <w:color w:val="auto"/>
                <w:lang w:eastAsia="zh-CN"/>
              </w:rPr>
              <w:t>、</w:t>
            </w:r>
            <w:r>
              <w:rPr>
                <w:rFonts w:hint="eastAsia"/>
                <w:color w:val="auto"/>
                <w:lang w:val="en-US" w:eastAsia="zh-CN"/>
              </w:rPr>
              <w:t>沟通渠道畅通性；</w:t>
            </w:r>
            <w:r>
              <w:rPr>
                <w:rFonts w:hint="eastAsia"/>
                <w:color w:val="auto"/>
              </w:rPr>
              <w:t>价格合理等。</w:t>
            </w:r>
          </w:p>
          <w:p>
            <w:pPr>
              <w:spacing w:line="360" w:lineRule="auto"/>
              <w:ind w:firstLine="420" w:firstLineChars="200"/>
              <w:jc w:val="left"/>
              <w:rPr>
                <w:rFonts w:hint="eastAsia"/>
                <w:color w:val="auto"/>
              </w:rPr>
            </w:pPr>
            <w:r>
              <w:rPr>
                <w:rFonts w:hint="eastAsia"/>
                <w:color w:val="auto"/>
              </w:rPr>
              <w:t>对相关方的要求的监视和评审的方法多样，通过QQ和微信等现代通讯手段是常用的便捷而又高效主要方法。</w:t>
            </w:r>
          </w:p>
          <w:p>
            <w:pPr>
              <w:spacing w:line="400" w:lineRule="exact"/>
              <w:jc w:val="left"/>
              <w:rPr>
                <w:rFonts w:hint="eastAsia"/>
                <w:color w:val="auto"/>
              </w:rPr>
            </w:pPr>
            <w:r>
              <w:rPr>
                <w:rFonts w:hint="eastAsia"/>
                <w:color w:val="auto"/>
              </w:rPr>
              <w:t>公司管理体系的认证范围为：</w:t>
            </w:r>
          </w:p>
          <w:p>
            <w:pPr>
              <w:pStyle w:val="5"/>
              <w:ind w:firstLine="420" w:firstLineChars="200"/>
              <w:rPr>
                <w:rFonts w:hint="eastAsia"/>
                <w:color w:val="auto"/>
              </w:rPr>
            </w:pPr>
            <w:r>
              <w:rPr>
                <w:rFonts w:hint="eastAsia"/>
                <w:color w:val="auto"/>
              </w:rPr>
              <w:t>EMS</w:t>
            </w:r>
            <w:r>
              <w:rPr>
                <w:rFonts w:hint="eastAsia"/>
                <w:color w:val="auto"/>
                <w:lang w:eastAsia="zh-CN"/>
              </w:rPr>
              <w:t>：</w:t>
            </w:r>
            <w:r>
              <w:rPr>
                <w:rFonts w:hint="eastAsia" w:ascii="宋体" w:hAnsi="宋体"/>
                <w:color w:val="auto"/>
                <w:szCs w:val="21"/>
                <w:lang w:eastAsia="zh-CN"/>
              </w:rPr>
              <w:t>物业管理服务所涉及场所的相关环境管理活动</w:t>
            </w:r>
            <w:r>
              <w:rPr>
                <w:rFonts w:hint="eastAsia"/>
                <w:color w:val="auto"/>
              </w:rPr>
              <w:t>。</w:t>
            </w:r>
          </w:p>
          <w:p>
            <w:pPr>
              <w:pStyle w:val="5"/>
              <w:ind w:firstLine="420" w:firstLineChars="200"/>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OHSMS</w:t>
            </w:r>
            <w:r>
              <w:rPr>
                <w:rFonts w:hint="eastAsia" w:cs="Times New Roman"/>
                <w:color w:val="auto"/>
                <w:kern w:val="2"/>
                <w:sz w:val="21"/>
                <w:lang w:val="en-US" w:eastAsia="zh-CN" w:bidi="ar-SA"/>
              </w:rPr>
              <w:t>：</w:t>
            </w:r>
            <w:r>
              <w:rPr>
                <w:rFonts w:hint="eastAsia" w:ascii="Times New Roman" w:hAnsi="Times New Roman" w:eastAsia="宋体" w:cs="Times New Roman"/>
                <w:color w:val="auto"/>
                <w:kern w:val="2"/>
                <w:sz w:val="21"/>
                <w:lang w:val="en-US" w:eastAsia="zh-CN" w:bidi="ar-SA"/>
              </w:rPr>
              <w:t>物业管理服务所涉及场所的相关职业健康安全管理活动</w:t>
            </w:r>
            <w:r>
              <w:rPr>
                <w:rFonts w:hint="eastAsia" w:cs="Times New Roman"/>
                <w:color w:val="auto"/>
                <w:kern w:val="2"/>
                <w:sz w:val="21"/>
                <w:lang w:val="en-US" w:eastAsia="zh-CN" w:bidi="ar-SA"/>
              </w:rPr>
              <w:t>。</w:t>
            </w:r>
          </w:p>
          <w:p>
            <w:pPr>
              <w:pStyle w:val="5"/>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经营地，</w:t>
            </w:r>
            <w:r>
              <w:rPr>
                <w:rFonts w:hint="eastAsia"/>
                <w:color w:val="auto"/>
                <w:lang w:eastAsia="zh-CN"/>
              </w:rPr>
              <w:t>重庆市渝北区龙溪街道新牌坊一路136号，</w:t>
            </w:r>
            <w:r>
              <w:rPr>
                <w:rFonts w:hint="eastAsia"/>
                <w:color w:val="auto"/>
                <w:lang w:val="en-US" w:eastAsia="zh-CN"/>
              </w:rPr>
              <w:t>与审核地址一致</w:t>
            </w:r>
            <w:r>
              <w:rPr>
                <w:rFonts w:hint="eastAsia" w:ascii="宋体" w:hAnsi="宋体" w:eastAsia="宋体" w:cs="宋体"/>
                <w:color w:val="auto"/>
                <w:szCs w:val="21"/>
                <w:lang w:eastAsia="zh-CN"/>
              </w:rPr>
              <w:t>。</w:t>
            </w:r>
          </w:p>
          <w:p>
            <w:pPr>
              <w:pStyle w:val="5"/>
              <w:ind w:firstLine="420" w:firstLineChars="200"/>
              <w:rPr>
                <w:rFonts w:hint="default"/>
                <w:color w:val="auto"/>
                <w:lang w:val="en-US" w:eastAsia="zh-CN"/>
              </w:rPr>
            </w:pPr>
            <w:r>
              <w:rPr>
                <w:rFonts w:hint="eastAsia" w:ascii="宋体" w:hAnsi="宋体" w:cs="宋体"/>
                <w:color w:val="auto"/>
                <w:szCs w:val="21"/>
                <w:lang w:val="en-US" w:eastAsia="zh-CN"/>
              </w:rPr>
              <w:t>多场所地址：</w:t>
            </w:r>
            <w:r>
              <w:rPr>
                <w:rFonts w:hint="eastAsia"/>
                <w:color w:val="auto"/>
                <w:lang w:eastAsia="zh-CN"/>
              </w:rPr>
              <w:t>重庆市渝北区龙溪街道新牌坊一路136号，</w:t>
            </w:r>
            <w:r>
              <w:rPr>
                <w:rFonts w:hint="eastAsia"/>
                <w:color w:val="auto"/>
                <w:lang w:val="en-US" w:eastAsia="zh-CN"/>
              </w:rPr>
              <w:t>项目名称：韵叶花园小区物业管理。</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经识别，组织依据标准的要求建立、实施、维护管理体系，符合标准要求。</w:t>
            </w:r>
          </w:p>
          <w:p>
            <w:pPr>
              <w:pStyle w:val="5"/>
              <w:ind w:firstLine="420" w:firstLineChars="200"/>
              <w:rPr>
                <w:rFonts w:hint="eastAsia" w:ascii="宋体" w:hAnsi="宋体" w:eastAsia="宋体" w:cs="宋体"/>
                <w:color w:val="auto"/>
                <w:szCs w:val="21"/>
                <w:lang w:eastAsia="zh-CN"/>
              </w:rPr>
            </w:pPr>
            <w:r>
              <w:rPr>
                <w:rFonts w:hint="eastAsia" w:ascii="宋体" w:hAnsi="宋体" w:cs="宋体"/>
                <w:color w:val="auto"/>
                <w:szCs w:val="21"/>
              </w:rPr>
              <w:t>公司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color w:val="auto"/>
                <w:szCs w:val="21"/>
                <w:lang w:eastAsia="zh-CN"/>
              </w:rPr>
              <w:t>管理评审程序</w:t>
            </w:r>
            <w:r>
              <w:rPr>
                <w:rFonts w:hint="eastAsia" w:ascii="宋体" w:hAnsi="宋体" w:cs="宋体"/>
                <w:color w:val="auto"/>
                <w:szCs w:val="21"/>
              </w:rPr>
              <w:t>，定期进行评审，必要时变更过程，以确保过程持续产生公司期望的结果。</w:t>
            </w:r>
          </w:p>
        </w:tc>
        <w:tc>
          <w:tcPr>
            <w:tcW w:w="13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b/>
                <w:color w:val="auto"/>
                <w:szCs w:val="21"/>
              </w:rPr>
            </w:pPr>
          </w:p>
        </w:tc>
        <w:tc>
          <w:tcPr>
            <w:tcW w:w="960" w:type="dxa"/>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5.1</w:t>
            </w:r>
          </w:p>
        </w:tc>
        <w:tc>
          <w:tcPr>
            <w:tcW w:w="10218" w:type="dxa"/>
          </w:tcPr>
          <w:p>
            <w:pPr>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吴</w:t>
            </w:r>
            <w:r>
              <w:rPr>
                <w:rFonts w:hint="eastAsia" w:ascii="宋体" w:hAnsi="宋体" w:cs="宋体"/>
                <w:color w:val="auto"/>
                <w:szCs w:val="21"/>
                <w:lang w:val="en-US" w:eastAsia="zh-CN"/>
              </w:rPr>
              <w:t>娅萌</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杨佐锡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环境</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w:t>
            </w:r>
            <w:r>
              <w:rPr>
                <w:rFonts w:hint="eastAsia"/>
                <w:color w:val="auto"/>
                <w:lang w:val="en-US" w:eastAsia="zh-CN"/>
              </w:rPr>
              <w:t>环境和职业健康安全</w:t>
            </w:r>
            <w:r>
              <w:rPr>
                <w:rFonts w:hint="eastAsia"/>
                <w:color w:val="auto"/>
              </w:rPr>
              <w:t>方针</w:t>
            </w:r>
            <w:r>
              <w:rPr>
                <w:rFonts w:hint="eastAsia"/>
                <w:color w:val="auto"/>
                <w:lang w:val="en-US" w:eastAsia="zh-CN"/>
              </w:rPr>
              <w:t>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6、对环境和职业健康安全管理体系的有效性承担责任。</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业主的责任；通过以业主满意为核心的物业服务，增强顾客满意，培养企业的忠诚用户，使企业和业主都能得到最大的效益。</w:t>
            </w:r>
          </w:p>
        </w:tc>
        <w:tc>
          <w:tcPr>
            <w:tcW w:w="13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5.2 </w:t>
            </w:r>
          </w:p>
        </w:tc>
        <w:tc>
          <w:tcPr>
            <w:tcW w:w="10218" w:type="dxa"/>
          </w:tcPr>
          <w:p>
            <w:pPr>
              <w:jc w:val="left"/>
              <w:rPr>
                <w:rFonts w:ascii="Times New Roman" w:hAnsi="Times New Roman" w:cs="Times New Roman"/>
                <w:color w:val="auto"/>
                <w:szCs w:val="22"/>
              </w:rPr>
            </w:pPr>
            <w:r>
              <w:rPr>
                <w:rFonts w:hint="eastAsia" w:ascii="Times New Roman" w:hAnsi="Times New Roman" w:cs="Times New Roman"/>
                <w:color w:val="auto"/>
                <w:szCs w:val="22"/>
              </w:rPr>
              <w:t>环境</w:t>
            </w:r>
            <w:r>
              <w:rPr>
                <w:rFonts w:hint="eastAsia" w:cs="Times New Roman"/>
                <w:color w:val="auto"/>
                <w:szCs w:val="22"/>
                <w:lang w:eastAsia="zh-CN"/>
              </w:rPr>
              <w:t>、</w:t>
            </w:r>
            <w:r>
              <w:rPr>
                <w:rFonts w:hint="eastAsia" w:cs="Times New Roman"/>
                <w:color w:val="auto"/>
                <w:szCs w:val="22"/>
                <w:lang w:val="en-US" w:eastAsia="zh-CN"/>
              </w:rPr>
              <w:t>职业健康安全</w:t>
            </w:r>
            <w:r>
              <w:rPr>
                <w:rFonts w:hint="eastAsia" w:ascii="Times New Roman" w:hAnsi="Times New Roman" w:cs="Times New Roman"/>
                <w:color w:val="auto"/>
                <w:szCs w:val="22"/>
              </w:rPr>
              <w:t xml:space="preserve">管理方针： </w:t>
            </w:r>
          </w:p>
          <w:p>
            <w:pPr>
              <w:jc w:val="left"/>
              <w:rPr>
                <w:rFonts w:hint="eastAsia" w:ascii="Times New Roman" w:hAnsi="Times New Roman" w:cs="Times New Roman"/>
                <w:color w:val="auto"/>
                <w:szCs w:val="22"/>
              </w:rPr>
            </w:pPr>
            <w:r>
              <w:rPr>
                <w:rFonts w:hint="eastAsia" w:ascii="Times New Roman" w:hAnsi="Times New Roman" w:cs="Times New Roman"/>
                <w:color w:val="auto"/>
                <w:szCs w:val="22"/>
              </w:rPr>
              <w:t>“预防为主，遵规守法，确保环境安全；以人为本，持续改进，实现平安和谐。”。</w:t>
            </w:r>
          </w:p>
          <w:p>
            <w:pPr>
              <w:jc w:val="left"/>
              <w:rPr>
                <w:rFonts w:hint="eastAsia" w:ascii="Times New Roman" w:hAnsi="Times New Roman" w:cs="Times New Roman"/>
                <w:color w:val="auto"/>
                <w:szCs w:val="22"/>
              </w:rPr>
            </w:pPr>
            <w:r>
              <w:rPr>
                <w:rFonts w:hint="eastAsia" w:ascii="Times New Roman" w:hAnsi="Times New Roman" w:cs="Times New Roman"/>
                <w:color w:val="auto"/>
                <w:szCs w:val="22"/>
              </w:rPr>
              <w:t>其内涵包含了：</w:t>
            </w:r>
          </w:p>
          <w:p>
            <w:pPr>
              <w:spacing w:line="400" w:lineRule="exact"/>
              <w:jc w:val="left"/>
              <w:rPr>
                <w:rFonts w:hint="eastAsia" w:ascii="宋体" w:hAnsi="宋体" w:cs="宋体"/>
                <w:color w:val="auto"/>
                <w:szCs w:val="21"/>
                <w:lang w:eastAsia="zh-CN"/>
              </w:rPr>
            </w:pPr>
            <w:r>
              <w:rPr>
                <w:rFonts w:hint="eastAsia" w:ascii="宋体" w:hAnsi="宋体" w:cs="宋体"/>
                <w:color w:val="auto"/>
                <w:szCs w:val="21"/>
              </w:rPr>
              <w:t>本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r>
              <w:rPr>
                <w:rFonts w:hint="eastAsia" w:ascii="宋体" w:hAnsi="宋体" w:cs="宋体"/>
                <w:color w:val="auto"/>
                <w:szCs w:val="21"/>
                <w:lang w:eastAsia="zh-CN"/>
              </w:rPr>
              <w:t>。</w:t>
            </w:r>
          </w:p>
          <w:p>
            <w:pPr>
              <w:spacing w:line="400" w:lineRule="exact"/>
              <w:jc w:val="left"/>
              <w:rPr>
                <w:rFonts w:ascii="宋体" w:hAnsi="宋体" w:cs="宋体"/>
                <w:color w:val="auto"/>
                <w:szCs w:val="21"/>
              </w:rPr>
            </w:pPr>
            <w:r>
              <w:rPr>
                <w:rFonts w:hint="eastAsia" w:ascii="宋体" w:hAnsi="宋体" w:cs="宋体"/>
                <w:color w:val="auto"/>
                <w:szCs w:val="21"/>
                <w:lang w:eastAsia="zh-CN"/>
              </w:rPr>
              <w:t>环境方针</w:t>
            </w:r>
            <w:r>
              <w:rPr>
                <w:rFonts w:hint="eastAsia" w:ascii="宋体" w:hAnsi="宋体" w:cs="宋体"/>
                <w:color w:val="auto"/>
                <w:szCs w:val="21"/>
              </w:rPr>
              <w:t>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eastAsia="zh-CN"/>
              </w:rPr>
              <w:t>环境方针</w:t>
            </w:r>
            <w:r>
              <w:rPr>
                <w:rFonts w:hint="eastAsia" w:ascii="宋体" w:hAnsi="宋体" w:cs="宋体"/>
                <w:color w:val="auto"/>
                <w:szCs w:val="21"/>
              </w:rPr>
              <w:t>对外进行了发布</w:t>
            </w:r>
            <w:r>
              <w:rPr>
                <w:rFonts w:hint="eastAsia" w:ascii="宋体" w:hAnsi="宋体" w:cs="宋体"/>
                <w:color w:val="auto"/>
                <w:szCs w:val="21"/>
                <w:lang w:eastAsia="zh-CN"/>
              </w:rPr>
              <w:t>，</w:t>
            </w:r>
            <w:r>
              <w:rPr>
                <w:rFonts w:hint="eastAsia" w:ascii="宋体" w:hAnsi="宋体" w:cs="宋体"/>
                <w:color w:val="auto"/>
                <w:szCs w:val="21"/>
              </w:rPr>
              <w:t>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eastAsia="zh-CN"/>
              </w:rPr>
              <w:t>环境</w:t>
            </w:r>
            <w:r>
              <w:rPr>
                <w:rFonts w:hint="eastAsia" w:ascii="宋体" w:hAnsi="宋体" w:cs="宋体"/>
                <w:color w:val="auto"/>
                <w:szCs w:val="21"/>
                <w:lang w:val="en-US" w:eastAsia="zh-CN"/>
              </w:rPr>
              <w:t>管理</w:t>
            </w:r>
            <w:r>
              <w:rPr>
                <w:rFonts w:hint="eastAsia" w:ascii="宋体" w:hAnsi="宋体" w:cs="宋体"/>
                <w:color w:val="auto"/>
                <w:szCs w:val="21"/>
                <w:lang w:eastAsia="zh-CN"/>
              </w:rPr>
              <w:t>方针</w:t>
            </w:r>
            <w:r>
              <w:rPr>
                <w:rFonts w:hint="eastAsia" w:ascii="宋体" w:hAnsi="宋体" w:cs="宋体"/>
                <w:color w:val="auto"/>
                <w:szCs w:val="21"/>
              </w:rPr>
              <w:t>的内容和管理基本符合标准和法规要求。</w:t>
            </w:r>
          </w:p>
        </w:tc>
        <w:tc>
          <w:tcPr>
            <w:tcW w:w="13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960" w:type="dxa"/>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5.3</w:t>
            </w:r>
          </w:p>
        </w:tc>
        <w:tc>
          <w:tcPr>
            <w:tcW w:w="10218"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371"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jc w:val="both"/>
              <w:rPr>
                <w:rFonts w:hint="eastAsia" w:ascii="宋体" w:hAnsi="宋体" w:eastAsia="宋体" w:cs="Times New Roman"/>
                <w:color w:val="auto"/>
                <w:kern w:val="2"/>
                <w:sz w:val="21"/>
                <w:szCs w:val="21"/>
                <w:lang w:val="en-US" w:eastAsia="zh-CN" w:bidi="ar-SA"/>
              </w:rPr>
            </w:pPr>
          </w:p>
        </w:tc>
        <w:tc>
          <w:tcPr>
            <w:tcW w:w="10218"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rPr>
              <w:t>《</w:t>
            </w:r>
            <w:r>
              <w:rPr>
                <w:rFonts w:hint="eastAsia" w:ascii="宋体" w:hAnsi="宋体" w:cs="宋体"/>
                <w:color w:val="auto"/>
                <w:lang w:eastAsia="zh-CN"/>
              </w:rPr>
              <w:t>信息交流和协商沟通管理程序</w:t>
            </w:r>
            <w:r>
              <w:rPr>
                <w:rFonts w:hint="eastAsia" w:ascii="宋体" w:hAnsi="宋体" w:cs="宋体"/>
                <w:color w:val="auto"/>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w:t>
            </w:r>
            <w:r>
              <w:rPr>
                <w:rFonts w:hint="eastAsia" w:ascii="宋体" w:hAnsi="宋体" w:cs="宋体"/>
                <w:color w:val="auto"/>
                <w:szCs w:val="21"/>
                <w:lang w:eastAsia="zh-CN"/>
              </w:rPr>
              <w:t>是周明英</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告知相关方：公司于20</w:t>
            </w:r>
            <w:r>
              <w:rPr>
                <w:rFonts w:hint="eastAsia" w:ascii="宋体" w:hAnsi="宋体" w:cs="宋体"/>
                <w:color w:val="auto"/>
                <w:szCs w:val="21"/>
                <w:lang w:val="en-US" w:eastAsia="zh-CN"/>
              </w:rPr>
              <w:t>22年1月15日出具了《环境和职业健康安全相关方告知书》，</w:t>
            </w:r>
            <w:r>
              <w:rPr>
                <w:rFonts w:hint="eastAsia" w:ascii="宋体" w:hAnsi="宋体" w:cs="宋体"/>
                <w:color w:val="auto"/>
                <w:szCs w:val="21"/>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周明英</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周明英</w:t>
            </w:r>
            <w:r>
              <w:rPr>
                <w:rFonts w:hint="eastAsia" w:ascii="宋体" w:hAnsi="宋体" w:cs="宋体"/>
                <w:color w:val="auto"/>
                <w:szCs w:val="21"/>
                <w:highlight w:val="none"/>
              </w:rPr>
              <w:t>，了解到暂未发生员工与企业的劳动纠纷、工伤、员工投诉、员工权益争执等情况。</w:t>
            </w:r>
          </w:p>
        </w:tc>
        <w:tc>
          <w:tcPr>
            <w:tcW w:w="1371" w:type="dxa"/>
            <w:vAlign w:val="top"/>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hint="default" w:eastAsia="宋体"/>
                <w:b/>
                <w:color w:val="auto"/>
                <w:szCs w:val="21"/>
                <w:lang w:val="en-US" w:eastAsia="zh-CN"/>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6.1</w:t>
            </w:r>
          </w:p>
        </w:tc>
        <w:tc>
          <w:tcPr>
            <w:tcW w:w="10218" w:type="dxa"/>
          </w:tcPr>
          <w:p>
            <w:pPr>
              <w:tabs>
                <w:tab w:val="center" w:pos="3169"/>
              </w:tabs>
              <w:spacing w:line="400" w:lineRule="exact"/>
              <w:jc w:val="left"/>
              <w:rPr>
                <w:rFonts w:hint="eastAsia"/>
                <w:color w:val="auto"/>
              </w:rPr>
            </w:pPr>
            <w:r>
              <w:rPr>
                <w:rFonts w:hint="eastAsia"/>
                <w:color w:val="auto"/>
              </w:rPr>
              <w:t>提供有《</w:t>
            </w:r>
            <w:r>
              <w:rPr>
                <w:rFonts w:hint="eastAsia"/>
                <w:color w:val="auto"/>
                <w:lang w:eastAsia="zh-CN"/>
              </w:rPr>
              <w:t>环境因素识别和风险评价管理程序</w:t>
            </w:r>
            <w:r>
              <w:rPr>
                <w:rFonts w:hint="eastAsia"/>
                <w:color w:val="auto"/>
              </w:rPr>
              <w:t>》，内容包括环境因素的识别、确认、汇总、评价和重要环境因素的确定、登记、清单发放及更新控制。</w:t>
            </w:r>
          </w:p>
          <w:p>
            <w:pPr>
              <w:tabs>
                <w:tab w:val="center" w:pos="3169"/>
              </w:tabs>
              <w:spacing w:line="400" w:lineRule="exact"/>
              <w:jc w:val="left"/>
              <w:rPr>
                <w:rFonts w:hint="eastAsia"/>
                <w:color w:val="auto"/>
              </w:rPr>
            </w:pPr>
            <w:r>
              <w:rPr>
                <w:rFonts w:hint="eastAsia"/>
                <w:color w:val="auto"/>
              </w:rPr>
              <w:t>公司重要环境因素有以下</w:t>
            </w:r>
            <w:r>
              <w:rPr>
                <w:rFonts w:hint="eastAsia"/>
                <w:color w:val="auto"/>
                <w:lang w:val="en-US" w:eastAsia="zh-CN"/>
              </w:rPr>
              <w:t>二</w:t>
            </w:r>
            <w:r>
              <w:rPr>
                <w:rFonts w:hint="eastAsia"/>
                <w:color w:val="auto"/>
              </w:rPr>
              <w:t>项：</w:t>
            </w:r>
          </w:p>
          <w:p>
            <w:pPr>
              <w:tabs>
                <w:tab w:val="center" w:pos="3169"/>
              </w:tabs>
              <w:spacing w:line="400" w:lineRule="exact"/>
              <w:jc w:val="left"/>
              <w:rPr>
                <w:rFonts w:hint="eastAsia"/>
                <w:color w:val="auto"/>
              </w:rPr>
            </w:pPr>
            <w:r>
              <w:rPr>
                <w:rFonts w:hint="eastAsia"/>
                <w:color w:val="auto"/>
                <w:lang w:val="en-US" w:eastAsia="zh-CN"/>
              </w:rPr>
              <w:t>1、潜在火灾</w:t>
            </w:r>
            <w:r>
              <w:rPr>
                <w:rFonts w:hint="eastAsia"/>
                <w:color w:val="auto"/>
              </w:rPr>
              <w:t>；</w:t>
            </w:r>
            <w:r>
              <w:rPr>
                <w:rFonts w:hint="eastAsia"/>
                <w:color w:val="auto"/>
                <w:lang w:val="en-US" w:eastAsia="zh-CN"/>
              </w:rPr>
              <w:t>2、固体废弃物的排放</w:t>
            </w:r>
            <w:r>
              <w:rPr>
                <w:rFonts w:hint="eastAsia"/>
                <w:color w:val="auto"/>
                <w:lang w:eastAsia="zh-CN"/>
              </w:rPr>
              <w:t>；</w:t>
            </w:r>
            <w:r>
              <w:rPr>
                <w:rFonts w:hint="eastAsia"/>
                <w:color w:val="auto"/>
              </w:rPr>
              <w:t>。</w:t>
            </w:r>
          </w:p>
          <w:p>
            <w:pPr>
              <w:tabs>
                <w:tab w:val="center" w:pos="3169"/>
              </w:tabs>
              <w:spacing w:line="400" w:lineRule="exact"/>
              <w:jc w:val="left"/>
              <w:rPr>
                <w:rFonts w:hint="eastAsia"/>
                <w:color w:val="auto"/>
                <w:lang w:val="en-US" w:eastAsia="zh-CN"/>
              </w:rPr>
            </w:pPr>
            <w:r>
              <w:rPr>
                <w:rFonts w:hint="eastAsia"/>
                <w:color w:val="auto"/>
                <w:lang w:val="en-US" w:eastAsia="zh-CN"/>
              </w:rPr>
              <w:t>抽查以下环境因素的管理措施：</w:t>
            </w:r>
          </w:p>
          <w:p>
            <w:pPr>
              <w:tabs>
                <w:tab w:val="center" w:pos="3169"/>
              </w:tabs>
              <w:spacing w:line="400" w:lineRule="exact"/>
              <w:ind w:left="1260" w:hanging="1260" w:hangingChars="600"/>
              <w:jc w:val="left"/>
              <w:rPr>
                <w:rFonts w:hint="eastAsia"/>
                <w:color w:val="auto"/>
              </w:rPr>
            </w:pPr>
            <w:r>
              <w:rPr>
                <w:rFonts w:hint="eastAsia"/>
                <w:color w:val="auto"/>
                <w:lang w:val="en-US" w:eastAsia="zh-CN"/>
              </w:rPr>
              <w:t>潜在火灾：  1）</w:t>
            </w:r>
            <w:r>
              <w:rPr>
                <w:rFonts w:hint="eastAsia"/>
                <w:color w:val="auto"/>
              </w:rPr>
              <w:t xml:space="preserve">按照《防火管理制度》规定执行，并请相关人员参加培训；                                                                               </w:t>
            </w:r>
            <w:r>
              <w:rPr>
                <w:rFonts w:hint="eastAsia"/>
                <w:color w:val="auto"/>
                <w:lang w:val="en-US" w:eastAsia="zh-CN"/>
              </w:rPr>
              <w:t>2）</w:t>
            </w:r>
            <w:r>
              <w:rPr>
                <w:rFonts w:hint="eastAsia"/>
                <w:color w:val="auto"/>
              </w:rPr>
              <w:t xml:space="preserve">办公现场配置适宜的消防器材，并定期检查；加强对工作人员消防安全的教育和日常服务过程的消防安全检查，及时消除安全隐患。                                  </w:t>
            </w:r>
            <w:r>
              <w:rPr>
                <w:rFonts w:hint="eastAsia"/>
                <w:color w:val="auto"/>
              </w:rPr>
              <w:br w:type="textWrapping"/>
            </w:r>
            <w:r>
              <w:rPr>
                <w:rFonts w:hint="eastAsia"/>
                <w:color w:val="auto"/>
                <w:lang w:val="en-US" w:eastAsia="zh-CN"/>
              </w:rPr>
              <w:t>3）</w:t>
            </w:r>
            <w:r>
              <w:rPr>
                <w:rFonts w:hint="eastAsia"/>
                <w:color w:val="auto"/>
              </w:rPr>
              <w:t xml:space="preserve">易燃材料保存在易于保管的房间并有专人管理，且远离火源；                                                                              </w:t>
            </w:r>
            <w:r>
              <w:rPr>
                <w:rFonts w:hint="eastAsia"/>
                <w:color w:val="auto"/>
              </w:rPr>
              <w:br w:type="textWrapping"/>
            </w:r>
            <w:r>
              <w:rPr>
                <w:rFonts w:hint="eastAsia"/>
                <w:color w:val="auto"/>
                <w:lang w:val="en-US" w:eastAsia="zh-CN"/>
              </w:rPr>
              <w:t>4）</w:t>
            </w:r>
            <w:r>
              <w:rPr>
                <w:rFonts w:hint="eastAsia"/>
                <w:color w:val="auto"/>
              </w:rPr>
              <w:t xml:space="preserve">定期检查用电设施，发现老化或损坏应及时更换；用电和临时用电遵照公司相关制度执行，严禁私自拉线；                      </w:t>
            </w:r>
          </w:p>
          <w:p>
            <w:pPr>
              <w:tabs>
                <w:tab w:val="center" w:pos="3169"/>
              </w:tabs>
              <w:spacing w:line="400" w:lineRule="exact"/>
              <w:ind w:firstLine="1260" w:firstLineChars="600"/>
              <w:jc w:val="left"/>
              <w:rPr>
                <w:rFonts w:hint="eastAsia"/>
                <w:color w:val="auto"/>
                <w:lang w:val="en-US" w:eastAsia="zh-CN"/>
              </w:rPr>
            </w:pPr>
            <w:r>
              <w:rPr>
                <w:rFonts w:hint="eastAsia"/>
                <w:color w:val="auto"/>
                <w:lang w:val="en-US" w:eastAsia="zh-CN"/>
              </w:rPr>
              <w:t>5）</w:t>
            </w:r>
            <w:r>
              <w:rPr>
                <w:rFonts w:hint="eastAsia"/>
                <w:color w:val="auto"/>
              </w:rPr>
              <w:t xml:space="preserve">办公现场所有废物垃圾必须即时处理，消除火灾隐患。 </w:t>
            </w:r>
            <w:r>
              <w:rPr>
                <w:rFonts w:hint="eastAsia"/>
                <w:color w:val="auto"/>
                <w:lang w:eastAsia="zh-CN"/>
              </w:rPr>
              <w:t>。</w:t>
            </w:r>
          </w:p>
          <w:p>
            <w:pPr>
              <w:tabs>
                <w:tab w:val="center" w:pos="3169"/>
              </w:tabs>
              <w:spacing w:line="400" w:lineRule="exact"/>
              <w:jc w:val="left"/>
              <w:rPr>
                <w:rFonts w:hint="eastAsia" w:eastAsia="宋体"/>
                <w:color w:val="auto"/>
                <w:lang w:val="en-US" w:eastAsia="zh-CN"/>
              </w:rPr>
            </w:pPr>
            <w:r>
              <w:rPr>
                <w:rFonts w:hint="eastAsia"/>
                <w:color w:val="auto"/>
                <w:lang w:val="en-US" w:eastAsia="zh-CN"/>
              </w:rPr>
              <w:t>固废排放：  1）</w:t>
            </w:r>
            <w:r>
              <w:rPr>
                <w:rFonts w:hint="eastAsia"/>
                <w:color w:val="auto"/>
              </w:rPr>
              <w:t>.设置专用垃圾箱，对废弃物进行分类放置，分为可回收废弃物，一般废弃物和危险废弃物</w:t>
            </w:r>
            <w:r>
              <w:rPr>
                <w:rFonts w:hint="eastAsia"/>
                <w:color w:val="auto"/>
                <w:lang w:eastAsia="zh-CN"/>
              </w:rPr>
              <w:t>。</w:t>
            </w:r>
          </w:p>
          <w:p>
            <w:pPr>
              <w:numPr>
                <w:ilvl w:val="0"/>
                <w:numId w:val="0"/>
              </w:numPr>
              <w:tabs>
                <w:tab w:val="center" w:pos="3169"/>
              </w:tabs>
              <w:spacing w:line="400" w:lineRule="exact"/>
              <w:ind w:left="1260" w:leftChars="600" w:firstLine="0" w:firstLineChars="0"/>
              <w:jc w:val="left"/>
              <w:rPr>
                <w:rFonts w:hint="eastAsia"/>
                <w:color w:val="auto"/>
              </w:rPr>
            </w:pPr>
            <w:r>
              <w:rPr>
                <w:rFonts w:hint="eastAsia"/>
                <w:color w:val="auto"/>
                <w:lang w:val="en-US" w:eastAsia="zh-CN"/>
              </w:rPr>
              <w:t>2）</w:t>
            </w:r>
            <w:r>
              <w:rPr>
                <w:rFonts w:hint="eastAsia"/>
                <w:color w:val="auto"/>
              </w:rPr>
              <w:t>定期对垃圾进行收集处理，可回收废弃物交物资回收部门，一般废弃物交中转站，由环卫人员统一处理。</w:t>
            </w:r>
          </w:p>
          <w:p>
            <w:pPr>
              <w:pStyle w:val="2"/>
              <w:numPr>
                <w:ilvl w:val="0"/>
                <w:numId w:val="0"/>
              </w:numPr>
              <w:ind w:firstLine="1260" w:firstLineChars="600"/>
              <w:rPr>
                <w:rFonts w:hint="eastAsia" w:ascii="Times New Roman" w:hAnsi="Times New Roman" w:eastAsia="宋体" w:cs="Times New Roman"/>
                <w:bCs w:val="0"/>
                <w:color w:val="auto"/>
                <w:spacing w:val="0"/>
                <w:kern w:val="2"/>
                <w:sz w:val="21"/>
                <w:szCs w:val="22"/>
                <w:lang w:val="en-US" w:eastAsia="zh-CN" w:bidi="ar-SA"/>
              </w:rPr>
            </w:pPr>
            <w:r>
              <w:rPr>
                <w:rFonts w:hint="eastAsia" w:ascii="Times New Roman" w:hAnsi="Times New Roman" w:eastAsia="宋体" w:cs="Times New Roman"/>
                <w:bCs w:val="0"/>
                <w:color w:val="auto"/>
                <w:spacing w:val="0"/>
                <w:kern w:val="2"/>
                <w:sz w:val="21"/>
                <w:szCs w:val="22"/>
                <w:lang w:val="en-US" w:eastAsia="zh-CN" w:bidi="ar-SA"/>
              </w:rPr>
              <w:t>3）行政部定期对各部门固废处理情况进行监督检查</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提供有《</w:t>
            </w:r>
            <w:r>
              <w:rPr>
                <w:rFonts w:hint="eastAsia" w:ascii="宋体" w:hAnsi="宋体" w:cs="宋体"/>
                <w:color w:val="auto"/>
                <w:lang w:eastAsia="zh-CN"/>
              </w:rPr>
              <w:t>危险源识别和风险评价管理程序</w:t>
            </w:r>
            <w:r>
              <w:rPr>
                <w:rFonts w:hint="eastAsia" w:ascii="宋体" w:hAnsi="宋体" w:cs="宋体"/>
                <w:color w:val="auto"/>
                <w:szCs w:val="21"/>
                <w:highlight w:val="none"/>
              </w:rPr>
              <w:t>》，内容包括</w:t>
            </w:r>
            <w:r>
              <w:rPr>
                <w:rFonts w:hint="eastAsia" w:ascii="宋体" w:hAnsi="宋体" w:cs="宋体"/>
                <w:color w:val="auto"/>
                <w:szCs w:val="21"/>
                <w:highlight w:val="none"/>
                <w:lang w:val="en-US" w:eastAsia="zh-CN"/>
              </w:rPr>
              <w:t>危险源</w:t>
            </w:r>
            <w:r>
              <w:rPr>
                <w:rFonts w:hint="eastAsia" w:ascii="宋体" w:hAnsi="宋体" w:cs="宋体"/>
                <w:color w:val="auto"/>
                <w:szCs w:val="21"/>
                <w:highlight w:val="none"/>
              </w:rPr>
              <w:t>的识别、确认、汇总、评价和</w:t>
            </w:r>
            <w:r>
              <w:rPr>
                <w:rFonts w:hint="eastAsia" w:ascii="宋体" w:hAnsi="宋体" w:cs="宋体"/>
                <w:color w:val="auto"/>
                <w:szCs w:val="21"/>
                <w:highlight w:val="none"/>
                <w:lang w:val="en-US" w:eastAsia="zh-CN"/>
              </w:rPr>
              <w:t>危险</w:t>
            </w:r>
            <w:r>
              <w:rPr>
                <w:rFonts w:hint="eastAsia" w:ascii="宋体" w:hAnsi="宋体" w:cs="宋体"/>
                <w:color w:val="auto"/>
                <w:szCs w:val="21"/>
                <w:highlight w:val="none"/>
              </w:rPr>
              <w:t>因素的确定、登记、清单发放及更新控制。</w:t>
            </w:r>
          </w:p>
          <w:p>
            <w:pPr>
              <w:tabs>
                <w:tab w:val="center" w:pos="3169"/>
              </w:tabs>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公司重要危险源有以下</w:t>
            </w:r>
            <w:r>
              <w:rPr>
                <w:rFonts w:hint="eastAsia" w:ascii="宋体" w:hAnsi="宋体" w:cs="宋体"/>
                <w:color w:val="auto"/>
                <w:kern w:val="2"/>
                <w:sz w:val="21"/>
                <w:szCs w:val="21"/>
                <w:highlight w:val="none"/>
                <w:lang w:val="en-US" w:eastAsia="zh-CN" w:bidi="ar-SA"/>
              </w:rPr>
              <w:t>二</w:t>
            </w:r>
            <w:r>
              <w:rPr>
                <w:rFonts w:hint="eastAsia" w:ascii="宋体" w:hAnsi="宋体" w:eastAsia="宋体" w:cs="宋体"/>
                <w:color w:val="auto"/>
                <w:kern w:val="2"/>
                <w:sz w:val="21"/>
                <w:szCs w:val="21"/>
                <w:highlight w:val="none"/>
                <w:lang w:val="en-US" w:eastAsia="zh-CN" w:bidi="ar-SA"/>
              </w:rPr>
              <w:t>项：</w:t>
            </w:r>
          </w:p>
          <w:p>
            <w:pPr>
              <w:numPr>
                <w:ilvl w:val="0"/>
                <w:numId w:val="1"/>
              </w:numPr>
              <w:tabs>
                <w:tab w:val="left" w:pos="1080"/>
              </w:tabs>
              <w:spacing w:line="400" w:lineRule="exac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 xml:space="preserve">火灾 </w:t>
            </w:r>
            <w:r>
              <w:rPr>
                <w:rFonts w:hint="eastAsia" w:ascii="宋体" w:hAnsi="宋体" w:cs="Times New Roman"/>
                <w:color w:val="auto"/>
                <w:szCs w:val="21"/>
                <w:highlight w:val="none"/>
              </w:rPr>
              <w:t>；2</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意外伤害（触电、摔伤、暴力伤害、交通事故等）。</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抽查</w:t>
            </w:r>
            <w:r>
              <w:rPr>
                <w:rFonts w:hint="eastAsia" w:ascii="宋体" w:hAnsi="宋体" w:cs="Times New Roman"/>
                <w:color w:val="auto"/>
                <w:szCs w:val="21"/>
                <w:highlight w:val="none"/>
                <w:lang w:val="en-US" w:eastAsia="zh-CN"/>
              </w:rPr>
              <w:t>意外伤害</w:t>
            </w:r>
            <w:r>
              <w:rPr>
                <w:rFonts w:hint="eastAsia" w:ascii="宋体" w:hAnsi="宋体" w:cs="Times New Roman"/>
                <w:color w:val="auto"/>
                <w:szCs w:val="21"/>
                <w:highlight w:val="none"/>
              </w:rPr>
              <w:t>重要危险源的方法控制措施：</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color w:val="auto"/>
                <w:sz w:val="18"/>
                <w:szCs w:val="18"/>
              </w:rPr>
              <w:t>1</w:t>
            </w:r>
            <w:r>
              <w:rPr>
                <w:rFonts w:hint="eastAsia" w:ascii="宋体" w:hAnsi="宋体" w:cs="Times New Roman"/>
                <w:color w:val="auto"/>
                <w:szCs w:val="21"/>
                <w:highlight w:val="none"/>
              </w:rPr>
              <w:t>.对员工进行交通安全教育培训，严禁酒后驾驶。</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2.配备药品，发放口罩、手套等劳保用品等</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3.按照安全管理规定进行执行，并请相关人员参加培训</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4.定期进行环境安全检查。</w:t>
            </w:r>
          </w:p>
          <w:p>
            <w:pPr>
              <w:pStyle w:val="2"/>
              <w:rPr>
                <w:rFonts w:hint="eastAsia"/>
                <w:color w:val="auto"/>
              </w:rPr>
            </w:pPr>
          </w:p>
          <w:p>
            <w:p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抽查火灾</w:t>
            </w:r>
            <w:r>
              <w:rPr>
                <w:rFonts w:hint="eastAsia" w:ascii="宋体" w:hAnsi="宋体" w:cs="Times New Roman"/>
                <w:color w:val="auto"/>
                <w:szCs w:val="21"/>
                <w:highlight w:val="none"/>
              </w:rPr>
              <w:t>重要危险源的方法控制措施</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eastAsia="zh-CN"/>
              </w:rPr>
              <w:br w:type="textWrapping"/>
            </w:r>
            <w:r>
              <w:rPr>
                <w:rFonts w:hint="eastAsia" w:ascii="宋体" w:hAnsi="宋体" w:cs="Times New Roman"/>
                <w:color w:val="auto"/>
                <w:szCs w:val="21"/>
                <w:highlight w:val="none"/>
                <w:lang w:val="en-US" w:eastAsia="zh-CN"/>
              </w:rPr>
              <w:t>1.</w:t>
            </w:r>
            <w:r>
              <w:rPr>
                <w:rFonts w:hint="eastAsia" w:ascii="宋体" w:hAnsi="宋体" w:cs="Times New Roman"/>
                <w:color w:val="auto"/>
                <w:szCs w:val="21"/>
                <w:highlight w:val="none"/>
              </w:rPr>
              <w:t xml:space="preserve">按照《防火管理制度》规定执行，并请相关人员参加培训；                                                                                 </w:t>
            </w:r>
            <w:r>
              <w:rPr>
                <w:rFonts w:hint="eastAsia" w:ascii="宋体" w:hAnsi="宋体" w:cs="Times New Roman"/>
                <w:color w:val="auto"/>
                <w:szCs w:val="21"/>
                <w:highlight w:val="none"/>
              </w:rPr>
              <w:br w:type="textWrapping"/>
            </w:r>
            <w:r>
              <w:rPr>
                <w:rFonts w:hint="eastAsia" w:ascii="宋体" w:hAnsi="宋体" w:cs="Times New Roman"/>
                <w:color w:val="auto"/>
                <w:szCs w:val="21"/>
                <w:highlight w:val="none"/>
              </w:rPr>
              <w:t xml:space="preserve">2.办公现场配置适宜的消防器材，并定期检查；加强对工作人员消防安全的教育和日常服务过程的消防安全检查，及时消除安全隐患。                                  </w:t>
            </w:r>
            <w:r>
              <w:rPr>
                <w:rFonts w:hint="eastAsia" w:ascii="宋体" w:hAnsi="宋体" w:cs="Times New Roman"/>
                <w:color w:val="auto"/>
                <w:szCs w:val="21"/>
                <w:highlight w:val="none"/>
              </w:rPr>
              <w:br w:type="textWrapping"/>
            </w:r>
            <w:r>
              <w:rPr>
                <w:rFonts w:hint="eastAsia" w:ascii="宋体" w:hAnsi="宋体" w:cs="Times New Roman"/>
                <w:color w:val="auto"/>
                <w:szCs w:val="21"/>
                <w:highlight w:val="none"/>
              </w:rPr>
              <w:t xml:space="preserve">3.易燃材料保存在易于保管的房间并有专人管理，且远离火源；                                                                              </w:t>
            </w:r>
            <w:r>
              <w:rPr>
                <w:rFonts w:hint="eastAsia" w:ascii="宋体" w:hAnsi="宋体" w:cs="Times New Roman"/>
                <w:color w:val="auto"/>
                <w:szCs w:val="21"/>
                <w:highlight w:val="none"/>
              </w:rPr>
              <w:br w:type="textWrapping"/>
            </w:r>
            <w:r>
              <w:rPr>
                <w:rFonts w:hint="eastAsia" w:ascii="宋体" w:hAnsi="宋体" w:cs="Times New Roman"/>
                <w:color w:val="auto"/>
                <w:szCs w:val="21"/>
                <w:highlight w:val="none"/>
              </w:rPr>
              <w:t xml:space="preserve">4. 定期检查用电设施，发现老化或损坏应及时更换；用电和临时用电遵照公司相关制度执行，严禁私自拉线；                      </w:t>
            </w:r>
          </w:p>
          <w:p>
            <w:pPr>
              <w:tabs>
                <w:tab w:val="left" w:pos="1080"/>
              </w:tabs>
              <w:spacing w:line="400" w:lineRule="exact"/>
              <w:rPr>
                <w:rFonts w:hint="eastAsia" w:eastAsia="宋体"/>
                <w:color w:val="auto"/>
                <w:lang w:val="en-US" w:eastAsia="zh-CN"/>
              </w:rPr>
            </w:pPr>
            <w:r>
              <w:rPr>
                <w:rFonts w:hint="eastAsia" w:ascii="宋体" w:hAnsi="宋体" w:cs="Times New Roman"/>
                <w:color w:val="auto"/>
                <w:szCs w:val="21"/>
                <w:highlight w:val="none"/>
              </w:rPr>
              <w:t>5.办公现场所有废物垃圾必须即时处理，消除火灾隐患。</w:t>
            </w:r>
          </w:p>
          <w:p>
            <w:pPr>
              <w:pStyle w:val="2"/>
              <w:numPr>
                <w:ilvl w:val="0"/>
                <w:numId w:val="0"/>
              </w:numPr>
              <w:rPr>
                <w:rFonts w:hint="eastAsia" w:ascii="Times New Roman" w:hAnsi="Times New Roman" w:eastAsia="宋体" w:cs="Times New Roman"/>
                <w:bCs w:val="0"/>
                <w:color w:val="auto"/>
                <w:spacing w:val="0"/>
                <w:kern w:val="2"/>
                <w:sz w:val="21"/>
                <w:szCs w:val="22"/>
                <w:lang w:val="en-US" w:eastAsia="zh-CN" w:bidi="ar-SA"/>
              </w:rPr>
            </w:pPr>
            <w:r>
              <w:rPr>
                <w:rFonts w:hint="eastAsia" w:ascii="宋体" w:hAnsi="宋体" w:cs="Times New Roman"/>
                <w:color w:val="auto"/>
                <w:szCs w:val="21"/>
                <w:highlight w:val="none"/>
              </w:rPr>
              <w:t>应对风险和机遇的措施应与其对于产品和服务符合性的潜</w:t>
            </w:r>
            <w:r>
              <w:rPr>
                <w:rFonts w:hint="eastAsia" w:ascii="宋体" w:hAnsi="宋体" w:cs="宋体"/>
                <w:color w:val="auto"/>
                <w:szCs w:val="21"/>
                <w:highlight w:val="none"/>
              </w:rPr>
              <w:t>在影响相适应。</w:t>
            </w:r>
          </w:p>
        </w:tc>
        <w:tc>
          <w:tcPr>
            <w:tcW w:w="13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b/>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 xml:space="preserve">6.2 </w:t>
            </w:r>
          </w:p>
        </w:tc>
        <w:tc>
          <w:tcPr>
            <w:tcW w:w="10218" w:type="dxa"/>
          </w:tcPr>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环境管理目标：</w:t>
            </w:r>
          </w:p>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1）</w:t>
            </w:r>
            <w:r>
              <w:rPr>
                <w:rFonts w:hint="eastAsia" w:ascii="宋体" w:hAnsi="宋体"/>
                <w:color w:val="auto"/>
                <w:kern w:val="2"/>
                <w:sz w:val="21"/>
                <w:szCs w:val="21"/>
                <w:lang w:eastAsia="zh-CN"/>
              </w:rPr>
              <w:t>潜在火灾发生率为0</w:t>
            </w:r>
            <w:r>
              <w:rPr>
                <w:rFonts w:hint="eastAsia" w:ascii="宋体" w:hAnsi="宋体"/>
                <w:color w:val="auto"/>
                <w:kern w:val="2"/>
                <w:sz w:val="21"/>
                <w:szCs w:val="21"/>
              </w:rPr>
              <w:t>；</w:t>
            </w:r>
          </w:p>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2）</w:t>
            </w:r>
            <w:r>
              <w:rPr>
                <w:rFonts w:hint="eastAsia" w:ascii="宋体" w:hAnsi="宋体"/>
                <w:color w:val="auto"/>
                <w:kern w:val="2"/>
                <w:sz w:val="21"/>
                <w:szCs w:val="21"/>
                <w:lang w:eastAsia="zh-CN"/>
              </w:rPr>
              <w:t>固体废弃物分类收集处置率100%</w:t>
            </w:r>
            <w:r>
              <w:rPr>
                <w:rFonts w:hint="eastAsia" w:ascii="宋体" w:hAnsi="宋体"/>
                <w:color w:val="auto"/>
                <w:kern w:val="2"/>
                <w:sz w:val="21"/>
                <w:szCs w:val="21"/>
              </w:rPr>
              <w:t>。</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查《目标完成情况统计表》202</w:t>
            </w:r>
            <w:r>
              <w:rPr>
                <w:rFonts w:hint="eastAsia" w:ascii="宋体" w:hAnsi="宋体"/>
                <w:color w:val="auto"/>
                <w:kern w:val="2"/>
                <w:sz w:val="21"/>
                <w:szCs w:val="21"/>
                <w:lang w:val="en-US" w:eastAsia="zh-CN"/>
              </w:rPr>
              <w:t>2</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w:t>
            </w:r>
            <w:r>
              <w:rPr>
                <w:rFonts w:hint="eastAsia" w:ascii="宋体" w:hAnsi="宋体"/>
                <w:color w:val="auto"/>
                <w:kern w:val="2"/>
                <w:sz w:val="21"/>
                <w:szCs w:val="21"/>
                <w:lang w:val="en-US" w:eastAsia="zh-CN"/>
              </w:rPr>
              <w:t>2</w:t>
            </w:r>
            <w:r>
              <w:rPr>
                <w:rFonts w:hint="eastAsia" w:ascii="宋体" w:hAnsi="宋体"/>
                <w:color w:val="auto"/>
                <w:kern w:val="2"/>
                <w:sz w:val="21"/>
                <w:szCs w:val="21"/>
              </w:rPr>
              <w:t>月对目标进行考核，考核情况为：</w:t>
            </w:r>
          </w:p>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1）</w:t>
            </w:r>
            <w:r>
              <w:rPr>
                <w:rFonts w:hint="eastAsia" w:ascii="宋体" w:hAnsi="宋体"/>
                <w:color w:val="auto"/>
                <w:kern w:val="2"/>
                <w:sz w:val="21"/>
                <w:szCs w:val="21"/>
                <w:lang w:eastAsia="zh-CN"/>
              </w:rPr>
              <w:t>潜在火灾发生率为0</w:t>
            </w:r>
            <w:r>
              <w:rPr>
                <w:rFonts w:hint="eastAsia" w:ascii="宋体" w:hAnsi="宋体"/>
                <w:color w:val="auto"/>
                <w:kern w:val="2"/>
                <w:sz w:val="21"/>
                <w:szCs w:val="21"/>
              </w:rPr>
              <w:t>；</w:t>
            </w:r>
          </w:p>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2）</w:t>
            </w:r>
            <w:r>
              <w:rPr>
                <w:rFonts w:hint="eastAsia" w:ascii="宋体" w:hAnsi="宋体"/>
                <w:color w:val="auto"/>
                <w:kern w:val="2"/>
                <w:sz w:val="21"/>
                <w:szCs w:val="21"/>
                <w:lang w:eastAsia="zh-CN"/>
              </w:rPr>
              <w:t>固体废弃物分类收集处置率100%</w:t>
            </w:r>
            <w:r>
              <w:rPr>
                <w:rFonts w:hint="eastAsia" w:ascii="宋体" w:hAnsi="宋体"/>
                <w:color w:val="auto"/>
                <w:kern w:val="2"/>
                <w:sz w:val="21"/>
                <w:szCs w:val="21"/>
              </w:rPr>
              <w:t>。</w:t>
            </w:r>
          </w:p>
          <w:p>
            <w:pPr>
              <w:pStyle w:val="11"/>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职业健康安全管理目标：</w:t>
            </w:r>
          </w:p>
          <w:p>
            <w:pPr>
              <w:pStyle w:val="11"/>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潜在火灾发生率为0</w:t>
            </w:r>
            <w:r>
              <w:rPr>
                <w:rFonts w:hint="eastAsia" w:ascii="宋体" w:hAnsi="宋体" w:eastAsia="宋体" w:cs="宋体"/>
                <w:color w:val="auto"/>
                <w:kern w:val="2"/>
                <w:sz w:val="21"/>
                <w:szCs w:val="21"/>
                <w:lang w:val="en-US" w:eastAsia="zh-CN" w:bidi="ar-SA"/>
              </w:rPr>
              <w:t>；</w:t>
            </w:r>
          </w:p>
          <w:p>
            <w:pPr>
              <w:pStyle w:val="11"/>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意外伤害为0</w:t>
            </w:r>
          </w:p>
          <w:p>
            <w:pPr>
              <w:pStyle w:val="11"/>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查《目标完成情况统计表》202</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年</w:t>
            </w: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月对目标进行考核，考核情况为：</w:t>
            </w:r>
          </w:p>
          <w:p>
            <w:pPr>
              <w:pStyle w:val="11"/>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未发生火灾事故</w:t>
            </w:r>
            <w:r>
              <w:rPr>
                <w:rFonts w:hint="eastAsia" w:ascii="宋体" w:hAnsi="宋体" w:eastAsia="宋体" w:cs="宋体"/>
                <w:color w:val="auto"/>
                <w:kern w:val="2"/>
                <w:sz w:val="21"/>
                <w:szCs w:val="21"/>
                <w:lang w:val="en-US" w:eastAsia="zh-CN" w:bidi="ar-SA"/>
              </w:rPr>
              <w:t>；</w:t>
            </w:r>
          </w:p>
          <w:p>
            <w:pPr>
              <w:pStyle w:val="11"/>
              <w:spacing w:line="400" w:lineRule="exac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未发生意外伤害</w:t>
            </w:r>
          </w:p>
          <w:p>
            <w:pPr>
              <w:spacing w:line="400" w:lineRule="exact"/>
              <w:rPr>
                <w:rFonts w:ascii="宋体" w:hAnsi="宋体"/>
                <w:color w:val="auto"/>
                <w:szCs w:val="21"/>
              </w:rPr>
            </w:pPr>
            <w:r>
              <w:rPr>
                <w:rFonts w:hint="eastAsia" w:ascii="宋体" w:hAnsi="宋体" w:cs="宋体"/>
                <w:color w:val="auto"/>
                <w:sz w:val="21"/>
                <w:szCs w:val="21"/>
              </w:rPr>
              <w:t>均达到目标，并将指标进行了</w:t>
            </w:r>
            <w:r>
              <w:rPr>
                <w:rFonts w:hint="eastAsia" w:ascii="宋体" w:hAnsi="宋体" w:cs="宋体"/>
                <w:color w:val="auto"/>
                <w:sz w:val="21"/>
                <w:szCs w:val="21"/>
                <w:lang w:val="en-US" w:eastAsia="zh-CN"/>
              </w:rPr>
              <w:t>各部门的</w:t>
            </w:r>
            <w:r>
              <w:rPr>
                <w:rFonts w:hint="eastAsia" w:ascii="宋体" w:hAnsi="宋体" w:cs="宋体"/>
                <w:color w:val="auto"/>
                <w:sz w:val="21"/>
                <w:szCs w:val="21"/>
              </w:rPr>
              <w:t>分解。</w:t>
            </w:r>
          </w:p>
        </w:tc>
        <w:tc>
          <w:tcPr>
            <w:tcW w:w="13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0" w:type="dxa"/>
          </w:tcPr>
          <w:p>
            <w:pPr>
              <w:adjustRightInd w:val="0"/>
              <w:snapToGrid w:val="0"/>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7.1</w:t>
            </w:r>
          </w:p>
        </w:tc>
        <w:tc>
          <w:tcPr>
            <w:tcW w:w="10218" w:type="dxa"/>
          </w:tcPr>
          <w:p>
            <w:pPr>
              <w:widowControl/>
              <w:jc w:val="left"/>
              <w:rPr>
                <w:rFonts w:hint="eastAsia" w:ascii="宋体" w:hAnsi="宋体"/>
                <w:color w:val="auto"/>
                <w:szCs w:val="21"/>
              </w:rPr>
            </w:pPr>
            <w:r>
              <w:rPr>
                <w:rFonts w:hint="eastAsia" w:ascii="宋体" w:hAnsi="宋体"/>
                <w:color w:val="auto"/>
                <w:szCs w:val="21"/>
              </w:rPr>
              <w:t>询问总经理，企业为了实施</w:t>
            </w:r>
            <w:r>
              <w:rPr>
                <w:rFonts w:hint="eastAsia" w:ascii="宋体" w:hAnsi="宋体"/>
                <w:color w:val="auto"/>
                <w:szCs w:val="21"/>
                <w:lang w:val="en-US" w:eastAsia="zh-CN"/>
              </w:rPr>
              <w:t>环境、职业健康安全</w:t>
            </w:r>
            <w:r>
              <w:rPr>
                <w:rFonts w:hint="eastAsia" w:ascii="宋体" w:hAnsi="宋体"/>
                <w:color w:val="auto"/>
                <w:szCs w:val="21"/>
              </w:rPr>
              <w:t>管理体系，并持续改进其有效性、</w:t>
            </w:r>
            <w:r>
              <w:rPr>
                <w:rFonts w:hint="eastAsia" w:ascii="宋体" w:hAnsi="宋体"/>
                <w:color w:val="auto"/>
                <w:szCs w:val="21"/>
                <w:lang w:val="en-US" w:eastAsia="zh-CN"/>
              </w:rPr>
              <w:t>维护环境、员工健康</w:t>
            </w:r>
            <w:r>
              <w:rPr>
                <w:rFonts w:hint="eastAsia" w:ascii="宋体" w:hAnsi="宋体"/>
                <w:color w:val="auto"/>
                <w:szCs w:val="21"/>
              </w:rPr>
              <w:t>和体系正常运行提供了充足的资金及必要的资源，为提高员工</w:t>
            </w:r>
            <w:r>
              <w:rPr>
                <w:rFonts w:hint="eastAsia" w:ascii="宋体" w:hAnsi="宋体"/>
                <w:color w:val="auto"/>
                <w:szCs w:val="21"/>
                <w:lang w:val="en-US" w:eastAsia="zh-CN"/>
              </w:rPr>
              <w:t>环保、安全</w:t>
            </w:r>
            <w:r>
              <w:rPr>
                <w:rFonts w:hint="eastAsia" w:ascii="宋体" w:hAnsi="宋体"/>
                <w:color w:val="auto"/>
                <w:szCs w:val="21"/>
              </w:rPr>
              <w:t>意识组织了的培训，目前的资源基本满足策划需要。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w:t>
            </w:r>
            <w:r>
              <w:rPr>
                <w:rFonts w:hint="eastAsia" w:ascii="宋体" w:hAnsi="宋体"/>
                <w:color w:val="auto"/>
                <w:szCs w:val="21"/>
                <w:lang w:eastAsia="zh-CN"/>
              </w:rPr>
              <w:t>日前</w:t>
            </w:r>
            <w:r>
              <w:rPr>
                <w:rFonts w:hint="eastAsia" w:ascii="宋体" w:hAnsi="宋体"/>
                <w:color w:val="auto"/>
                <w:szCs w:val="21"/>
              </w:rPr>
              <w:t>人力资源、设备和工作环境</w:t>
            </w:r>
            <w:r>
              <w:rPr>
                <w:rFonts w:hint="eastAsia" w:ascii="宋体" w:hAnsi="宋体"/>
                <w:color w:val="auto"/>
                <w:szCs w:val="21"/>
                <w:lang w:eastAsia="zh-CN"/>
              </w:rPr>
              <w:t>与公司业务相适应，</w:t>
            </w:r>
            <w:r>
              <w:rPr>
                <w:rFonts w:hint="eastAsia" w:ascii="宋体" w:hAnsi="宋体"/>
                <w:color w:val="auto"/>
                <w:szCs w:val="21"/>
              </w:rPr>
              <w:t>可满足</w:t>
            </w:r>
            <w:r>
              <w:rPr>
                <w:rFonts w:hint="eastAsia" w:ascii="宋体" w:hAnsi="宋体"/>
                <w:color w:val="auto"/>
                <w:szCs w:val="21"/>
                <w:lang w:eastAsia="zh-CN"/>
              </w:rPr>
              <w:t>：物业管理服务所涉及场所的相关环境管理活动的</w:t>
            </w:r>
            <w:r>
              <w:rPr>
                <w:rFonts w:hint="eastAsia" w:ascii="宋体" w:hAnsi="宋体"/>
                <w:color w:val="auto"/>
                <w:szCs w:val="21"/>
              </w:rPr>
              <w:t>需要。</w:t>
            </w:r>
          </w:p>
        </w:tc>
        <w:tc>
          <w:tcPr>
            <w:tcW w:w="137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vAlign w:val="top"/>
          </w:tcPr>
          <w:p>
            <w:pPr>
              <w:adjustRightInd w:val="0"/>
              <w:snapToGrid w:val="0"/>
              <w:jc w:val="both"/>
              <w:rPr>
                <w:rFonts w:ascii="宋体" w:hAnsi="宋体" w:cs="宋体"/>
                <w:color w:val="auto"/>
                <w:spacing w:val="-4"/>
                <w:szCs w:val="21"/>
              </w:rPr>
            </w:pPr>
            <w:r>
              <w:rPr>
                <w:rFonts w:hint="eastAsia" w:ascii="宋体" w:hAnsi="宋体"/>
                <w:color w:val="auto"/>
                <w:sz w:val="21"/>
                <w:szCs w:val="21"/>
              </w:rPr>
              <w:t>监测、分析和评价总则；</w:t>
            </w:r>
          </w:p>
        </w:tc>
        <w:tc>
          <w:tcPr>
            <w:tcW w:w="960" w:type="dxa"/>
            <w:vAlign w:val="top"/>
          </w:tcPr>
          <w:p>
            <w:pPr>
              <w:rPr>
                <w:rFonts w:ascii="宋体" w:hAnsi="宋体"/>
                <w:color w:val="auto"/>
                <w:sz w:val="21"/>
                <w:szCs w:val="21"/>
              </w:rPr>
            </w:pPr>
            <w:r>
              <w:rPr>
                <w:rFonts w:hint="eastAsia" w:ascii="宋体" w:hAnsi="宋体"/>
                <w:color w:val="auto"/>
                <w:sz w:val="21"/>
                <w:szCs w:val="21"/>
              </w:rPr>
              <w:t>E</w:t>
            </w:r>
            <w:r>
              <w:rPr>
                <w:rFonts w:hint="eastAsia" w:ascii="宋体" w:hAnsi="宋体"/>
                <w:color w:val="auto"/>
                <w:sz w:val="21"/>
                <w:szCs w:val="21"/>
                <w:lang w:val="en-US" w:eastAsia="zh-CN"/>
              </w:rPr>
              <w:t>O</w:t>
            </w:r>
            <w:r>
              <w:rPr>
                <w:rFonts w:hint="eastAsia" w:ascii="宋体" w:hAnsi="宋体"/>
                <w:color w:val="auto"/>
                <w:sz w:val="21"/>
                <w:szCs w:val="21"/>
              </w:rPr>
              <w:t xml:space="preserve">9.1.1 </w:t>
            </w:r>
          </w:p>
          <w:p>
            <w:pPr>
              <w:rPr>
                <w:rFonts w:hint="default" w:ascii="宋体" w:hAnsi="宋体" w:eastAsia="宋体" w:cs="宋体"/>
                <w:color w:val="auto"/>
                <w:szCs w:val="21"/>
                <w:lang w:val="en-US" w:eastAsia="zh-CN"/>
              </w:rPr>
            </w:pPr>
          </w:p>
        </w:tc>
        <w:tc>
          <w:tcPr>
            <w:tcW w:w="10218" w:type="dxa"/>
            <w:vAlign w:val="top"/>
          </w:tcPr>
          <w:p>
            <w:pPr>
              <w:rPr>
                <w:rFonts w:ascii="宋体" w:hAnsi="宋体"/>
                <w:color w:val="auto"/>
                <w:sz w:val="21"/>
                <w:szCs w:val="21"/>
              </w:rPr>
            </w:pPr>
            <w:r>
              <w:rPr>
                <w:rFonts w:hint="eastAsia" w:ascii="宋体" w:hAnsi="宋体"/>
                <w:color w:val="auto"/>
                <w:sz w:val="21"/>
                <w:szCs w:val="21"/>
              </w:rPr>
              <w:t>公司对需要监视和测量的对象的确定，监视、测量、分析和评价方法的选择，实施监视和测量的时机、实施分析和评价的时机界定，</w:t>
            </w:r>
            <w:r>
              <w:rPr>
                <w:rFonts w:hint="eastAsia" w:ascii="宋体" w:hAnsi="宋体"/>
                <w:color w:val="auto"/>
                <w:sz w:val="21"/>
                <w:szCs w:val="21"/>
                <w:lang w:val="en-US" w:eastAsia="zh-CN"/>
              </w:rPr>
              <w:t>环境、职业健康安全管理体系</w:t>
            </w:r>
            <w:r>
              <w:rPr>
                <w:rFonts w:hint="eastAsia" w:ascii="宋体" w:hAnsi="宋体"/>
                <w:color w:val="auto"/>
                <w:sz w:val="21"/>
                <w:szCs w:val="21"/>
              </w:rPr>
              <w:t>的绩效和有效性的评价方法的采用及有关监视和测量记录的保留等要求予以较清楚的策划和确定，详见相关程序文件及监视、测量、分析和评价的实施计划。</w:t>
            </w:r>
          </w:p>
          <w:p>
            <w:pPr>
              <w:rPr>
                <w:rFonts w:hint="eastAsia" w:ascii="宋体" w:hAnsi="宋体"/>
                <w:color w:val="auto"/>
                <w:sz w:val="21"/>
                <w:szCs w:val="21"/>
              </w:rPr>
            </w:pPr>
            <w:r>
              <w:rPr>
                <w:rFonts w:hint="eastAsia" w:ascii="宋体" w:hAnsi="宋体"/>
                <w:color w:val="auto"/>
                <w:sz w:val="21"/>
                <w:szCs w:val="21"/>
              </w:rPr>
              <w:t>如：</w:t>
            </w:r>
          </w:p>
          <w:p>
            <w:pPr>
              <w:tabs>
                <w:tab w:val="center" w:pos="3169"/>
              </w:tabs>
              <w:spacing w:line="400" w:lineRule="exact"/>
              <w:ind w:firstLine="420" w:firstLineChars="200"/>
              <w:jc w:val="left"/>
              <w:rPr>
                <w:rFonts w:hint="eastAsia"/>
                <w:color w:val="auto"/>
              </w:rPr>
            </w:pPr>
            <w:r>
              <w:rPr>
                <w:rFonts w:hint="eastAsia"/>
                <w:color w:val="auto"/>
              </w:rPr>
              <w:t>（1）《</w:t>
            </w:r>
            <w:r>
              <w:rPr>
                <w:rFonts w:hint="eastAsia"/>
                <w:color w:val="auto"/>
                <w:lang w:eastAsia="zh-CN"/>
              </w:rPr>
              <w:t>环境运行控制程序</w:t>
            </w:r>
            <w:r>
              <w:rPr>
                <w:rFonts w:hint="eastAsia"/>
                <w:color w:val="auto"/>
              </w:rPr>
              <w:t>》</w:t>
            </w:r>
          </w:p>
          <w:p>
            <w:pPr>
              <w:tabs>
                <w:tab w:val="center" w:pos="3169"/>
              </w:tabs>
              <w:spacing w:line="400" w:lineRule="exact"/>
              <w:ind w:firstLine="420" w:firstLineChars="200"/>
              <w:jc w:val="left"/>
              <w:rPr>
                <w:rFonts w:hint="eastAsia"/>
                <w:color w:val="auto"/>
              </w:rPr>
            </w:pPr>
            <w:r>
              <w:rPr>
                <w:rFonts w:hint="eastAsia"/>
                <w:color w:val="auto"/>
              </w:rPr>
              <w:t>（2）《</w:t>
            </w:r>
            <w:r>
              <w:rPr>
                <w:rFonts w:hint="eastAsia"/>
                <w:color w:val="auto"/>
                <w:lang w:eastAsia="zh-CN"/>
              </w:rPr>
              <w:t>内部审核管理程序</w:t>
            </w:r>
            <w:r>
              <w:rPr>
                <w:rFonts w:hint="eastAsia"/>
                <w:color w:val="auto"/>
              </w:rPr>
              <w:t>》</w:t>
            </w:r>
          </w:p>
          <w:p>
            <w:pPr>
              <w:tabs>
                <w:tab w:val="center" w:pos="3169"/>
              </w:tabs>
              <w:spacing w:line="400" w:lineRule="exact"/>
              <w:ind w:firstLine="420" w:firstLineChars="200"/>
              <w:jc w:val="left"/>
              <w:rPr>
                <w:rFonts w:hint="eastAsia"/>
                <w:color w:val="auto"/>
              </w:rPr>
            </w:pPr>
            <w:r>
              <w:rPr>
                <w:rFonts w:hint="eastAsia"/>
                <w:color w:val="auto"/>
              </w:rPr>
              <w:t>（3）《</w:t>
            </w:r>
            <w:r>
              <w:rPr>
                <w:rFonts w:hint="eastAsia"/>
                <w:color w:val="auto"/>
                <w:lang w:eastAsia="zh-CN"/>
              </w:rPr>
              <w:t>管理评审程序</w:t>
            </w:r>
            <w:r>
              <w:rPr>
                <w:rFonts w:hint="eastAsia"/>
                <w:color w:val="auto"/>
              </w:rPr>
              <w:t>》</w:t>
            </w:r>
          </w:p>
          <w:p>
            <w:pPr>
              <w:tabs>
                <w:tab w:val="center" w:pos="3169"/>
              </w:tabs>
              <w:spacing w:line="400" w:lineRule="exact"/>
              <w:ind w:firstLine="420" w:firstLineChars="200"/>
              <w:jc w:val="left"/>
              <w:rPr>
                <w:rFonts w:hint="eastAsia"/>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）《应急准备和响应控制程序》</w:t>
            </w:r>
          </w:p>
          <w:p>
            <w:pPr>
              <w:tabs>
                <w:tab w:val="center" w:pos="3169"/>
              </w:tabs>
              <w:spacing w:line="400" w:lineRule="exact"/>
              <w:ind w:firstLine="420" w:firstLineChars="200"/>
              <w:jc w:val="left"/>
              <w:rPr>
                <w:rFonts w:ascii="宋体" w:hAnsi="宋体" w:cs="宋体"/>
                <w:color w:val="auto"/>
                <w:szCs w:val="21"/>
              </w:rPr>
            </w:pPr>
            <w:r>
              <w:rPr>
                <w:rFonts w:hint="eastAsia"/>
                <w:color w:val="auto"/>
                <w:lang w:eastAsia="zh-CN"/>
              </w:rPr>
              <w:t>（</w:t>
            </w:r>
            <w:r>
              <w:rPr>
                <w:rFonts w:hint="eastAsia"/>
                <w:color w:val="auto"/>
                <w:lang w:val="en-US" w:eastAsia="zh-CN"/>
              </w:rPr>
              <w:t>5</w:t>
            </w:r>
            <w:r>
              <w:rPr>
                <w:rFonts w:hint="eastAsia"/>
                <w:color w:val="auto"/>
                <w:lang w:eastAsia="zh-CN"/>
              </w:rPr>
              <w:t>）《绩效监测与合规性评价管理程序》等</w:t>
            </w:r>
          </w:p>
        </w:tc>
        <w:tc>
          <w:tcPr>
            <w:tcW w:w="1371"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top"/>
          </w:tcPr>
          <w:p>
            <w:pPr>
              <w:jc w:val="both"/>
              <w:rPr>
                <w:rFonts w:hint="eastAsia" w:ascii="宋体" w:hAnsi="宋体"/>
                <w:color w:val="auto"/>
                <w:sz w:val="21"/>
                <w:szCs w:val="21"/>
              </w:rPr>
            </w:pPr>
            <w:r>
              <w:rPr>
                <w:rFonts w:hint="eastAsia" w:ascii="宋体" w:hAnsi="宋体" w:cs="宋体"/>
                <w:color w:val="auto"/>
                <w:sz w:val="21"/>
                <w:szCs w:val="21"/>
              </w:rPr>
              <w:t>管理评审</w:t>
            </w:r>
          </w:p>
        </w:tc>
        <w:tc>
          <w:tcPr>
            <w:tcW w:w="960" w:type="dxa"/>
            <w:vAlign w:val="top"/>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E</w:t>
            </w:r>
            <w:r>
              <w:rPr>
                <w:rFonts w:hint="eastAsia" w:ascii="宋体" w:hAnsi="宋体" w:cs="宋体"/>
                <w:color w:val="auto"/>
                <w:sz w:val="21"/>
                <w:szCs w:val="21"/>
                <w:highlight w:val="none"/>
                <w:lang w:val="en-US" w:eastAsia="zh-CN"/>
              </w:rPr>
              <w:t>O</w:t>
            </w:r>
            <w:r>
              <w:rPr>
                <w:rFonts w:hint="eastAsia" w:ascii="宋体" w:hAnsi="宋体" w:cs="宋体"/>
                <w:color w:val="auto"/>
                <w:sz w:val="21"/>
                <w:szCs w:val="21"/>
                <w:highlight w:val="none"/>
              </w:rPr>
              <w:t xml:space="preserve">9.3  </w:t>
            </w:r>
          </w:p>
          <w:p>
            <w:pPr>
              <w:rPr>
                <w:rFonts w:ascii="宋体" w:hAnsi="宋体"/>
                <w:color w:val="auto"/>
                <w:szCs w:val="21"/>
                <w:highlight w:val="none"/>
              </w:rPr>
            </w:pPr>
          </w:p>
        </w:tc>
        <w:tc>
          <w:tcPr>
            <w:tcW w:w="10218" w:type="dxa"/>
            <w:vAlign w:val="top"/>
          </w:tcPr>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为三体系结合评审。</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时间：</w:t>
            </w:r>
            <w:r>
              <w:rPr>
                <w:rFonts w:hint="eastAsia" w:ascii="宋体" w:hAnsi="宋体"/>
                <w:color w:val="auto"/>
                <w:szCs w:val="21"/>
                <w:highlight w:val="none"/>
              </w:rPr>
              <w:t>20</w:t>
            </w:r>
            <w:r>
              <w:rPr>
                <w:rFonts w:hint="eastAsia" w:ascii="宋体" w:hAnsi="宋体"/>
                <w:color w:val="auto"/>
                <w:szCs w:val="21"/>
                <w:highlight w:val="none"/>
                <w:lang w:val="en-US" w:eastAsia="zh-CN"/>
              </w:rPr>
              <w:t>22</w:t>
            </w:r>
            <w:r>
              <w:rPr>
                <w:rFonts w:hint="eastAsia" w:ascii="宋体" w:hAnsi="宋体"/>
                <w:color w:val="auto"/>
                <w:szCs w:val="21"/>
                <w:highlight w:val="none"/>
              </w:rPr>
              <w:t>年</w:t>
            </w:r>
            <w:r>
              <w:rPr>
                <w:rFonts w:hint="eastAsia" w:ascii="宋体" w:hAnsi="宋体"/>
                <w:color w:val="auto"/>
                <w:szCs w:val="21"/>
                <w:highlight w:val="none"/>
                <w:lang w:val="en-US" w:eastAsia="zh-CN"/>
              </w:rPr>
              <w:t>2</w:t>
            </w:r>
            <w:r>
              <w:rPr>
                <w:rFonts w:hint="eastAsia" w:ascii="宋体" w:hAnsi="宋体"/>
                <w:color w:val="auto"/>
                <w:szCs w:val="21"/>
                <w:highlight w:val="none"/>
              </w:rPr>
              <w:t>月</w:t>
            </w:r>
            <w:r>
              <w:rPr>
                <w:rFonts w:hint="eastAsia" w:ascii="宋体" w:hAnsi="宋体"/>
                <w:color w:val="auto"/>
                <w:szCs w:val="21"/>
                <w:highlight w:val="none"/>
                <w:lang w:val="en-US" w:eastAsia="zh-CN"/>
              </w:rPr>
              <w:t>20</w:t>
            </w:r>
            <w:r>
              <w:rPr>
                <w:rFonts w:hint="eastAsia" w:ascii="宋体" w:hAnsi="宋体"/>
                <w:color w:val="auto"/>
                <w:szCs w:val="21"/>
                <w:highlight w:val="none"/>
              </w:rPr>
              <w:t>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上次管理评审时间为</w:t>
            </w:r>
            <w:r>
              <w:rPr>
                <w:rFonts w:hint="eastAsia" w:ascii="宋体" w:hAnsi="宋体"/>
                <w:color w:val="auto"/>
                <w:szCs w:val="21"/>
                <w:highlight w:val="none"/>
              </w:rPr>
              <w:t>20</w:t>
            </w:r>
            <w:r>
              <w:rPr>
                <w:rFonts w:hint="eastAsia" w:ascii="宋体" w:hAnsi="宋体"/>
                <w:color w:val="auto"/>
                <w:szCs w:val="21"/>
                <w:highlight w:val="none"/>
                <w:lang w:val="en-US" w:eastAsia="zh-CN"/>
              </w:rPr>
              <w:t>21</w:t>
            </w:r>
            <w:r>
              <w:rPr>
                <w:rFonts w:hint="eastAsia" w:ascii="宋体" w:hAnsi="宋体"/>
                <w:color w:val="auto"/>
                <w:szCs w:val="21"/>
                <w:highlight w:val="none"/>
              </w:rPr>
              <w:t>年</w:t>
            </w:r>
            <w:r>
              <w:rPr>
                <w:rFonts w:hint="eastAsia" w:ascii="宋体" w:hAnsi="宋体"/>
                <w:color w:val="auto"/>
                <w:szCs w:val="21"/>
                <w:highlight w:val="none"/>
                <w:lang w:val="en-US" w:eastAsia="zh-CN"/>
              </w:rPr>
              <w:t>3</w:t>
            </w:r>
            <w:r>
              <w:rPr>
                <w:rFonts w:hint="eastAsia" w:ascii="宋体" w:hAnsi="宋体"/>
                <w:color w:val="auto"/>
                <w:szCs w:val="21"/>
                <w:highlight w:val="none"/>
              </w:rPr>
              <w:t>月</w:t>
            </w:r>
            <w:r>
              <w:rPr>
                <w:rFonts w:hint="eastAsia" w:ascii="宋体" w:hAnsi="宋体"/>
                <w:color w:val="auto"/>
                <w:szCs w:val="21"/>
                <w:highlight w:val="none"/>
                <w:lang w:val="en-US" w:eastAsia="zh-CN"/>
              </w:rPr>
              <w:t>1</w:t>
            </w:r>
            <w:r>
              <w:rPr>
                <w:rFonts w:hint="eastAsia" w:ascii="宋体" w:hAnsi="宋体"/>
                <w:color w:val="auto"/>
                <w:szCs w:val="21"/>
                <w:highlight w:val="none"/>
              </w:rPr>
              <w:t>日</w:t>
            </w:r>
            <w:r>
              <w:rPr>
                <w:rFonts w:hint="eastAsia" w:ascii="宋体" w:hAnsi="宋体"/>
                <w:color w:val="auto"/>
                <w:szCs w:val="21"/>
                <w:highlight w:val="none"/>
                <w:lang w:eastAsia="zh-CN"/>
              </w:rPr>
              <w:t>，</w:t>
            </w:r>
            <w:r>
              <w:rPr>
                <w:rFonts w:hint="eastAsia" w:ascii="宋体" w:hAnsi="宋体" w:cs="宋体"/>
                <w:color w:val="auto"/>
                <w:szCs w:val="21"/>
                <w:highlight w:val="none"/>
              </w:rPr>
              <w:t>时间间隔</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超过12个月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策划符合标准要求）</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主持人：</w:t>
            </w:r>
            <w:r>
              <w:rPr>
                <w:rFonts w:hint="eastAsia" w:ascii="宋体" w:hAnsi="宋体"/>
                <w:color w:val="auto"/>
                <w:lang w:eastAsia="zh-CN"/>
              </w:rPr>
              <w:t>吴娅萌</w:t>
            </w:r>
            <w:r>
              <w:rPr>
                <w:rFonts w:hint="eastAsia" w:ascii="宋体" w:hAnsi="宋体" w:cs="宋体"/>
                <w:color w:val="auto"/>
                <w:szCs w:val="21"/>
                <w:highlight w:val="none"/>
              </w:rPr>
              <w:t>总经理</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参加人员：</w:t>
            </w:r>
            <w:r>
              <w:rPr>
                <w:rFonts w:hint="eastAsia"/>
                <w:color w:val="auto"/>
              </w:rPr>
              <w:t>公司领导、各部门经理、公司内审员</w:t>
            </w:r>
            <w:r>
              <w:rPr>
                <w:rFonts w:hint="eastAsia"/>
                <w:color w:val="auto"/>
                <w:lang w:eastAsia="zh-CN"/>
              </w:rPr>
              <w:t>。</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评审输入内容：</w:t>
            </w:r>
          </w:p>
          <w:p>
            <w:pPr>
              <w:tabs>
                <w:tab w:val="center" w:pos="3169"/>
              </w:tabs>
              <w:spacing w:line="400" w:lineRule="exact"/>
              <w:jc w:val="lef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1.内部质量环境职业健康安全审核结果及质量环境职业健康安全管理体系的符合性和有效性；</w:t>
            </w:r>
          </w:p>
          <w:p>
            <w:pPr>
              <w:tabs>
                <w:tab w:val="center" w:pos="3169"/>
              </w:tabs>
              <w:spacing w:line="400" w:lineRule="exact"/>
              <w:jc w:val="lef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2.顾客满意度测量结果及顾客抱怨.不满意反馈信息；</w:t>
            </w:r>
          </w:p>
          <w:p>
            <w:pPr>
              <w:tabs>
                <w:tab w:val="center" w:pos="3169"/>
              </w:tabs>
              <w:spacing w:line="400" w:lineRule="exact"/>
              <w:jc w:val="lef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3.公司质量环境职业健康安全方针.质量环境职业健康安全目标实施情况及其评价；</w:t>
            </w:r>
          </w:p>
          <w:p>
            <w:pPr>
              <w:tabs>
                <w:tab w:val="center" w:pos="3169"/>
              </w:tabs>
              <w:spacing w:line="400" w:lineRule="exact"/>
              <w:jc w:val="lef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4.过程的监视与测量结果及其业绩与符合性；</w:t>
            </w:r>
          </w:p>
          <w:p>
            <w:pPr>
              <w:tabs>
                <w:tab w:val="center" w:pos="3169"/>
              </w:tabs>
              <w:spacing w:line="400" w:lineRule="exact"/>
              <w:jc w:val="lef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5.过程和要求和质量环境职业健康安全管理体系有重要影响的纠正和预防措施实施情况；</w:t>
            </w:r>
          </w:p>
          <w:p>
            <w:pPr>
              <w:tabs>
                <w:tab w:val="center" w:pos="3169"/>
              </w:tabs>
              <w:spacing w:line="400" w:lineRule="exact"/>
              <w:jc w:val="lef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6.公司质量环境职业健康安全管理体系的内外部环境变化及其适宜性对策得到建议；</w:t>
            </w:r>
          </w:p>
          <w:p>
            <w:pPr>
              <w:tabs>
                <w:tab w:val="center" w:pos="3169"/>
              </w:tabs>
              <w:spacing w:line="400" w:lineRule="exact"/>
              <w:jc w:val="lef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7.公司组织机构.人力.设施等各项资源的额配置情况；</w:t>
            </w:r>
          </w:p>
          <w:p>
            <w:pPr>
              <w:tabs>
                <w:tab w:val="center" w:pos="3169"/>
              </w:tabs>
              <w:spacing w:line="400" w:lineRule="exact"/>
              <w:jc w:val="lef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8.质量环境职业健康安全管理体系要求与文件及过程与质量环境职业健康安全改进与需求。</w:t>
            </w:r>
          </w:p>
          <w:p>
            <w:pPr>
              <w:tabs>
                <w:tab w:val="center" w:pos="3169"/>
              </w:tabs>
              <w:spacing w:line="400" w:lineRule="exact"/>
              <w:jc w:val="lef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9.环境的风险与机遇识别实施情况；</w:t>
            </w:r>
          </w:p>
          <w:p>
            <w:pPr>
              <w:tabs>
                <w:tab w:val="center" w:pos="3169"/>
              </w:tabs>
              <w:spacing w:line="400" w:lineRule="exact"/>
              <w:jc w:val="left"/>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改进的建议：</w:t>
            </w:r>
            <w:r>
              <w:rPr>
                <w:rFonts w:hint="eastAsia" w:ascii="宋体" w:hAnsi="宋体" w:cs="Times New Roman"/>
                <w:color w:val="auto"/>
                <w:szCs w:val="21"/>
                <w:highlight w:val="none"/>
                <w:lang w:val="en-US" w:eastAsia="zh-CN"/>
              </w:rPr>
              <w:t>加强人员评价方面的控制。</w:t>
            </w:r>
          </w:p>
          <w:p>
            <w:pPr>
              <w:spacing w:line="460" w:lineRule="exact"/>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eastAsia="zh-CN"/>
              </w:rPr>
              <w:t>抽《管理评审改进</w:t>
            </w:r>
            <w:r>
              <w:rPr>
                <w:rFonts w:hint="eastAsia" w:ascii="宋体" w:hAnsi="宋体" w:cs="Times New Roman"/>
                <w:color w:val="auto"/>
                <w:sz w:val="21"/>
                <w:szCs w:val="21"/>
                <w:highlight w:val="none"/>
                <w:lang w:val="en-US" w:eastAsia="zh-CN"/>
              </w:rPr>
              <w:t>计划</w:t>
            </w:r>
            <w:r>
              <w:rPr>
                <w:rFonts w:hint="eastAsia" w:ascii="宋体" w:hAnsi="宋体" w:cs="Times New Roman"/>
                <w:color w:val="auto"/>
                <w:sz w:val="21"/>
                <w:szCs w:val="21"/>
                <w:highlight w:val="none"/>
                <w:lang w:eastAsia="zh-CN"/>
              </w:rPr>
              <w:t>表》由</w:t>
            </w:r>
            <w:r>
              <w:rPr>
                <w:rFonts w:hint="eastAsia" w:ascii="宋体" w:hAnsi="宋体" w:cs="Times New Roman"/>
                <w:color w:val="auto"/>
                <w:sz w:val="21"/>
                <w:szCs w:val="21"/>
                <w:highlight w:val="none"/>
                <w:lang w:val="en-US" w:eastAsia="zh-CN"/>
              </w:rPr>
              <w:t>综合办公室组织计划</w:t>
            </w:r>
            <w:r>
              <w:rPr>
                <w:rFonts w:hint="eastAsia" w:ascii="宋体" w:hAnsi="宋体" w:cs="Times New Roman"/>
                <w:color w:val="auto"/>
                <w:sz w:val="21"/>
                <w:szCs w:val="21"/>
                <w:highlight w:val="none"/>
                <w:lang w:eastAsia="zh-CN"/>
              </w:rPr>
              <w:t>于202</w:t>
            </w: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lang w:eastAsia="zh-CN"/>
              </w:rPr>
              <w:t>年</w:t>
            </w:r>
            <w:r>
              <w:rPr>
                <w:rFonts w:hint="eastAsia" w:ascii="宋体" w:hAnsi="宋体" w:cs="Times New Roman"/>
                <w:color w:val="auto"/>
                <w:sz w:val="21"/>
                <w:szCs w:val="21"/>
                <w:highlight w:val="none"/>
                <w:lang w:val="en-US" w:eastAsia="zh-CN"/>
              </w:rPr>
              <w:t>6月前进行</w:t>
            </w:r>
            <w:r>
              <w:rPr>
                <w:rFonts w:hint="eastAsia" w:ascii="宋体" w:hAnsi="宋体" w:cs="Times New Roman"/>
                <w:color w:val="auto"/>
                <w:sz w:val="21"/>
                <w:szCs w:val="21"/>
                <w:highlight w:val="none"/>
                <w:lang w:eastAsia="zh-CN"/>
              </w:rPr>
              <w:t>管理评审报告中需改进的主要问题的整改，</w:t>
            </w:r>
            <w:r>
              <w:rPr>
                <w:rFonts w:hint="eastAsia" w:ascii="宋体" w:hAnsi="宋体" w:cs="Times New Roman"/>
                <w:color w:val="auto"/>
                <w:sz w:val="21"/>
                <w:szCs w:val="21"/>
                <w:highlight w:val="none"/>
                <w:lang w:val="en-US" w:eastAsia="zh-CN"/>
              </w:rPr>
              <w:t>下次审核时关注</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 xml:space="preserve"> </w:t>
            </w:r>
          </w:p>
          <w:p>
            <w:pPr>
              <w:spacing w:line="460" w:lineRule="exact"/>
              <w:rPr>
                <w:rFonts w:hint="eastAsia" w:ascii="宋体" w:hAnsi="宋体" w:eastAsia="宋体" w:cs="Times New Roman"/>
                <w:color w:val="auto"/>
                <w:sz w:val="21"/>
                <w:szCs w:val="21"/>
                <w:highlight w:val="none"/>
                <w:lang w:val="en-US" w:eastAsia="zh-CN"/>
              </w:rPr>
            </w:pPr>
            <w:r>
              <w:rPr>
                <w:rFonts w:hint="eastAsia"/>
                <w:color w:val="auto"/>
                <w:highlight w:val="none"/>
                <w:lang w:val="en-US" w:eastAsia="zh-CN"/>
              </w:rPr>
              <w:t>查2021年度管理评审改进实施记录，提供有2021年4月9日进行的加强文件管理专题</w:t>
            </w:r>
            <w:r>
              <w:rPr>
                <w:rFonts w:hint="eastAsia" w:ascii="Times New Roman" w:hAnsi="Times New Roman" w:cs="Times New Roman"/>
                <w:color w:val="auto"/>
                <w:szCs w:val="22"/>
                <w:highlight w:val="none"/>
                <w:lang w:val="en-US" w:eastAsia="zh-CN"/>
              </w:rPr>
              <w:t>培训</w:t>
            </w:r>
            <w:r>
              <w:rPr>
                <w:rFonts w:hint="eastAsia" w:cs="Times New Roman"/>
                <w:color w:val="auto"/>
                <w:szCs w:val="22"/>
                <w:highlight w:val="none"/>
                <w:lang w:val="en-US" w:eastAsia="zh-CN"/>
              </w:rPr>
              <w:t>记录，培训记录显示</w:t>
            </w:r>
            <w:r>
              <w:rPr>
                <w:rFonts w:hint="eastAsia" w:ascii="Times New Roman" w:hAnsi="Times New Roman" w:cs="Times New Roman"/>
                <w:color w:val="auto"/>
                <w:szCs w:val="22"/>
                <w:highlight w:val="none"/>
                <w:lang w:val="en-US" w:eastAsia="zh-CN"/>
              </w:rPr>
              <w:t>效果较好。评估人：吴娅萌。</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评审输出内容：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公司建立的</w:t>
            </w:r>
            <w:r>
              <w:rPr>
                <w:rFonts w:hint="eastAsia" w:ascii="宋体" w:hAnsi="宋体" w:cs="Times New Roman"/>
                <w:color w:val="auto"/>
                <w:szCs w:val="21"/>
                <w:highlight w:val="none"/>
                <w:lang w:val="en-US" w:eastAsia="zh-CN"/>
              </w:rPr>
              <w:t>质量环境职业健康安全</w:t>
            </w:r>
            <w:r>
              <w:rPr>
                <w:rFonts w:hint="eastAsia" w:ascii="宋体" w:hAnsi="宋体" w:cs="宋体"/>
                <w:color w:val="auto"/>
                <w:szCs w:val="21"/>
                <w:highlight w:val="none"/>
              </w:rPr>
              <w:t>管理体系是适宜的、充分的、有效的</w:t>
            </w:r>
          </w:p>
          <w:p>
            <w:pPr>
              <w:tabs>
                <w:tab w:val="center" w:pos="3169"/>
              </w:tabs>
              <w:spacing w:line="400" w:lineRule="exact"/>
              <w:jc w:val="left"/>
              <w:rPr>
                <w:rFonts w:ascii="宋体" w:hAnsi="宋体" w:cs="宋体"/>
                <w:color w:val="auto"/>
                <w:szCs w:val="21"/>
                <w:highlight w:val="none"/>
              </w:rPr>
            </w:pPr>
            <w:r>
              <w:rPr>
                <w:rFonts w:hint="eastAsia" w:ascii="宋体" w:hAnsi="宋体" w:cs="Times New Roman"/>
                <w:color w:val="auto"/>
                <w:szCs w:val="21"/>
                <w:highlight w:val="none"/>
                <w:lang w:val="en-US" w:eastAsia="zh-CN"/>
              </w:rPr>
              <w:t>质量环境职业健康安全</w:t>
            </w:r>
            <w:r>
              <w:rPr>
                <w:rFonts w:hint="eastAsia" w:ascii="宋体" w:hAnsi="宋体" w:cs="宋体"/>
                <w:color w:val="auto"/>
                <w:szCs w:val="21"/>
                <w:highlight w:val="none"/>
                <w:lang w:eastAsia="zh-CN"/>
              </w:rPr>
              <w:t>方针</w:t>
            </w:r>
            <w:r>
              <w:rPr>
                <w:rFonts w:hint="eastAsia" w:ascii="宋体" w:hAnsi="宋体" w:cs="宋体"/>
                <w:color w:val="auto"/>
                <w:szCs w:val="21"/>
                <w:highlight w:val="none"/>
              </w:rPr>
              <w:t>的评审：方针合理、适宜符合要求，</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体系策划情况的评审（包括法律法规、目标指标）；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相关</w:t>
            </w:r>
            <w:r>
              <w:rPr>
                <w:rFonts w:hint="eastAsia" w:ascii="宋体" w:hAnsi="宋体" w:cs="宋体"/>
                <w:color w:val="auto"/>
                <w:szCs w:val="21"/>
                <w:highlight w:val="none"/>
                <w:lang w:val="en-US" w:eastAsia="zh-CN"/>
              </w:rPr>
              <w:t>方</w:t>
            </w:r>
            <w:r>
              <w:rPr>
                <w:rFonts w:hint="eastAsia" w:ascii="宋体" w:hAnsi="宋体" w:cs="宋体"/>
                <w:color w:val="auto"/>
                <w:szCs w:val="21"/>
                <w:highlight w:val="none"/>
              </w:rPr>
              <w:t>关注：20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月至今未收到顾客</w:t>
            </w:r>
            <w:r>
              <w:rPr>
                <w:rFonts w:hint="eastAsia" w:ascii="宋体" w:hAnsi="宋体" w:cs="宋体"/>
                <w:color w:val="auto"/>
                <w:szCs w:val="21"/>
                <w:highlight w:val="none"/>
                <w:lang w:eastAsia="zh-CN"/>
              </w:rPr>
              <w:t>及</w:t>
            </w:r>
            <w:r>
              <w:rPr>
                <w:rFonts w:hint="eastAsia" w:ascii="宋体" w:hAnsi="宋体" w:cs="宋体"/>
                <w:color w:val="auto"/>
                <w:szCs w:val="21"/>
                <w:highlight w:val="none"/>
              </w:rPr>
              <w:t>相关</w:t>
            </w:r>
            <w:r>
              <w:rPr>
                <w:rFonts w:hint="eastAsia" w:ascii="宋体" w:hAnsi="宋体" w:cs="宋体"/>
                <w:color w:val="auto"/>
                <w:szCs w:val="21"/>
                <w:highlight w:val="none"/>
                <w:lang w:eastAsia="zh-CN"/>
              </w:rPr>
              <w:t>方关于重大</w:t>
            </w:r>
            <w:r>
              <w:rPr>
                <w:rFonts w:hint="eastAsia" w:ascii="宋体" w:hAnsi="宋体" w:cs="宋体"/>
                <w:color w:val="auto"/>
                <w:szCs w:val="21"/>
                <w:highlight w:val="none"/>
                <w:lang w:val="en-US" w:eastAsia="zh-CN"/>
              </w:rPr>
              <w:t>质量环境安全</w:t>
            </w:r>
            <w:r>
              <w:rPr>
                <w:rFonts w:hint="eastAsia" w:ascii="宋体" w:hAnsi="宋体" w:cs="宋体"/>
                <w:color w:val="auto"/>
                <w:szCs w:val="21"/>
                <w:highlight w:val="none"/>
                <w:lang w:eastAsia="zh-CN"/>
              </w:rPr>
              <w:t>问题的</w:t>
            </w:r>
            <w:r>
              <w:rPr>
                <w:rFonts w:hint="eastAsia" w:ascii="宋体" w:hAnsi="宋体" w:cs="宋体"/>
                <w:color w:val="auto"/>
                <w:szCs w:val="21"/>
                <w:highlight w:val="none"/>
              </w:rPr>
              <w:t>投诉</w:t>
            </w:r>
            <w:r>
              <w:rPr>
                <w:rFonts w:hint="eastAsia" w:ascii="宋体" w:hAnsi="宋体" w:cs="宋体"/>
                <w:color w:val="auto"/>
                <w:szCs w:val="21"/>
                <w:highlight w:val="none"/>
                <w:lang w:eastAsia="zh-CN"/>
              </w:rPr>
              <w:t>。</w:t>
            </w:r>
          </w:p>
        </w:tc>
        <w:tc>
          <w:tcPr>
            <w:tcW w:w="1371"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ascii="宋体" w:hAnsi="宋体"/>
                <w:color w:val="auto"/>
                <w:sz w:val="21"/>
                <w:szCs w:val="21"/>
              </w:rPr>
            </w:pPr>
            <w:r>
              <w:rPr>
                <w:rFonts w:hint="eastAsia" w:ascii="宋体" w:hAnsi="宋体"/>
                <w:color w:val="auto"/>
                <w:sz w:val="21"/>
                <w:szCs w:val="21"/>
              </w:rPr>
              <w:t>改进 总则</w:t>
            </w:r>
          </w:p>
          <w:p>
            <w:pPr>
              <w:adjustRightInd w:val="0"/>
              <w:snapToGrid w:val="0"/>
              <w:jc w:val="center"/>
              <w:rPr>
                <w:rFonts w:hint="eastAsia" w:ascii="宋体" w:hAnsi="宋体" w:cs="宋体"/>
                <w:color w:val="auto"/>
                <w:szCs w:val="21"/>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color w:val="auto"/>
                <w:sz w:val="21"/>
                <w:szCs w:val="21"/>
              </w:rPr>
              <w:t>E</w:t>
            </w:r>
            <w:r>
              <w:rPr>
                <w:rFonts w:hint="eastAsia" w:ascii="宋体" w:hAnsi="宋体"/>
                <w:color w:val="auto"/>
                <w:sz w:val="21"/>
                <w:szCs w:val="21"/>
                <w:lang w:val="en-US" w:eastAsia="zh-CN"/>
              </w:rPr>
              <w:t>O</w:t>
            </w:r>
            <w:r>
              <w:rPr>
                <w:rFonts w:hint="eastAsia" w:ascii="宋体" w:hAnsi="宋体"/>
                <w:color w:val="auto"/>
                <w:sz w:val="21"/>
                <w:szCs w:val="21"/>
              </w:rPr>
              <w:t xml:space="preserve">10.1;10.3； </w:t>
            </w:r>
          </w:p>
          <w:p>
            <w:pPr>
              <w:rPr>
                <w:rFonts w:hint="eastAsia" w:ascii="宋体" w:hAnsi="宋体" w:cs="宋体"/>
                <w:color w:val="auto"/>
                <w:szCs w:val="21"/>
              </w:rPr>
            </w:pPr>
          </w:p>
        </w:tc>
        <w:tc>
          <w:tcPr>
            <w:tcW w:w="10218" w:type="dxa"/>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环境运行控制程序》、《监视和测量设备控制程序》、《纠正预防措施管理程序》及《内部审核管理程序》，对持续</w:t>
            </w:r>
            <w:r>
              <w:rPr>
                <w:rFonts w:hint="eastAsia" w:ascii="宋体" w:hAnsi="宋体" w:cs="宋体"/>
                <w:b w:val="0"/>
                <w:bCs w:val="0"/>
                <w:color w:val="auto"/>
                <w:sz w:val="21"/>
                <w:szCs w:val="21"/>
              </w:rPr>
              <w:t>改进的过程予以规定，以实现</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方针、目标的达成分析、内部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审核结果、数据资料统计分析、纠正和预防措施和管理评审等方式，以推动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纠正预防措施管理程序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val="0"/>
                <w:color w:val="auto"/>
                <w:sz w:val="21"/>
                <w:szCs w:val="21"/>
              </w:rPr>
              <w:t>公司主要按策划的管理手册、程序文件等实施运行，主要采用内审、管理评审、数据分析、纠正和预防措施、方针和目标等来实现对</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管理体系的改进，另外主要通过日常工作中发现的问题及时予以调整解决来实现。</w:t>
            </w:r>
          </w:p>
        </w:tc>
        <w:tc>
          <w:tcPr>
            <w:tcW w:w="1371"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范围的确认，资质的确认，管理体系变化情况、法律法规执行情况，重大</w:t>
            </w:r>
            <w:r>
              <w:rPr>
                <w:rFonts w:hint="eastAsia" w:ascii="宋体" w:hAnsi="宋体" w:eastAsia="宋体" w:cs="Times New Roman"/>
                <w:color w:val="auto"/>
                <w:szCs w:val="21"/>
                <w:highlight w:val="none"/>
                <w:lang w:val="en-US" w:eastAsia="zh-CN"/>
              </w:rPr>
              <w:t>环境</w:t>
            </w:r>
            <w:r>
              <w:rPr>
                <w:rFonts w:hint="eastAsia" w:ascii="宋体" w:hAnsi="宋体" w:eastAsia="宋体" w:cs="Times New Roman"/>
                <w:color w:val="auto"/>
                <w:szCs w:val="21"/>
                <w:highlight w:val="none"/>
                <w:lang w:eastAsia="zh-CN"/>
              </w:rPr>
              <w:t>事故、</w:t>
            </w:r>
            <w:r>
              <w:rPr>
                <w:rFonts w:hint="eastAsia" w:ascii="宋体" w:hAnsi="宋体" w:eastAsia="宋体" w:cs="Times New Roman"/>
                <w:color w:val="auto"/>
                <w:szCs w:val="21"/>
                <w:highlight w:val="none"/>
                <w:lang w:val="en-US" w:eastAsia="zh-CN"/>
              </w:rPr>
              <w:t>职业健康</w:t>
            </w:r>
            <w:r>
              <w:rPr>
                <w:rFonts w:hint="eastAsia" w:ascii="宋体" w:hAnsi="宋体" w:eastAsia="宋体" w:cs="Times New Roman"/>
                <w:color w:val="auto"/>
                <w:szCs w:val="21"/>
                <w:highlight w:val="none"/>
                <w:lang w:eastAsia="zh-CN"/>
              </w:rPr>
              <w:t>安全投诉，上</w:t>
            </w:r>
            <w:r>
              <w:rPr>
                <w:rFonts w:hint="eastAsia" w:ascii="宋体" w:hAnsi="宋体" w:eastAsia="宋体" w:cs="Times New Roman"/>
                <w:color w:val="auto"/>
                <w:szCs w:val="21"/>
                <w:highlight w:val="none"/>
                <w:lang w:val="en-US" w:eastAsia="zh-CN"/>
              </w:rPr>
              <w:t>次不符合的整改情况</w:t>
            </w:r>
            <w:r>
              <w:rPr>
                <w:rFonts w:hint="eastAsia" w:ascii="宋体" w:hAnsi="宋体" w:eastAsia="宋体" w:cs="Times New Roman"/>
                <w:color w:val="auto"/>
                <w:szCs w:val="21"/>
                <w:highlight w:val="none"/>
                <w:lang w:eastAsia="zh-CN"/>
              </w:rPr>
              <w:t>。</w:t>
            </w:r>
          </w:p>
        </w:tc>
        <w:tc>
          <w:tcPr>
            <w:tcW w:w="960" w:type="dxa"/>
            <w:vAlign w:val="top"/>
          </w:tcPr>
          <w:p>
            <w:pPr>
              <w:ind w:firstLine="210" w:firstLineChars="100"/>
              <w:rPr>
                <w:rFonts w:hint="eastAsia" w:ascii="宋体" w:hAnsi="宋体" w:eastAsia="宋体" w:cs="Times New Roman"/>
                <w:color w:val="auto"/>
                <w:szCs w:val="21"/>
                <w:highlight w:val="none"/>
                <w:lang w:val="en-US" w:eastAsia="zh-CN"/>
              </w:rPr>
            </w:pPr>
          </w:p>
        </w:tc>
        <w:tc>
          <w:tcPr>
            <w:tcW w:w="10218" w:type="dxa"/>
            <w:vAlign w:val="top"/>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w:t>
            </w:r>
            <w:r>
              <w:rPr>
                <w:rFonts w:hint="eastAsia" w:ascii="宋体" w:hAnsi="宋体" w:eastAsia="宋体" w:cs="Times New Roman"/>
                <w:color w:val="auto"/>
                <w:szCs w:val="21"/>
                <w:highlight w:val="none"/>
                <w:lang w:val="en-US" w:eastAsia="zh-CN"/>
              </w:rPr>
              <w:t>环境、职业健康安全</w:t>
            </w:r>
            <w:r>
              <w:rPr>
                <w:rFonts w:hint="eastAsia" w:ascii="宋体" w:hAnsi="宋体" w:eastAsia="宋体" w:cs="Times New Roman"/>
                <w:color w:val="auto"/>
                <w:szCs w:val="21"/>
                <w:highlight w:val="none"/>
                <w:lang w:eastAsia="zh-CN"/>
              </w:rPr>
              <w:t>管理体系覆盖范围：</w:t>
            </w:r>
          </w:p>
          <w:p>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E</w:t>
            </w:r>
            <w:r>
              <w:rPr>
                <w:rFonts w:hint="eastAsia" w:ascii="宋体" w:hAnsi="宋体"/>
                <w:color w:val="auto"/>
                <w:sz w:val="21"/>
                <w:szCs w:val="21"/>
                <w:highlight w:val="none"/>
                <w:lang w:val="en-US" w:eastAsia="zh-CN"/>
              </w:rPr>
              <w:t>MS</w:t>
            </w:r>
            <w:r>
              <w:rPr>
                <w:rFonts w:hint="eastAsia" w:ascii="宋体" w:hAnsi="宋体"/>
                <w:color w:val="auto"/>
                <w:sz w:val="21"/>
                <w:szCs w:val="21"/>
                <w:highlight w:val="none"/>
              </w:rPr>
              <w:t>：</w:t>
            </w:r>
            <w:r>
              <w:rPr>
                <w:rFonts w:hint="eastAsia" w:ascii="宋体" w:hAnsi="宋体"/>
                <w:color w:val="auto"/>
                <w:szCs w:val="21"/>
                <w:lang w:eastAsia="zh-CN"/>
              </w:rPr>
              <w:t>物业管理服务所涉及场所的相关环境管理活动</w:t>
            </w:r>
            <w:r>
              <w:rPr>
                <w:rFonts w:hint="eastAsia" w:ascii="宋体" w:hAnsi="宋体"/>
                <w:color w:val="auto"/>
                <w:szCs w:val="21"/>
              </w:rPr>
              <w:t>。</w:t>
            </w:r>
          </w:p>
          <w:p>
            <w:pPr>
              <w:rPr>
                <w:rFonts w:hint="eastAsia" w:ascii="宋体" w:hAnsi="宋体" w:eastAsia="宋体" w:cs="Times New Roman"/>
                <w:color w:val="auto"/>
                <w:sz w:val="21"/>
                <w:szCs w:val="21"/>
                <w:highlight w:val="none"/>
                <w:lang w:eastAsia="zh-CN"/>
              </w:rPr>
            </w:pPr>
            <w:r>
              <w:rPr>
                <w:rFonts w:hint="eastAsia" w:ascii="宋体" w:hAnsi="宋体"/>
                <w:color w:val="auto"/>
                <w:sz w:val="21"/>
                <w:szCs w:val="21"/>
                <w:highlight w:val="none"/>
              </w:rPr>
              <w:t>O</w:t>
            </w:r>
            <w:r>
              <w:rPr>
                <w:rFonts w:hint="eastAsia" w:ascii="宋体" w:hAnsi="宋体"/>
                <w:color w:val="auto"/>
                <w:sz w:val="21"/>
                <w:szCs w:val="21"/>
                <w:highlight w:val="none"/>
                <w:lang w:val="en-US" w:eastAsia="zh-CN"/>
              </w:rPr>
              <w:t>HSMS</w:t>
            </w:r>
            <w:r>
              <w:rPr>
                <w:rFonts w:hint="eastAsia" w:ascii="宋体" w:hAnsi="宋体"/>
                <w:color w:val="auto"/>
                <w:sz w:val="21"/>
                <w:szCs w:val="21"/>
                <w:highlight w:val="none"/>
              </w:rPr>
              <w:t>：</w:t>
            </w:r>
            <w:r>
              <w:rPr>
                <w:rFonts w:hint="eastAsia" w:ascii="宋体" w:hAnsi="宋体"/>
                <w:color w:val="auto"/>
                <w:szCs w:val="21"/>
                <w:lang w:eastAsia="zh-CN"/>
              </w:rPr>
              <w:t>物业管理服务所涉及场所的相关职业健康安全管理活动</w:t>
            </w:r>
            <w:r>
              <w:rPr>
                <w:rFonts w:hint="eastAsia" w:ascii="宋体" w:hAnsi="宋体"/>
                <w:color w:val="auto"/>
                <w:sz w:val="21"/>
                <w:szCs w:val="21"/>
                <w:highlight w:val="none"/>
              </w:rPr>
              <w:t>。</w:t>
            </w:r>
          </w:p>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pStyle w:val="18"/>
              <w:ind w:firstLine="210" w:firstLineChars="1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自202</w:t>
            </w:r>
            <w:r>
              <w:rPr>
                <w:rFonts w:hint="eastAsia" w:ascii="宋体" w:hAnsi="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年</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月以来，无重大环境和职业健康安全的问题和投诉。</w:t>
            </w:r>
          </w:p>
          <w:p>
            <w:pPr>
              <w:pStyle w:val="18"/>
              <w:rPr>
                <w:rFonts w:hint="eastAsia" w:ascii="宋体" w:hAnsi="宋体" w:eastAsia="宋体" w:cs="宋体"/>
                <w:color w:val="auto"/>
                <w:sz w:val="24"/>
                <w:szCs w:val="21"/>
                <w:lang w:val="en-US" w:eastAsia="zh-CN" w:bidi="ar-SA"/>
              </w:rPr>
            </w:pPr>
            <w:r>
              <w:rPr>
                <w:rFonts w:hint="eastAsia" w:ascii="宋体" w:hAnsi="宋体" w:eastAsia="宋体" w:cs="Times New Roman"/>
                <w:color w:val="auto"/>
                <w:kern w:val="2"/>
                <w:sz w:val="21"/>
                <w:szCs w:val="21"/>
                <w:lang w:val="en-US" w:eastAsia="zh-CN" w:bidi="ar-SA"/>
              </w:rPr>
              <w:t>上次不符合的整改情况：</w:t>
            </w:r>
            <w:r>
              <w:rPr>
                <w:rFonts w:hint="eastAsia" w:ascii="宋体" w:hAnsi="宋体" w:cs="Times New Roman"/>
                <w:color w:val="auto"/>
                <w:kern w:val="2"/>
                <w:sz w:val="21"/>
                <w:szCs w:val="21"/>
                <w:lang w:val="en-US" w:eastAsia="zh-CN" w:bidi="ar-SA"/>
              </w:rPr>
              <w:t>上次不符合项为综合管理部EO6.1.3条款，</w:t>
            </w:r>
            <w:r>
              <w:rPr>
                <w:rFonts w:hint="eastAsia" w:ascii="宋体" w:hAnsi="宋体" w:eastAsia="宋体" w:cs="宋体"/>
                <w:color w:val="auto"/>
                <w:sz w:val="21"/>
                <w:szCs w:val="21"/>
                <w:highlight w:val="none"/>
              </w:rPr>
              <w:t>经本次审核验证均整改且无类似不符合情况出现</w:t>
            </w:r>
            <w:r>
              <w:rPr>
                <w:rFonts w:hint="eastAsia" w:ascii="宋体" w:hAnsi="宋体" w:eastAsia="宋体" w:cs="Times New Roman"/>
                <w:color w:val="auto"/>
                <w:kern w:val="2"/>
                <w:sz w:val="21"/>
                <w:szCs w:val="21"/>
                <w:lang w:val="en-US" w:eastAsia="zh-CN" w:bidi="ar-SA"/>
              </w:rPr>
              <w:t>。</w:t>
            </w:r>
          </w:p>
        </w:tc>
        <w:tc>
          <w:tcPr>
            <w:tcW w:w="1371" w:type="dxa"/>
          </w:tcPr>
          <w:p>
            <w:pPr>
              <w:rPr>
                <w:rFonts w:hint="eastAsia"/>
                <w:color w:val="auto"/>
              </w:rPr>
            </w:pPr>
          </w:p>
        </w:tc>
      </w:tr>
    </w:tbl>
    <w:p>
      <w:pPr>
        <w:rPr>
          <w:color w:val="auto"/>
        </w:rPr>
      </w:pPr>
      <w:r>
        <w:rPr>
          <w:rFonts w:hint="eastAsia"/>
          <w:color w:val="auto"/>
        </w:rPr>
        <w:t>说明：不符合标注N</w:t>
      </w:r>
    </w:p>
    <w:p>
      <w:pPr>
        <w:spacing w:line="480" w:lineRule="exact"/>
        <w:ind w:firstLine="5400" w:firstLineChars="1500"/>
        <w:rPr>
          <w:rFonts w:hint="eastAsia" w:ascii="隶书" w:hAnsi="宋体" w:eastAsia="隶书"/>
          <w:bCs/>
          <w:color w:val="auto"/>
          <w:sz w:val="36"/>
          <w:szCs w:val="36"/>
        </w:rPr>
      </w:pPr>
    </w:p>
    <w:p>
      <w:pPr>
        <w:rPr>
          <w:color w:val="auto"/>
        </w:rPr>
      </w:pPr>
    </w:p>
    <w:p>
      <w:pPr>
        <w:spacing w:line="480" w:lineRule="exact"/>
        <w:ind w:firstLine="5400" w:firstLineChars="1500"/>
        <w:rPr>
          <w:rFonts w:hint="eastAsia"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89"/>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89"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综合办公室</w:t>
            </w:r>
            <w:r>
              <w:rPr>
                <w:rFonts w:hint="eastAsia"/>
                <w:color w:val="auto"/>
                <w:sz w:val="24"/>
                <w:szCs w:val="24"/>
                <w:lang w:val="en-US" w:eastAsia="zh-CN"/>
              </w:rPr>
              <w:t>（含财务部）</w:t>
            </w:r>
            <w:r>
              <w:rPr>
                <w:rFonts w:hint="eastAsia"/>
                <w:color w:val="auto"/>
                <w:sz w:val="24"/>
                <w:szCs w:val="24"/>
              </w:rPr>
              <w:t xml:space="preserve">，  </w:t>
            </w:r>
            <w:r>
              <w:rPr>
                <w:rFonts w:hint="eastAsia"/>
                <w:color w:val="auto"/>
                <w:sz w:val="24"/>
                <w:szCs w:val="24"/>
              </w:rPr>
              <w:t xml:space="preserve"> 主管领</w:t>
            </w:r>
            <w:r>
              <w:rPr>
                <w:rFonts w:hint="eastAsia"/>
                <w:color w:val="auto"/>
                <w:sz w:val="24"/>
                <w:szCs w:val="24"/>
                <w:highlight w:val="none"/>
              </w:rPr>
              <w:t>导：</w:t>
            </w:r>
            <w:r>
              <w:rPr>
                <w:rFonts w:hint="eastAsia"/>
                <w:color w:val="auto"/>
                <w:sz w:val="24"/>
                <w:szCs w:val="24"/>
                <w:highlight w:val="none"/>
                <w:lang w:val="en-US" w:eastAsia="zh-CN"/>
              </w:rPr>
              <w:t>张湉</w:t>
            </w:r>
            <w:r>
              <w:rPr>
                <w:rFonts w:hint="eastAsia"/>
                <w:color w:val="auto"/>
                <w:sz w:val="24"/>
                <w:szCs w:val="24"/>
                <w:highlight w:val="none"/>
              </w:rPr>
              <w:t>，   陪同人员：</w:t>
            </w:r>
            <w:r>
              <w:rPr>
                <w:rFonts w:hint="eastAsia"/>
                <w:color w:val="auto"/>
                <w:sz w:val="24"/>
                <w:szCs w:val="24"/>
                <w:highlight w:val="none"/>
                <w:lang w:val="en-US" w:eastAsia="zh-CN"/>
              </w:rPr>
              <w:t>张谊</w:t>
            </w:r>
          </w:p>
        </w:tc>
        <w:tc>
          <w:tcPr>
            <w:tcW w:w="1500"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89"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    审核时间：</w:t>
            </w:r>
            <w:r>
              <w:rPr>
                <w:rFonts w:hint="eastAsia"/>
                <w:color w:val="auto"/>
                <w:sz w:val="24"/>
                <w:szCs w:val="24"/>
                <w:lang w:val="en-US" w:eastAsia="zh-CN"/>
              </w:rPr>
              <w:t>2022年3月2日</w:t>
            </w:r>
          </w:p>
        </w:tc>
        <w:tc>
          <w:tcPr>
            <w:tcW w:w="1500"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89" w:type="dxa"/>
            <w:vAlign w:val="center"/>
          </w:tcPr>
          <w:p>
            <w:pPr>
              <w:snapToGrid w:val="0"/>
              <w:spacing w:line="240" w:lineRule="exact"/>
              <w:rPr>
                <w:rFonts w:hint="eastAsia"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eastAsia="宋体" w:cs="新宋体"/>
                <w:color w:val="auto"/>
                <w:sz w:val="18"/>
                <w:szCs w:val="18"/>
                <w:lang w:eastAsia="zh-CN"/>
              </w:rPr>
              <w:t>EMS:</w:t>
            </w:r>
          </w:p>
          <w:p>
            <w:pPr>
              <w:snapToGrid w:val="0"/>
              <w:spacing w:line="24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5.3组织的角色、职责和权限;6.1.2环境因素；6.1.3合规义务；6.2目标及其达成的策划；7.4沟通；8.1运行策划和控制；8.2应急准备和响应；9.1监视、测量、分析与评估；9.1.2符合性评估；9.2内部审核；10.2不符合和纠正措施；10.3持续改进/EMS运行控制相关财务支出证据。</w:t>
            </w:r>
          </w:p>
          <w:p>
            <w:pPr>
              <w:snapToGrid w:val="0"/>
              <w:spacing w:line="240" w:lineRule="exact"/>
              <w:rPr>
                <w:rFonts w:hint="eastAsia" w:ascii="宋体" w:hAnsi="宋体" w:eastAsia="宋体" w:cs="新宋体"/>
                <w:color w:val="auto"/>
                <w:sz w:val="18"/>
                <w:szCs w:val="18"/>
              </w:rPr>
            </w:pPr>
          </w:p>
          <w:p>
            <w:pPr>
              <w:snapToGrid w:val="0"/>
              <w:spacing w:line="240" w:lineRule="exact"/>
              <w:rPr>
                <w:rFonts w:hint="eastAsia" w:ascii="宋体" w:hAnsi="宋体" w:eastAsia="宋体" w:cs="新宋体"/>
                <w:color w:val="auto"/>
                <w:sz w:val="18"/>
                <w:szCs w:val="18"/>
                <w:lang w:val="en-US" w:eastAsia="zh-CN"/>
              </w:rPr>
            </w:pPr>
            <w:r>
              <w:rPr>
                <w:rFonts w:hint="eastAsia" w:ascii="宋体" w:hAnsi="宋体" w:eastAsia="宋体" w:cs="新宋体"/>
                <w:color w:val="auto"/>
                <w:sz w:val="18"/>
                <w:szCs w:val="18"/>
                <w:lang w:eastAsia="zh-CN"/>
              </w:rPr>
              <w:t>OHSMS</w:t>
            </w:r>
            <w:r>
              <w:rPr>
                <w:rFonts w:hint="eastAsia" w:ascii="宋体" w:hAnsi="宋体" w:eastAsia="宋体" w:cs="新宋体"/>
                <w:color w:val="auto"/>
                <w:sz w:val="18"/>
                <w:szCs w:val="18"/>
              </w:rPr>
              <w:t>：</w:t>
            </w:r>
          </w:p>
          <w:p>
            <w:pPr>
              <w:snapToGrid w:val="0"/>
              <w:spacing w:line="24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5.3组织的角色、职责和权限；6.1.2危险源辨识和职业安全风险评价；</w:t>
            </w:r>
          </w:p>
          <w:p>
            <w:pPr>
              <w:rPr>
                <w:color w:val="auto"/>
                <w:sz w:val="24"/>
                <w:szCs w:val="24"/>
              </w:rPr>
            </w:pPr>
            <w:r>
              <w:rPr>
                <w:rFonts w:hint="eastAsia" w:ascii="宋体" w:hAnsi="宋体" w:eastAsia="宋体" w:cs="新宋体"/>
                <w:color w:val="auto"/>
                <w:sz w:val="18"/>
                <w:szCs w:val="18"/>
              </w:rPr>
              <w:t>6.1.3法律法规要求和其他要求；6.2目标及其实现的策划；7.4沟通；8.1运行策划和控制；8.2应急准备和响应；9.1监视、测量、分析和评价；9.1.2法律法规要求和其他要求的合规性评价；9.2内部审核；10.1事件、不符合和纠正措施；10.2持续改进/OHSMS运行控制财务支出证据。</w:t>
            </w:r>
          </w:p>
        </w:tc>
        <w:tc>
          <w:tcPr>
            <w:tcW w:w="1500"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eastAsia="zh-CN"/>
              </w:rPr>
              <w:t>EO</w:t>
            </w:r>
            <w:r>
              <w:rPr>
                <w:rFonts w:hint="eastAsia" w:ascii="宋体" w:hAnsi="宋体" w:cs="新宋体"/>
                <w:color w:val="auto"/>
                <w:szCs w:val="21"/>
              </w:rPr>
              <w:t>5.3；</w:t>
            </w:r>
          </w:p>
          <w:p>
            <w:pPr>
              <w:rPr>
                <w:rFonts w:ascii="宋体" w:hAnsi="宋体" w:cs="新宋体"/>
                <w:color w:val="auto"/>
                <w:szCs w:val="21"/>
              </w:rPr>
            </w:pPr>
          </w:p>
        </w:tc>
        <w:tc>
          <w:tcPr>
            <w:tcW w:w="10089"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综合办公室（</w:t>
            </w:r>
            <w:r>
              <w:rPr>
                <w:rFonts w:hint="eastAsia" w:ascii="宋体" w:hAnsi="宋体" w:cs="Arial"/>
                <w:color w:val="auto"/>
                <w:szCs w:val="21"/>
                <w:lang w:val="en-US" w:eastAsia="zh-CN"/>
              </w:rPr>
              <w:t>含财务部</w:t>
            </w:r>
            <w:r>
              <w:rPr>
                <w:rFonts w:hint="eastAsia" w:ascii="宋体" w:hAnsi="宋体" w:cs="Arial"/>
                <w:color w:val="auto"/>
                <w:szCs w:val="21"/>
                <w:lang w:eastAsia="zh-CN"/>
              </w:rPr>
              <w:t>）</w:t>
            </w:r>
            <w:r>
              <w:rPr>
                <w:rFonts w:hint="eastAsia" w:ascii="宋体" w:hAnsi="宋体" w:cs="Arial"/>
                <w:color w:val="auto"/>
                <w:szCs w:val="21"/>
              </w:rPr>
              <w:t>的环境安全职责和权限，以确保部门工作的展开和实施：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 xml:space="preserve"> </w:t>
            </w:r>
            <w:r>
              <w:rPr>
                <w:rFonts w:hint="eastAsia" w:ascii="宋体" w:hAnsi="宋体"/>
                <w:color w:val="auto"/>
                <w:szCs w:val="21"/>
              </w:rPr>
              <w:t>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rPr>
              <w:t>4）负责</w:t>
            </w:r>
            <w:r>
              <w:rPr>
                <w:rFonts w:hint="eastAsia" w:ascii="宋体" w:hAnsi="宋体"/>
                <w:color w:val="auto"/>
                <w:szCs w:val="21"/>
                <w:lang w:val="en-US" w:eastAsia="zh-CN"/>
              </w:rPr>
              <w:t>环境、</w:t>
            </w:r>
            <w:r>
              <w:rPr>
                <w:rFonts w:hint="eastAsia" w:ascii="宋体" w:hAnsi="宋体"/>
                <w:color w:val="auto"/>
                <w:szCs w:val="21"/>
              </w:rPr>
              <w:t xml:space="preserve">职业健康安全法律法规的收集、整理与评价。 </w:t>
            </w:r>
          </w:p>
          <w:p>
            <w:pPr>
              <w:tabs>
                <w:tab w:val="left" w:pos="1050"/>
              </w:tabs>
              <w:autoSpaceDE w:val="0"/>
              <w:autoSpaceDN w:val="0"/>
              <w:adjustRightInd w:val="0"/>
              <w:spacing w:line="420" w:lineRule="exact"/>
              <w:ind w:left="0" w:leftChars="0" w:firstLine="319" w:firstLineChars="152"/>
              <w:rPr>
                <w:rFonts w:ascii="宋体" w:hAnsi="宋体"/>
                <w:color w:val="auto"/>
                <w:szCs w:val="21"/>
              </w:rPr>
            </w:pPr>
            <w:r>
              <w:rPr>
                <w:rFonts w:hint="eastAsia" w:ascii="宋体"/>
                <w:color w:val="auto"/>
                <w:kern w:val="0"/>
                <w:szCs w:val="21"/>
              </w:rPr>
              <w:t>5）</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综合办公室</w:t>
            </w:r>
            <w:r>
              <w:rPr>
                <w:rFonts w:hint="eastAsia" w:ascii="宋体" w:hAnsi="宋体"/>
                <w:color w:val="auto"/>
                <w:szCs w:val="21"/>
              </w:rPr>
              <w:t>负责人能基本阐述本部门的主要职责。</w:t>
            </w:r>
          </w:p>
        </w:tc>
        <w:tc>
          <w:tcPr>
            <w:tcW w:w="150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6.2</w:t>
            </w:r>
          </w:p>
          <w:p>
            <w:pPr>
              <w:rPr>
                <w:rFonts w:ascii="宋体" w:hAnsi="宋体" w:cs="新宋体"/>
                <w:color w:val="auto"/>
                <w:szCs w:val="21"/>
              </w:rPr>
            </w:pPr>
          </w:p>
        </w:tc>
        <w:tc>
          <w:tcPr>
            <w:tcW w:w="10089" w:type="dxa"/>
          </w:tcPr>
          <w:p>
            <w:pPr>
              <w:keepNext w:val="0"/>
              <w:keepLines w:val="0"/>
              <w:pageBreakBefore w:val="0"/>
              <w:kinsoku/>
              <w:wordWrap/>
              <w:overflowPunct/>
              <w:topLinePunct w:val="0"/>
              <w:bidi w:val="0"/>
              <w:snapToGrid/>
              <w:spacing w:line="288" w:lineRule="auto"/>
              <w:rPr>
                <w:rFonts w:ascii="宋体" w:hAnsi="宋体"/>
                <w:color w:val="auto"/>
                <w:szCs w:val="21"/>
              </w:rPr>
            </w:pPr>
            <w:r>
              <w:rPr>
                <w:rFonts w:hint="eastAsia" w:ascii="宋体" w:hAnsi="宋体"/>
                <w:color w:val="auto"/>
                <w:szCs w:val="21"/>
              </w:rPr>
              <w:t>查见：公司建立有《管理目标、指标及管理方案》，</w:t>
            </w:r>
          </w:p>
          <w:p>
            <w:pPr>
              <w:keepNext w:val="0"/>
              <w:keepLines w:val="0"/>
              <w:pageBreakBefore w:val="0"/>
              <w:kinsoku/>
              <w:wordWrap/>
              <w:overflowPunct/>
              <w:topLinePunct w:val="0"/>
              <w:bidi w:val="0"/>
              <w:snapToGrid/>
              <w:spacing w:line="288" w:lineRule="auto"/>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综合办公室</w:t>
            </w:r>
            <w:r>
              <w:rPr>
                <w:rFonts w:hint="eastAsia" w:ascii="宋体" w:hAnsi="宋体"/>
                <w:color w:val="auto"/>
                <w:szCs w:val="21"/>
              </w:rPr>
              <w:t>环境目标指标：</w:t>
            </w:r>
            <w:r>
              <w:rPr>
                <w:rFonts w:hint="eastAsia" w:ascii="宋体" w:hAnsi="宋体"/>
                <w:color w:val="auto"/>
                <w:szCs w:val="21"/>
                <w:lang w:val="en-US" w:eastAsia="zh-CN"/>
              </w:rPr>
              <w:t xml:space="preserve">         </w:t>
            </w:r>
            <w:r>
              <w:rPr>
                <w:rFonts w:hint="eastAsia" w:ascii="宋体" w:hAnsi="宋体"/>
                <w:color w:val="auto"/>
                <w:szCs w:val="21"/>
              </w:rPr>
              <w:t xml:space="preserve">  考核情况（</w:t>
            </w:r>
            <w:r>
              <w:rPr>
                <w:rFonts w:hint="eastAsia" w:ascii="宋体" w:hAnsi="宋体"/>
                <w:color w:val="auto"/>
                <w:szCs w:val="21"/>
                <w:lang w:eastAsia="zh-CN"/>
              </w:rPr>
              <w:t>2022年1月-2月</w:t>
            </w:r>
            <w:r>
              <w:rPr>
                <w:rFonts w:hint="eastAsia" w:ascii="宋体" w:hAnsi="宋体"/>
                <w:color w:val="auto"/>
                <w:szCs w:val="21"/>
              </w:rPr>
              <w:t>）</w:t>
            </w:r>
          </w:p>
          <w:p>
            <w:pPr>
              <w:pStyle w:val="18"/>
              <w:keepNext w:val="0"/>
              <w:keepLines w:val="0"/>
              <w:pageBreakBefore w:val="0"/>
              <w:numPr>
                <w:ilvl w:val="0"/>
                <w:numId w:val="2"/>
              </w:numPr>
              <w:kinsoku/>
              <w:wordWrap/>
              <w:overflowPunct/>
              <w:topLinePunct w:val="0"/>
              <w:bidi w:val="0"/>
              <w:snapToGrid/>
              <w:spacing w:line="288"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潜在火灾发生率为0;                             未发生火灾事故</w:t>
            </w:r>
          </w:p>
          <w:p>
            <w:pPr>
              <w:keepNext w:val="0"/>
              <w:keepLines w:val="0"/>
              <w:pageBreakBefore w:val="0"/>
              <w:numPr>
                <w:ilvl w:val="0"/>
                <w:numId w:val="2"/>
              </w:numPr>
              <w:kinsoku/>
              <w:wordWrap/>
              <w:overflowPunct/>
              <w:topLinePunct w:val="0"/>
              <w:bidi w:val="0"/>
              <w:snapToGrid/>
              <w:spacing w:line="288" w:lineRule="auto"/>
              <w:ind w:left="0" w:leftChars="0" w:firstLine="0" w:firstLineChars="0"/>
              <w:rPr>
                <w:color w:val="auto"/>
                <w:szCs w:val="21"/>
              </w:rPr>
            </w:pPr>
            <w:r>
              <w:rPr>
                <w:rFonts w:hint="eastAsia"/>
                <w:color w:val="auto"/>
              </w:rPr>
              <w:t>固体废弃物分类收集处置率100%</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100%</w:t>
            </w:r>
            <w:r>
              <w:rPr>
                <w:rFonts w:hint="eastAsia"/>
                <w:color w:val="auto"/>
                <w:szCs w:val="21"/>
              </w:rPr>
              <w:t xml:space="preserve">              </w:t>
            </w:r>
          </w:p>
          <w:p>
            <w:pPr>
              <w:keepNext w:val="0"/>
              <w:keepLines w:val="0"/>
              <w:pageBreakBefore w:val="0"/>
              <w:kinsoku/>
              <w:wordWrap/>
              <w:overflowPunct/>
              <w:topLinePunct w:val="0"/>
              <w:bidi w:val="0"/>
              <w:snapToGrid/>
              <w:spacing w:line="288" w:lineRule="auto"/>
              <w:ind w:firstLine="210" w:firstLineChars="100"/>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2022年1月-2月</w:t>
            </w:r>
            <w:r>
              <w:rPr>
                <w:rFonts w:hint="eastAsia" w:ascii="宋体" w:hAnsi="宋体"/>
                <w:color w:val="auto"/>
                <w:szCs w:val="21"/>
              </w:rPr>
              <w:t>份发现，提供的《环境、安全目标完成统计表》，考核均完成目标任务。</w:t>
            </w:r>
          </w:p>
          <w:p>
            <w:pPr>
              <w:pStyle w:val="19"/>
              <w:keepNext w:val="0"/>
              <w:keepLines w:val="0"/>
              <w:pageBreakBefore w:val="0"/>
              <w:tabs>
                <w:tab w:val="center" w:pos="3169"/>
              </w:tabs>
              <w:kinsoku/>
              <w:wordWrap/>
              <w:overflowPunct/>
              <w:topLinePunct w:val="0"/>
              <w:bidi w:val="0"/>
              <w:snapToGrid/>
              <w:spacing w:line="288" w:lineRule="auto"/>
              <w:ind w:firstLine="0" w:firstLineChars="0"/>
              <w:jc w:val="left"/>
              <w:rPr>
                <w:rFonts w:ascii="宋体" w:hAnsi="宋体" w:cs="宋体"/>
                <w:color w:val="auto"/>
                <w:szCs w:val="21"/>
              </w:rPr>
            </w:pPr>
            <w:r>
              <w:rPr>
                <w:rFonts w:hint="eastAsia" w:ascii="宋体" w:hAnsi="宋体" w:cs="宋体"/>
                <w:color w:val="auto"/>
                <w:szCs w:val="21"/>
              </w:rPr>
              <w:t>查见公司制定的环境管理方案有：1）潜在火灾；2）固废排放2个管理方案。管理方案内容涉及：目标/指标、管理措施、资金预算、完成日期、责任部门。</w:t>
            </w:r>
          </w:p>
          <w:p>
            <w:pPr>
              <w:keepNext w:val="0"/>
              <w:keepLines w:val="0"/>
              <w:pageBreakBefore w:val="0"/>
              <w:kinsoku/>
              <w:wordWrap/>
              <w:overflowPunct/>
              <w:topLinePunct w:val="0"/>
              <w:bidi w:val="0"/>
              <w:snapToGrid/>
              <w:spacing w:line="288" w:lineRule="auto"/>
              <w:rPr>
                <w:rFonts w:ascii="宋体" w:hAnsi="宋体"/>
                <w:color w:val="auto"/>
                <w:szCs w:val="21"/>
              </w:rPr>
            </w:pPr>
            <w:r>
              <w:rPr>
                <w:rFonts w:hint="eastAsia" w:ascii="宋体" w:hAnsi="宋体"/>
                <w:color w:val="auto"/>
                <w:szCs w:val="21"/>
              </w:rPr>
              <w:t>抽查固体废弃物确定的管理方案：</w:t>
            </w:r>
          </w:p>
          <w:p>
            <w:pPr>
              <w:keepNext w:val="0"/>
              <w:keepLines w:val="0"/>
              <w:pageBreakBefore w:val="0"/>
              <w:kinsoku/>
              <w:wordWrap/>
              <w:overflowPunct/>
              <w:topLinePunct w:val="0"/>
              <w:bidi w:val="0"/>
              <w:snapToGrid/>
              <w:spacing w:line="288" w:lineRule="auto"/>
              <w:ind w:right="-69"/>
              <w:textAlignment w:val="baseline"/>
              <w:rPr>
                <w:rFonts w:ascii="宋体" w:hAnsi="宋体" w:cs="宋体"/>
                <w:color w:val="auto"/>
                <w:szCs w:val="21"/>
              </w:rPr>
            </w:pPr>
            <w:r>
              <w:rPr>
                <w:rFonts w:hint="eastAsia" w:ascii="宋体" w:hAnsi="宋体" w:cs="宋体"/>
                <w:color w:val="auto"/>
                <w:szCs w:val="21"/>
              </w:rPr>
              <w:t>环境目标/指标</w:t>
            </w:r>
            <w:r>
              <w:rPr>
                <w:rFonts w:hint="eastAsia" w:ascii="宋体" w:hAnsi="宋体" w:cs="宋体"/>
                <w:color w:val="auto"/>
                <w:sz w:val="21"/>
                <w:szCs w:val="21"/>
              </w:rPr>
              <w:t>：</w:t>
            </w:r>
            <w:r>
              <w:rPr>
                <w:rFonts w:hint="eastAsia" w:ascii="宋体" w:hAnsi="宋体" w:cs="宋体"/>
                <w:color w:val="auto"/>
                <w:kern w:val="0"/>
                <w:sz w:val="21"/>
                <w:szCs w:val="21"/>
              </w:rPr>
              <w:t>固废分类回收处理率100%</w:t>
            </w:r>
            <w:r>
              <w:rPr>
                <w:rFonts w:hint="eastAsia" w:ascii="宋体" w:hAnsi="宋体" w:cs="宋体"/>
                <w:color w:val="auto"/>
                <w:sz w:val="21"/>
                <w:szCs w:val="21"/>
              </w:rPr>
              <w:t>；管理方案：1）</w:t>
            </w:r>
            <w:r>
              <w:rPr>
                <w:rFonts w:hint="eastAsia" w:ascii="宋体" w:hAnsi="宋体" w:cs="宋体"/>
                <w:color w:val="auto"/>
                <w:kern w:val="0"/>
                <w:sz w:val="21"/>
                <w:szCs w:val="21"/>
              </w:rPr>
              <w:t>对工作人员进行教育培训，增强员工的环保意识。</w:t>
            </w:r>
            <w:r>
              <w:rPr>
                <w:rFonts w:hint="eastAsia" w:ascii="宋体" w:hAnsi="宋体"/>
                <w:color w:val="auto"/>
                <w:sz w:val="21"/>
                <w:szCs w:val="21"/>
              </w:rPr>
              <w:t>；2）</w:t>
            </w:r>
            <w:r>
              <w:rPr>
                <w:rFonts w:hint="eastAsia" w:ascii="宋体" w:hAnsi="宋体" w:cs="宋体"/>
                <w:color w:val="auto"/>
                <w:kern w:val="0"/>
                <w:sz w:val="21"/>
                <w:szCs w:val="21"/>
              </w:rPr>
              <w:t>购备垃圾箱，及时回收，分类堆放</w:t>
            </w:r>
            <w:r>
              <w:rPr>
                <w:rFonts w:hint="eastAsia" w:ascii="宋体" w:hAnsi="宋体"/>
                <w:color w:val="auto"/>
                <w:sz w:val="21"/>
                <w:szCs w:val="21"/>
              </w:rPr>
              <w:t>。</w:t>
            </w:r>
            <w:r>
              <w:rPr>
                <w:rFonts w:hint="eastAsia" w:ascii="宋体" w:hAnsi="宋体" w:cs="宋体"/>
                <w:color w:val="auto"/>
                <w:szCs w:val="21"/>
              </w:rPr>
              <w:t>责任部门：各部门；投入资金</w:t>
            </w:r>
            <w:r>
              <w:rPr>
                <w:rFonts w:hint="eastAsia" w:ascii="宋体" w:hAnsi="宋体" w:cs="宋体"/>
                <w:color w:val="auto"/>
                <w:szCs w:val="21"/>
                <w:lang w:val="en-US" w:eastAsia="zh-CN"/>
              </w:rPr>
              <w:t>1000</w:t>
            </w:r>
            <w:r>
              <w:rPr>
                <w:rFonts w:hint="eastAsia" w:ascii="宋体" w:hAnsi="宋体" w:cs="宋体"/>
                <w:color w:val="auto"/>
                <w:szCs w:val="21"/>
              </w:rPr>
              <w:t>元；完成日期：持续开展；检查部门：</w:t>
            </w:r>
            <w:r>
              <w:rPr>
                <w:rFonts w:hint="eastAsia" w:ascii="宋体" w:hAnsi="宋体" w:cs="宋体"/>
                <w:color w:val="auto"/>
                <w:szCs w:val="21"/>
                <w:lang w:eastAsia="zh-CN"/>
              </w:rPr>
              <w:t>综合办公室</w:t>
            </w:r>
            <w:r>
              <w:rPr>
                <w:rFonts w:hint="eastAsia" w:ascii="宋体" w:hAnsi="宋体" w:cs="宋体"/>
                <w:color w:val="auto"/>
                <w:szCs w:val="21"/>
              </w:rPr>
              <w:t>。目标指标管理方案基本适宜，能够完成。</w:t>
            </w:r>
          </w:p>
          <w:p>
            <w:pPr>
              <w:keepNext w:val="0"/>
              <w:keepLines w:val="0"/>
              <w:pageBreakBefore w:val="0"/>
              <w:widowControl/>
              <w:kinsoku/>
              <w:wordWrap/>
              <w:overflowPunct/>
              <w:topLinePunct w:val="0"/>
              <w:bidi w:val="0"/>
              <w:snapToGrid/>
              <w:spacing w:line="288" w:lineRule="auto"/>
              <w:ind w:firstLine="210" w:firstLineChars="100"/>
              <w:jc w:val="left"/>
              <w:rPr>
                <w:rFonts w:ascii="宋体" w:hAnsi="宋体" w:cs="宋体"/>
                <w:color w:val="auto"/>
                <w:szCs w:val="21"/>
              </w:rPr>
            </w:pPr>
            <w:r>
              <w:rPr>
                <w:rFonts w:hint="eastAsia" w:ascii="宋体" w:hAnsi="宋体" w:cs="宋体"/>
                <w:color w:val="auto"/>
                <w:szCs w:val="21"/>
              </w:rPr>
              <w:t>制定的指标和管理方案基本可行。</w:t>
            </w:r>
          </w:p>
        </w:tc>
        <w:tc>
          <w:tcPr>
            <w:tcW w:w="1500" w:type="dxa"/>
          </w:tcPr>
          <w:p>
            <w:pPr>
              <w:keepNext w:val="0"/>
              <w:keepLines w:val="0"/>
              <w:pageBreakBefore w:val="0"/>
              <w:kinsoku/>
              <w:wordWrap/>
              <w:overflowPunct/>
              <w:topLinePunct w:val="0"/>
              <w:bidi w:val="0"/>
              <w:snapToGrid/>
              <w:spacing w:line="288"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89"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综合办公室</w:t>
            </w:r>
            <w:r>
              <w:rPr>
                <w:rFonts w:hint="eastAsia" w:ascii="宋体" w:hAnsi="宋体" w:eastAsia="宋体" w:cs="宋体"/>
                <w:color w:val="auto"/>
                <w:szCs w:val="21"/>
                <w:lang w:eastAsia="zh-CN"/>
              </w:rPr>
              <w:t>20</w:t>
            </w:r>
            <w:r>
              <w:rPr>
                <w:rFonts w:hint="eastAsia" w:ascii="宋体" w:hAnsi="宋体" w:eastAsia="宋体" w:cs="宋体"/>
                <w:color w:val="auto"/>
                <w:szCs w:val="21"/>
                <w:lang w:val="en-US" w:eastAsia="zh-CN"/>
              </w:rPr>
              <w:t>22</w:t>
            </w:r>
            <w:r>
              <w:rPr>
                <w:rFonts w:hint="eastAsia" w:ascii="宋体" w:hAnsi="宋体" w:eastAsia="宋体" w:cs="宋体"/>
                <w:color w:val="auto"/>
                <w:szCs w:val="21"/>
                <w:lang w:eastAsia="zh-CN"/>
              </w:rPr>
              <w:t>年</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月10日</w:t>
            </w:r>
            <w:r>
              <w:rPr>
                <w:rFonts w:hint="eastAsia" w:ascii="宋体" w:hAnsi="宋体" w:eastAsia="宋体" w:cs="宋体"/>
                <w:color w:val="auto"/>
                <w:szCs w:val="21"/>
                <w:lang w:val="en-US" w:eastAsia="zh-CN"/>
              </w:rPr>
              <w:t>重新</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查见：《环境因素调查表》和《重要环境因素清单》，按照部门和服务场所进行识别并评价出公司重要环境因素有：1）固废废弃物；2）潜在火灾等2项，识别清楚、准确，评价合理。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查：公司《环境因素识别与评价清单》，涉及以下内容：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c.车辆的噪声、尾气排放等；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综合办公室</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spacing w:line="360" w:lineRule="auto"/>
              <w:rPr>
                <w:rFonts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50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S6.1.2</w:t>
            </w:r>
          </w:p>
        </w:tc>
        <w:tc>
          <w:tcPr>
            <w:tcW w:w="10089"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查见：《危险源辨识、风险评价和风险控制程序》</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综合办公</w:t>
            </w:r>
            <w:r>
              <w:rPr>
                <w:rFonts w:hint="eastAsia" w:ascii="宋体" w:hAnsi="宋体" w:eastAsia="宋体" w:cs="宋体"/>
                <w:color w:val="auto"/>
                <w:szCs w:val="21"/>
                <w:lang w:eastAsia="zh-CN"/>
              </w:rPr>
              <w:t>室20</w:t>
            </w:r>
            <w:r>
              <w:rPr>
                <w:rFonts w:hint="eastAsia" w:ascii="宋体" w:hAnsi="宋体" w:eastAsia="宋体" w:cs="宋体"/>
                <w:color w:val="auto"/>
                <w:szCs w:val="21"/>
                <w:lang w:val="en-US" w:eastAsia="zh-CN"/>
              </w:rPr>
              <w:t>22</w:t>
            </w:r>
            <w:r>
              <w:rPr>
                <w:rFonts w:hint="eastAsia" w:ascii="宋体" w:hAnsi="宋体" w:eastAsia="宋体" w:cs="宋体"/>
                <w:color w:val="auto"/>
                <w:szCs w:val="21"/>
                <w:lang w:eastAsia="zh-CN"/>
              </w:rPr>
              <w:t>年</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月10日</w:t>
            </w:r>
            <w:r>
              <w:rPr>
                <w:rFonts w:hint="eastAsia" w:ascii="宋体" w:hAnsi="宋体" w:eastAsia="宋体" w:cs="宋体"/>
                <w:color w:val="auto"/>
                <w:szCs w:val="21"/>
                <w:lang w:val="en-US" w:eastAsia="zh-CN"/>
              </w:rPr>
              <w:t>重</w:t>
            </w:r>
            <w:r>
              <w:rPr>
                <w:rFonts w:hint="eastAsia"/>
                <w:color w:val="auto"/>
                <w:sz w:val="22"/>
                <w:szCs w:val="28"/>
                <w:lang w:val="en-US" w:eastAsia="zh-CN"/>
              </w:rPr>
              <w:t>新</w:t>
            </w:r>
            <w:r>
              <w:rPr>
                <w:rFonts w:hint="eastAsia" w:ascii="宋体" w:hAnsi="宋体" w:cs="宋体"/>
                <w:color w:val="auto"/>
                <w:szCs w:val="21"/>
              </w:rPr>
              <w:t>组织了各个部门开展了危险源的风险识别工作。</w:t>
            </w:r>
          </w:p>
          <w:p>
            <w:pPr>
              <w:spacing w:line="420" w:lineRule="exact"/>
              <w:rPr>
                <w:rFonts w:ascii="宋体" w:hAnsi="宋体" w:cs="宋体"/>
                <w:color w:val="auto"/>
                <w:szCs w:val="21"/>
              </w:rPr>
            </w:pPr>
            <w:r>
              <w:rPr>
                <w:rFonts w:hint="eastAsia" w:ascii="宋体" w:hAnsi="宋体" w:cs="宋体"/>
                <w:color w:val="auto"/>
                <w:szCs w:val="21"/>
              </w:rPr>
              <w:t>查见：《</w:t>
            </w:r>
            <w:r>
              <w:rPr>
                <w:rFonts w:hint="eastAsia" w:ascii="宋体"/>
                <w:bCs/>
                <w:color w:val="auto"/>
                <w:szCs w:val="21"/>
              </w:rPr>
              <w:t>职业安全健康风险</w:t>
            </w:r>
            <w:r>
              <w:rPr>
                <w:rFonts w:hint="eastAsia"/>
                <w:bCs/>
                <w:color w:val="auto"/>
                <w:szCs w:val="21"/>
              </w:rPr>
              <w:t>识别</w:t>
            </w:r>
            <w:r>
              <w:rPr>
                <w:rFonts w:hint="eastAsia" w:ascii="宋体"/>
                <w:bCs/>
                <w:color w:val="auto"/>
                <w:szCs w:val="21"/>
              </w:rPr>
              <w:t>评估表</w:t>
            </w:r>
            <w:r>
              <w:rPr>
                <w:rFonts w:hint="eastAsia" w:ascii="宋体" w:hAnsi="宋体" w:cs="宋体"/>
                <w:color w:val="auto"/>
                <w:szCs w:val="21"/>
              </w:rPr>
              <w:t>》，危险源过程打分和小组评议共评价出公司不可接受风险：2项，分别是：</w:t>
            </w:r>
            <w:r>
              <w:rPr>
                <w:rFonts w:hint="eastAsia"/>
                <w:color w:val="auto"/>
                <w:szCs w:val="21"/>
              </w:rPr>
              <w:t>1）</w:t>
            </w:r>
            <w:r>
              <w:rPr>
                <w:rFonts w:hint="eastAsia"/>
                <w:color w:val="auto"/>
                <w:szCs w:val="21"/>
                <w:lang w:val="en-US" w:eastAsia="zh-CN"/>
              </w:rPr>
              <w:t>潜在</w:t>
            </w:r>
            <w:r>
              <w:rPr>
                <w:rFonts w:hint="eastAsia"/>
                <w:color w:val="auto"/>
                <w:szCs w:val="21"/>
              </w:rPr>
              <w:t>火灾；2）</w:t>
            </w:r>
            <w:r>
              <w:rPr>
                <w:rFonts w:hint="eastAsia"/>
                <w:color w:val="auto"/>
                <w:szCs w:val="21"/>
                <w:lang w:val="en-US" w:eastAsia="zh-CN"/>
              </w:rPr>
              <w:t>意外伤害</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lang w:eastAsia="zh-CN"/>
              </w:rPr>
              <w:t>综合办公室</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w:t>
            </w:r>
            <w:r>
              <w:rPr>
                <w:rFonts w:hint="eastAsia" w:ascii="宋体" w:hAnsi="宋体"/>
                <w:color w:val="auto"/>
              </w:rPr>
              <w:t>外出遭遇交通意外</w:t>
            </w:r>
            <w:r>
              <w:rPr>
                <w:rFonts w:hint="eastAsia" w:ascii="宋体" w:hAnsi="宋体" w:cs="宋体"/>
                <w:color w:val="auto"/>
                <w:szCs w:val="21"/>
              </w:rPr>
              <w:t>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综合办公室</w:t>
            </w:r>
            <w:r>
              <w:rPr>
                <w:rFonts w:hint="eastAsia" w:ascii="宋体" w:hAnsi="宋体" w:cs="宋体"/>
                <w:color w:val="auto"/>
                <w:szCs w:val="21"/>
              </w:rPr>
              <w:t>及办公区域打分法确定了2项不可接受风险：（1）线路短路、吸烟引发火灾；（2）</w:t>
            </w:r>
            <w:r>
              <w:rPr>
                <w:rFonts w:hint="eastAsia" w:ascii="宋体" w:hAnsi="宋体"/>
                <w:color w:val="auto"/>
                <w:lang w:val="en-US" w:eastAsia="zh-CN"/>
              </w:rPr>
              <w:t>外出办公引发意外伤害</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360" w:lineRule="auto"/>
              <w:rPr>
                <w:rFonts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150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合规性义务</w:t>
            </w:r>
          </w:p>
        </w:tc>
        <w:tc>
          <w:tcPr>
            <w:tcW w:w="960" w:type="dxa"/>
            <w:vAlign w:val="top"/>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6.1.3</w:t>
            </w:r>
          </w:p>
          <w:p>
            <w:pPr>
              <w:rPr>
                <w:rFonts w:ascii="宋体" w:hAnsi="宋体" w:eastAsia="宋体" w:cs="新宋体"/>
                <w:color w:val="auto"/>
                <w:kern w:val="2"/>
                <w:sz w:val="21"/>
                <w:szCs w:val="21"/>
                <w:lang w:val="en-US" w:eastAsia="zh-CN" w:bidi="ar-SA"/>
              </w:rPr>
            </w:pPr>
          </w:p>
        </w:tc>
        <w:tc>
          <w:tcPr>
            <w:tcW w:w="10089"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---有《法律法规与其他要求控制程序》，查有《</w:t>
            </w:r>
            <w:r>
              <w:rPr>
                <w:rFonts w:hint="eastAsia" w:ascii="宋体" w:hAnsi="宋体" w:cs="宋体"/>
                <w:color w:val="auto"/>
                <w:szCs w:val="21"/>
                <w:lang w:eastAsia="zh-CN"/>
              </w:rPr>
              <w:t>法律、法规及其他要求清单</w:t>
            </w:r>
            <w:r>
              <w:rPr>
                <w:rFonts w:hint="eastAsia" w:ascii="宋体" w:hAnsi="宋体" w:cs="宋体"/>
                <w:color w:val="auto"/>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eastAsia="zh-CN"/>
              </w:rPr>
              <w:t>法律、法规及其他要求清单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3）与环境、职业健康安全管理相关的执行标准</w:t>
            </w:r>
            <w:r>
              <w:rPr>
                <w:rFonts w:hint="eastAsia" w:ascii="宋体" w:hAnsi="宋体" w:cs="宋体"/>
                <w:color w:val="auto"/>
                <w:szCs w:val="21"/>
                <w:lang w:val="en-US" w:eastAsia="zh-CN"/>
              </w:rPr>
              <w:t xml:space="preserve">    </w:t>
            </w:r>
          </w:p>
          <w:p>
            <w:pPr>
              <w:spacing w:line="400" w:lineRule="exact"/>
              <w:rPr>
                <w:rFonts w:ascii="宋体" w:hAnsi="宋体" w:cs="宋体"/>
                <w:color w:val="auto"/>
                <w:szCs w:val="21"/>
              </w:rPr>
            </w:pPr>
            <w:r>
              <w:rPr>
                <w:rFonts w:hint="eastAsia" w:ascii="宋体" w:hAnsi="宋体" w:cs="宋体"/>
                <w:color w:val="auto"/>
                <w:szCs w:val="21"/>
              </w:rPr>
              <w:t>抽 ：</w:t>
            </w: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中华人民共和国环境保护法</w:t>
            </w:r>
          </w:p>
          <w:p>
            <w:pPr>
              <w:spacing w:line="400" w:lineRule="exact"/>
              <w:rPr>
                <w:rFonts w:hint="eastAsia" w:ascii="宋体" w:hAnsi="宋体" w:eastAsia="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中华人民共和国消防法</w:t>
            </w:r>
          </w:p>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中华人民共和国固体废物污染环境防治法</w:t>
            </w:r>
          </w:p>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中华人民共和国节约能源法等。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ind w:firstLine="525" w:firstLineChars="250"/>
              <w:rPr>
                <w:rFonts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综合办公室于2022年1月10日对法律法规清单重新进行了更新，均为现行有效版本。上次审核不符合得到有效整改。</w:t>
            </w:r>
            <w:r>
              <w:rPr>
                <w:rFonts w:hint="eastAsia" w:ascii="宋体" w:hAnsi="宋体" w:cs="宋体"/>
                <w:color w:val="auto"/>
                <w:szCs w:val="21"/>
              </w:rPr>
              <w:t>法规清单上传内部网络，以培训和宣传结合向员工传达要求，记录充分。基本符合要求。</w:t>
            </w:r>
          </w:p>
        </w:tc>
        <w:tc>
          <w:tcPr>
            <w:tcW w:w="1500" w:type="dxa"/>
            <w:vAlign w:val="top"/>
          </w:tcPr>
          <w:p>
            <w:pPr>
              <w:pStyle w:val="2"/>
              <w:rPr>
                <w:rFonts w:hint="default"/>
                <w:color w:val="auto"/>
                <w:lang w:val="en-US" w:eastAsia="zh-CN"/>
              </w:rPr>
            </w:pPr>
            <w:r>
              <w:rPr>
                <w:rFonts w:hint="eastAsia"/>
                <w:color w:val="auto"/>
                <w:lang w:val="en-US" w:eastAsia="zh-CN"/>
              </w:rPr>
              <w:t>符合</w:t>
            </w: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7.4 </w:t>
            </w:r>
          </w:p>
          <w:p>
            <w:pPr>
              <w:rPr>
                <w:rFonts w:ascii="宋体" w:hAnsi="宋体"/>
                <w:color w:val="auto"/>
                <w:szCs w:val="21"/>
              </w:rPr>
            </w:pPr>
          </w:p>
        </w:tc>
        <w:tc>
          <w:tcPr>
            <w:tcW w:w="10089" w:type="dxa"/>
          </w:tcPr>
          <w:p>
            <w:pPr>
              <w:pStyle w:val="11"/>
              <w:spacing w:line="400" w:lineRule="exact"/>
              <w:rPr>
                <w:color w:val="auto"/>
                <w:sz w:val="21"/>
                <w:szCs w:val="21"/>
              </w:rPr>
            </w:pPr>
            <w:r>
              <w:rPr>
                <w:rFonts w:hint="eastAsia"/>
                <w:color w:val="auto"/>
                <w:kern w:val="2"/>
                <w:sz w:val="21"/>
                <w:szCs w:val="21"/>
              </w:rPr>
              <w:t>--</w:t>
            </w:r>
            <w:r>
              <w:rPr>
                <w:rFonts w:hint="eastAsia" w:cs="Arial"/>
                <w:color w:val="auto"/>
                <w:kern w:val="2"/>
                <w:sz w:val="21"/>
                <w:szCs w:val="21"/>
              </w:rPr>
              <w:t>《信息沟通与协商控制程序》规定了公司内外信息交流、协商的对象、方式、记录等。</w:t>
            </w:r>
          </w:p>
          <w:p>
            <w:pPr>
              <w:pStyle w:val="11"/>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安全健康管理信息，在公司内部利用部门会议、宣传栏进行</w:t>
            </w:r>
            <w:r>
              <w:rPr>
                <w:rFonts w:hint="eastAsia"/>
                <w:color w:val="auto"/>
                <w:kern w:val="2"/>
                <w:sz w:val="21"/>
                <w:szCs w:val="21"/>
                <w:lang w:val="en-US" w:eastAsia="zh-CN"/>
              </w:rPr>
              <w:t>环境</w:t>
            </w:r>
            <w:r>
              <w:rPr>
                <w:rFonts w:hint="eastAsia"/>
                <w:color w:val="auto"/>
                <w:kern w:val="2"/>
                <w:sz w:val="21"/>
                <w:szCs w:val="21"/>
              </w:rPr>
              <w:t>安全管理方针及目标、指标、管理方案</w:t>
            </w:r>
            <w:r>
              <w:rPr>
                <w:rFonts w:hint="eastAsia"/>
                <w:color w:val="auto"/>
                <w:kern w:val="2"/>
                <w:sz w:val="21"/>
                <w:szCs w:val="21"/>
                <w:lang w:val="en-US" w:eastAsia="zh-CN"/>
              </w:rPr>
              <w:t>和</w:t>
            </w:r>
            <w:r>
              <w:rPr>
                <w:rFonts w:hint="eastAsia"/>
                <w:color w:val="auto"/>
                <w:kern w:val="2"/>
                <w:sz w:val="21"/>
                <w:szCs w:val="21"/>
              </w:rPr>
              <w:t>环保法律法规等内容的宣传、沟通。</w:t>
            </w:r>
          </w:p>
          <w:p>
            <w:pPr>
              <w:pStyle w:val="11"/>
              <w:spacing w:line="400" w:lineRule="exact"/>
              <w:rPr>
                <w:color w:val="auto"/>
                <w:sz w:val="21"/>
                <w:szCs w:val="21"/>
              </w:rPr>
            </w:pPr>
            <w:r>
              <w:rPr>
                <w:rFonts w:hint="eastAsia"/>
                <w:color w:val="auto"/>
                <w:kern w:val="2"/>
                <w:sz w:val="21"/>
                <w:szCs w:val="21"/>
              </w:rPr>
              <w:t xml:space="preserve">  公司员工参与协商，员工提出参与</w:t>
            </w:r>
            <w:r>
              <w:rPr>
                <w:rFonts w:hint="eastAsia"/>
                <w:color w:val="auto"/>
                <w:kern w:val="2"/>
                <w:sz w:val="21"/>
                <w:szCs w:val="21"/>
                <w:lang w:val="en-US" w:eastAsia="zh-CN"/>
              </w:rPr>
              <w:t>环境</w:t>
            </w:r>
            <w:r>
              <w:rPr>
                <w:rFonts w:hint="eastAsia"/>
                <w:color w:val="auto"/>
                <w:kern w:val="2"/>
                <w:sz w:val="21"/>
                <w:szCs w:val="21"/>
              </w:rPr>
              <w:t>安全知识的学习和培训，需要发放劳保用品。在日常服务例会中有通报公司近期环境、消防安全工作及加强职业安全管理工作，员工做好自身安全防范及其他保护环境方面的工作要求。</w:t>
            </w:r>
          </w:p>
          <w:p>
            <w:pPr>
              <w:pStyle w:val="11"/>
              <w:spacing w:line="400" w:lineRule="exact"/>
              <w:ind w:firstLine="210" w:firstLineChars="100"/>
              <w:rPr>
                <w:rFonts w:hint="eastAsia"/>
                <w:color w:val="auto"/>
                <w:kern w:val="2"/>
                <w:sz w:val="21"/>
                <w:szCs w:val="21"/>
                <w:highlight w:val="none"/>
              </w:rPr>
            </w:pPr>
            <w:r>
              <w:rPr>
                <w:rFonts w:hint="eastAsia"/>
                <w:color w:val="auto"/>
                <w:kern w:val="2"/>
                <w:sz w:val="21"/>
                <w:szCs w:val="21"/>
              </w:rPr>
              <w:t>对外部当地政府、周边邻里、顾客，合格供应商等相关方进行了安全管理方针等方面的信息交流，主要通过网络、交流及公开信、</w:t>
            </w:r>
            <w:r>
              <w:rPr>
                <w:rFonts w:hint="eastAsia"/>
                <w:color w:val="auto"/>
                <w:kern w:val="2"/>
                <w:sz w:val="21"/>
                <w:szCs w:val="21"/>
                <w:highlight w:val="none"/>
              </w:rPr>
              <w:t>合同等方式进行，并达成一致性意见实施有效控制。各个部门负责各自经营管理活动中涉及的相关方。</w:t>
            </w:r>
          </w:p>
          <w:p>
            <w:pPr>
              <w:pStyle w:val="11"/>
              <w:spacing w:line="400" w:lineRule="exact"/>
              <w:ind w:left="0" w:leftChars="0" w:firstLine="279" w:firstLineChars="133"/>
              <w:rPr>
                <w:rFonts w:hint="eastAsia"/>
                <w:color w:val="auto"/>
                <w:kern w:val="2"/>
                <w:sz w:val="21"/>
                <w:szCs w:val="21"/>
                <w:highlight w:val="none"/>
                <w:lang w:val="en-US" w:eastAsia="zh-CN"/>
              </w:rPr>
            </w:pPr>
            <w:r>
              <w:rPr>
                <w:rFonts w:hint="eastAsia"/>
                <w:color w:val="auto"/>
                <w:kern w:val="2"/>
                <w:sz w:val="21"/>
                <w:szCs w:val="21"/>
                <w:highlight w:val="none"/>
                <w:lang w:val="en-US" w:eastAsia="zh-CN"/>
              </w:rPr>
              <w:t>查见与顾客方签订的合同：</w:t>
            </w:r>
          </w:p>
          <w:p>
            <w:pPr>
              <w:pStyle w:val="11"/>
              <w:spacing w:line="400" w:lineRule="exact"/>
              <w:ind w:left="0" w:leftChars="0" w:firstLine="279" w:firstLineChars="133"/>
              <w:rPr>
                <w:rFonts w:hint="eastAsia"/>
                <w:color w:val="auto"/>
                <w:kern w:val="2"/>
                <w:sz w:val="21"/>
                <w:szCs w:val="21"/>
                <w:highlight w:val="none"/>
                <w:lang w:val="en-US" w:eastAsia="zh-CN"/>
              </w:rPr>
            </w:pPr>
            <w:r>
              <w:rPr>
                <w:rFonts w:hint="eastAsia"/>
                <w:color w:val="auto"/>
                <w:kern w:val="2"/>
                <w:sz w:val="21"/>
                <w:szCs w:val="21"/>
                <w:highlight w:val="none"/>
                <w:lang w:val="en-US" w:eastAsia="zh-CN"/>
              </w:rPr>
              <w:t>顾客：陈容，项目：韵叶花园物业服务协议，内容：甲乙方的权利义务、支付费用、服务期限（三年）、违约责任等，签订时间：2021年6月30日。</w:t>
            </w:r>
          </w:p>
          <w:p>
            <w:pPr>
              <w:pStyle w:val="11"/>
              <w:spacing w:line="400" w:lineRule="exact"/>
              <w:ind w:left="0" w:leftChars="0" w:firstLine="279" w:firstLineChars="133"/>
              <w:rPr>
                <w:rFonts w:hint="eastAsia"/>
                <w:color w:val="auto"/>
                <w:kern w:val="2"/>
                <w:sz w:val="21"/>
                <w:szCs w:val="21"/>
                <w:highlight w:val="none"/>
                <w:lang w:val="en-US" w:eastAsia="zh-CN"/>
              </w:rPr>
            </w:pPr>
            <w:r>
              <w:rPr>
                <w:rFonts w:hint="eastAsia"/>
                <w:color w:val="auto"/>
                <w:kern w:val="2"/>
                <w:sz w:val="21"/>
                <w:szCs w:val="21"/>
                <w:highlight w:val="none"/>
                <w:lang w:val="en-US" w:eastAsia="zh-CN"/>
              </w:rPr>
              <w:t>顾客：蔡丽珠，项目：重庆长途汽车站物业服务协议，内容：甲乙方的权利义务、支付费用、服务期限（三年）、违约责任等，签订时间：2021年7月20日。</w:t>
            </w:r>
          </w:p>
          <w:p>
            <w:pPr>
              <w:spacing w:line="400" w:lineRule="exact"/>
              <w:ind w:left="0" w:leftChars="0" w:firstLine="298" w:firstLineChars="142"/>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w:t>
            </w:r>
            <w:r>
              <w:rPr>
                <w:rFonts w:hint="eastAsia" w:ascii="宋体" w:hAnsi="宋体" w:cs="Arial"/>
                <w:color w:val="auto"/>
                <w:szCs w:val="21"/>
                <w:lang w:val="en-US" w:eastAsia="zh-CN"/>
              </w:rPr>
              <w:t>杨佐锡</w:t>
            </w:r>
            <w:r>
              <w:rPr>
                <w:rFonts w:hint="eastAsia" w:ascii="宋体" w:hAnsi="宋体" w:cs="Arial"/>
                <w:color w:val="auto"/>
                <w:szCs w:val="21"/>
              </w:rPr>
              <w:t>、职业健康安全事务代表是</w:t>
            </w:r>
            <w:r>
              <w:rPr>
                <w:rFonts w:hint="eastAsia" w:ascii="宋体" w:hAnsi="宋体" w:cs="Arial"/>
                <w:color w:val="auto"/>
                <w:szCs w:val="21"/>
                <w:lang w:eastAsia="zh-CN"/>
              </w:rPr>
              <w:t>周明英</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2）告知员工：环境及职业健康安全管理体系建立的依据、标准和意义，对全体员工及相关方出具告知书；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4）将办公和外出服务环境管理、劳动保护要求、安全要求和意义作为新员工岗前培训内容。</w:t>
            </w:r>
          </w:p>
          <w:p>
            <w:pPr>
              <w:pStyle w:val="11"/>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w:t>
            </w:r>
            <w:r>
              <w:rPr>
                <w:rFonts w:hint="eastAsia" w:ascii="宋体" w:hAnsi="宋体" w:cs="Arial"/>
                <w:color w:val="auto"/>
                <w:sz w:val="21"/>
                <w:szCs w:val="21"/>
                <w:lang w:eastAsia="zh-CN"/>
              </w:rPr>
              <w:t>周明英</w:t>
            </w:r>
            <w:r>
              <w:rPr>
                <w:rFonts w:hint="eastAsia" w:cs="Arial"/>
                <w:color w:val="auto"/>
                <w:kern w:val="2"/>
                <w:sz w:val="21"/>
                <w:szCs w:val="21"/>
              </w:rPr>
              <w:t>，了解到暂未发生员工与企业的劳动纠纷、工伤、员工投诉、员工权益争执等情况。</w:t>
            </w:r>
          </w:p>
        </w:tc>
        <w:tc>
          <w:tcPr>
            <w:tcW w:w="150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eastAsia="宋体" w:cs="新宋体"/>
                <w:color w:val="auto"/>
                <w:kern w:val="2"/>
                <w:sz w:val="21"/>
                <w:szCs w:val="21"/>
                <w:lang w:val="en-US" w:eastAsia="zh-CN" w:bidi="ar-SA"/>
              </w:rPr>
            </w:pPr>
          </w:p>
        </w:tc>
        <w:tc>
          <w:tcPr>
            <w:tcW w:w="960" w:type="dxa"/>
            <w:vAlign w:val="top"/>
          </w:tcPr>
          <w:p>
            <w:pPr>
              <w:adjustRightInd w:val="0"/>
              <w:snapToGrid w:val="0"/>
              <w:rPr>
                <w:rFonts w:ascii="宋体" w:hAnsi="宋体"/>
                <w:color w:val="auto"/>
                <w:szCs w:val="21"/>
              </w:rPr>
            </w:pPr>
            <w:r>
              <w:rPr>
                <w:rFonts w:hint="eastAsia" w:ascii="宋体" w:hAnsi="宋体"/>
                <w:color w:val="auto"/>
                <w:szCs w:val="21"/>
                <w:lang w:eastAsia="zh-CN"/>
              </w:rPr>
              <w:t>EO</w:t>
            </w:r>
            <w:r>
              <w:rPr>
                <w:rFonts w:hint="eastAsia" w:ascii="宋体" w:hAnsi="宋体"/>
                <w:color w:val="auto"/>
                <w:szCs w:val="21"/>
              </w:rPr>
              <w:t>:8.1</w:t>
            </w:r>
          </w:p>
          <w:p>
            <w:pPr>
              <w:rPr>
                <w:rFonts w:ascii="宋体" w:hAnsi="宋体" w:eastAsia="宋体" w:cs="新宋体"/>
                <w:color w:val="auto"/>
                <w:kern w:val="2"/>
                <w:sz w:val="21"/>
                <w:szCs w:val="21"/>
                <w:lang w:val="en-US" w:eastAsia="zh-CN" w:bidi="ar-SA"/>
              </w:rPr>
            </w:pPr>
          </w:p>
        </w:tc>
        <w:tc>
          <w:tcPr>
            <w:tcW w:w="10089" w:type="dxa"/>
            <w:vAlign w:val="top"/>
          </w:tcPr>
          <w:p>
            <w:pPr>
              <w:rPr>
                <w:color w:val="auto"/>
              </w:rPr>
            </w:pP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9"/>
              <w:ind w:firstLine="0" w:firstLineChars="0"/>
              <w:rPr>
                <w:color w:val="auto"/>
              </w:rPr>
            </w:pPr>
            <w:r>
              <w:rPr>
                <w:rFonts w:hint="eastAsia"/>
                <w:color w:val="auto"/>
              </w:rPr>
              <w:t>生活垃圾在办公区域集中收集后，交市政环卫部门统一定期清运；回收固废处理（包括危险固废如墨盒、硒鼓等）作好分类</w:t>
            </w:r>
            <w:r>
              <w:rPr>
                <w:rFonts w:hint="eastAsia"/>
                <w:color w:val="auto"/>
                <w:lang w:eastAsia="zh-CN"/>
              </w:rPr>
              <w:t>、</w:t>
            </w:r>
            <w:r>
              <w:rPr>
                <w:rFonts w:hint="eastAsia"/>
                <w:color w:val="auto"/>
              </w:rPr>
              <w:t>标识交供应商回收。</w:t>
            </w:r>
          </w:p>
          <w:p>
            <w:pPr>
              <w:pStyle w:val="19"/>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rFonts w:hint="eastAsia"/>
                <w:color w:val="auto"/>
              </w:rPr>
            </w:pPr>
            <w:r>
              <w:rPr>
                <w:rFonts w:hint="eastAsia"/>
                <w:color w:val="auto"/>
              </w:rPr>
              <w:t xml:space="preserve">  张贴防火标识，购买灭火器等消防设施；</w:t>
            </w:r>
            <w:r>
              <w:rPr>
                <w:rFonts w:hint="eastAsia"/>
                <w:color w:val="auto"/>
                <w:lang w:val="en-US" w:eastAsia="zh-CN"/>
              </w:rPr>
              <w:t>并</w:t>
            </w:r>
            <w:r>
              <w:rPr>
                <w:rFonts w:hint="eastAsia"/>
                <w:color w:val="auto"/>
              </w:rPr>
              <w:t>组织相关人员进行培训；日常的检查；制定火灾应急预案。</w:t>
            </w:r>
          </w:p>
          <w:p>
            <w:pPr>
              <w:rPr>
                <w:color w:val="auto"/>
              </w:rPr>
            </w:pPr>
            <w:r>
              <w:rPr>
                <w:rFonts w:hint="eastAsia"/>
                <w:color w:val="auto"/>
              </w:rPr>
              <w:t>◆查见组织的职业健康安全运行控制状况：</w:t>
            </w:r>
          </w:p>
          <w:p>
            <w:pPr>
              <w:rPr>
                <w:color w:val="auto"/>
              </w:rPr>
            </w:pPr>
            <w:r>
              <w:rPr>
                <w:rFonts w:hint="eastAsia"/>
                <w:color w:val="auto"/>
              </w:rPr>
              <w:t xml:space="preserve">  1）火灾的控制：</w:t>
            </w:r>
          </w:p>
          <w:p>
            <w:pPr>
              <w:ind w:firstLine="420" w:firstLineChars="200"/>
              <w:rPr>
                <w:rFonts w:hint="eastAsia"/>
                <w:color w:val="auto"/>
              </w:rPr>
            </w:pPr>
            <w:r>
              <w:rPr>
                <w:rFonts w:hint="eastAsia"/>
                <w:color w:val="auto"/>
              </w:rPr>
              <w:t>a）消防设备的配置；b）消防小组的成立；c）应急准备预案的制定；d）岗前培训；e)消防演习。</w:t>
            </w:r>
          </w:p>
          <w:p>
            <w:pPr>
              <w:ind w:firstLine="210" w:firstLineChars="100"/>
              <w:rPr>
                <w:rFonts w:hint="default"/>
                <w:color w:val="auto"/>
                <w:lang w:val="en-US" w:eastAsia="zh-CN"/>
              </w:rPr>
            </w:pPr>
            <w:r>
              <w:rPr>
                <w:rFonts w:hint="eastAsia"/>
                <w:color w:val="auto"/>
                <w:lang w:val="en-US" w:eastAsia="zh-CN"/>
              </w:rPr>
              <w:t>2）查疫情期间控制措施:配置有测温仪、消毒液、口罩等设施物资，对外来人员进行登记，登记有姓名、身份证号、手机号等，测量温度低于37度才能进入。并定期对服务社区和办公区域喷洒消毒水消毒。目前公司所在地处于新冠疫情低风险区，公司人员外出办事或服务时严格按客户要求进行防控（如需佩戴口罩和测量体温等）。</w:t>
            </w:r>
          </w:p>
          <w:p>
            <w:pPr>
              <w:ind w:firstLine="210" w:firstLineChars="100"/>
              <w:rPr>
                <w:color w:val="auto"/>
              </w:rPr>
            </w:pPr>
            <w:r>
              <w:rPr>
                <w:rFonts w:hint="eastAsia"/>
                <w:color w:val="auto"/>
                <w:lang w:val="en-US" w:eastAsia="zh-CN"/>
              </w:rPr>
              <w:t>3</w:t>
            </w:r>
            <w:r>
              <w:rPr>
                <w:rFonts w:hint="eastAsia"/>
                <w:color w:val="auto"/>
              </w:rPr>
              <w:t>）对相关方施加影响</w:t>
            </w:r>
          </w:p>
          <w:p>
            <w:pPr>
              <w:rPr>
                <w:color w:val="auto"/>
                <w:lang w:val="en-US" w:eastAsia="zh-CN"/>
              </w:rPr>
            </w:pPr>
            <w:r>
              <w:rPr>
                <w:rFonts w:hint="eastAsia"/>
                <w:color w:val="auto"/>
              </w:rPr>
              <w:t xml:space="preserve">  组织对进入</w:t>
            </w:r>
            <w:r>
              <w:rPr>
                <w:rFonts w:hint="eastAsia"/>
                <w:color w:val="auto"/>
                <w:lang w:val="en-US" w:eastAsia="zh-CN"/>
              </w:rPr>
              <w:t>服务</w:t>
            </w:r>
            <w:r>
              <w:rPr>
                <w:rFonts w:hint="eastAsia"/>
                <w:color w:val="auto"/>
              </w:rPr>
              <w:t>场所内的</w:t>
            </w:r>
            <w:r>
              <w:rPr>
                <w:rFonts w:hint="eastAsia"/>
                <w:color w:val="auto"/>
                <w:lang w:val="en-US" w:eastAsia="zh-CN"/>
              </w:rPr>
              <w:t>业主</w:t>
            </w:r>
            <w:r>
              <w:rPr>
                <w:rFonts w:hint="eastAsia"/>
                <w:color w:val="auto"/>
              </w:rPr>
              <w:t>、访客视情况由安保人员或受访人告知</w:t>
            </w:r>
            <w:r>
              <w:rPr>
                <w:rFonts w:hint="eastAsia"/>
                <w:color w:val="auto"/>
                <w:lang w:val="en-US" w:eastAsia="zh-CN"/>
              </w:rPr>
              <w:t>应</w:t>
            </w:r>
            <w:r>
              <w:rPr>
                <w:rFonts w:hint="eastAsia"/>
                <w:color w:val="auto"/>
              </w:rPr>
              <w:t>遵守相应的运行准则，以防止外来人员受到人身伤害或职业健康安危害。</w:t>
            </w:r>
          </w:p>
        </w:tc>
        <w:tc>
          <w:tcPr>
            <w:tcW w:w="150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8.2</w:t>
            </w:r>
          </w:p>
          <w:p>
            <w:pPr>
              <w:rPr>
                <w:rFonts w:ascii="宋体" w:hAnsi="宋体" w:eastAsia="宋体" w:cs="新宋体"/>
                <w:color w:val="auto"/>
                <w:kern w:val="2"/>
                <w:sz w:val="21"/>
                <w:szCs w:val="21"/>
                <w:lang w:val="en-US" w:eastAsia="zh-CN" w:bidi="ar-SA"/>
              </w:rPr>
            </w:pPr>
          </w:p>
        </w:tc>
        <w:tc>
          <w:tcPr>
            <w:tcW w:w="10089" w:type="dxa"/>
            <w:vAlign w:val="top"/>
          </w:tcPr>
          <w:p>
            <w:pPr>
              <w:spacing w:line="400" w:lineRule="exact"/>
              <w:rPr>
                <w:rFonts w:hint="eastAsia"/>
                <w:color w:val="auto"/>
              </w:rPr>
            </w:pPr>
            <w:r>
              <w:rPr>
                <w:rFonts w:hint="eastAsia"/>
                <w:color w:val="auto"/>
              </w:rPr>
              <w:t>查见：《应急准备与响应控制程序》、《</w:t>
            </w:r>
            <w:r>
              <w:rPr>
                <w:rFonts w:hint="eastAsia"/>
                <w:color w:val="auto"/>
                <w:lang w:val="en-US" w:eastAsia="zh-CN"/>
              </w:rPr>
              <w:t>火灾事故</w:t>
            </w:r>
            <w:r>
              <w:rPr>
                <w:rFonts w:hint="eastAsia"/>
                <w:color w:val="auto"/>
              </w:rPr>
              <w:t>应急预案》</w:t>
            </w:r>
            <w:r>
              <w:rPr>
                <w:rFonts w:hint="eastAsia"/>
                <w:color w:val="auto"/>
                <w:lang w:eastAsia="zh-CN"/>
              </w:rPr>
              <w:t>、《</w:t>
            </w:r>
            <w:r>
              <w:rPr>
                <w:rFonts w:hint="eastAsia"/>
                <w:color w:val="auto"/>
                <w:lang w:val="en-US" w:eastAsia="zh-CN"/>
              </w:rPr>
              <w:t>反恐防暴应急预案</w:t>
            </w:r>
            <w:r>
              <w:rPr>
                <w:rFonts w:hint="eastAsia"/>
                <w:color w:val="auto"/>
                <w:lang w:eastAsia="zh-CN"/>
              </w:rPr>
              <w:t>》、《触电应急预案》</w:t>
            </w:r>
            <w:r>
              <w:rPr>
                <w:rFonts w:hint="eastAsia"/>
                <w:color w:val="auto"/>
              </w:rPr>
              <w:t>等。</w:t>
            </w:r>
          </w:p>
          <w:p>
            <w:pPr>
              <w:pStyle w:val="2"/>
              <w:rPr>
                <w:rFonts w:hint="eastAsia"/>
                <w:color w:val="auto"/>
                <w:lang w:val="en-US" w:eastAsia="zh-CN"/>
              </w:rPr>
            </w:pPr>
            <w:r>
              <w:rPr>
                <w:rFonts w:hint="eastAsia"/>
                <w:color w:val="auto"/>
                <w:lang w:val="en-US" w:eastAsia="zh-CN"/>
              </w:rPr>
              <w:t>抽查：公司应急演练计划：2021年12月13日进行消防应急疏散演练。</w:t>
            </w:r>
          </w:p>
          <w:p>
            <w:pPr>
              <w:spacing w:line="400" w:lineRule="exact"/>
              <w:rPr>
                <w:rFonts w:hint="eastAsia"/>
                <w:color w:val="auto"/>
              </w:rPr>
            </w:pPr>
            <w:r>
              <w:rPr>
                <w:rFonts w:hint="eastAsia"/>
                <w:color w:val="auto"/>
              </w:rPr>
              <w:t>查见：消防演练实况记录：公司全体人员参加了</w:t>
            </w:r>
            <w:r>
              <w:rPr>
                <w:rFonts w:hint="eastAsia"/>
                <w:color w:val="auto"/>
                <w:lang w:val="en-US" w:eastAsia="zh-CN"/>
              </w:rPr>
              <w:t>2021年12月13日</w:t>
            </w:r>
            <w:r>
              <w:rPr>
                <w:rFonts w:hint="eastAsia"/>
                <w:color w:val="auto"/>
              </w:rPr>
              <w:t>的消防应急演练</w:t>
            </w:r>
            <w:r>
              <w:rPr>
                <w:rFonts w:hint="eastAsia"/>
                <w:color w:val="auto"/>
                <w:lang w:eastAsia="zh-CN"/>
              </w:rPr>
              <w:t>。</w:t>
            </w:r>
            <w:r>
              <w:rPr>
                <w:rFonts w:hint="eastAsia"/>
                <w:color w:val="auto"/>
                <w:lang w:val="en-US" w:eastAsia="zh-CN"/>
              </w:rPr>
              <w:t>演习地点：韵叶花园小区。演习时间：8：00-9：00。演习过程：防火、逃生和灭火器的使用培训；发现火警、报警并紧急疏散人员；处置火情等</w:t>
            </w:r>
            <w:r>
              <w:rPr>
                <w:rFonts w:hint="eastAsia"/>
                <w:color w:val="auto"/>
              </w:rPr>
              <w:t>。</w:t>
            </w:r>
          </w:p>
          <w:p>
            <w:pPr>
              <w:spacing w:line="400" w:lineRule="exact"/>
              <w:rPr>
                <w:rFonts w:hint="eastAsia"/>
                <w:color w:val="auto"/>
                <w:lang w:eastAsia="zh-CN"/>
              </w:rPr>
            </w:pPr>
            <w:r>
              <w:rPr>
                <w:rFonts w:hint="eastAsia"/>
                <w:color w:val="auto"/>
              </w:rPr>
              <w:t>查，现场能提供以上演练记录及消防演习总结报告。通过演练，检验了公司应对突发事件的能力，有效降低事故危害，减少事故损失，确保公司安全、健康、有序的发展等</w:t>
            </w:r>
            <w:r>
              <w:rPr>
                <w:rFonts w:hint="eastAsia"/>
                <w:color w:val="auto"/>
                <w:lang w:eastAsia="zh-CN"/>
              </w:rPr>
              <w:t>。</w:t>
            </w:r>
          </w:p>
          <w:p>
            <w:pPr>
              <w:pStyle w:val="2"/>
              <w:rPr>
                <w:rFonts w:hint="default"/>
                <w:color w:val="auto"/>
                <w:lang w:val="en-US" w:eastAsia="zh-CN"/>
              </w:rPr>
            </w:pPr>
            <w:r>
              <w:rPr>
                <w:rFonts w:hint="eastAsia"/>
                <w:color w:val="auto"/>
                <w:lang w:val="en-US" w:eastAsia="zh-CN"/>
              </w:rPr>
              <w:t>另查：公司于2021年9月13日进行了防暴演练，提供有培训签到表、演练记录及总结报告。</w:t>
            </w:r>
          </w:p>
          <w:p>
            <w:pPr>
              <w:rPr>
                <w:color w:val="auto"/>
                <w:lang w:val="en-US" w:eastAsia="zh-CN"/>
              </w:rPr>
            </w:pPr>
            <w:r>
              <w:rPr>
                <w:rFonts w:hint="eastAsia"/>
                <w:b/>
                <w:bCs/>
                <w:color w:val="auto"/>
              </w:rPr>
              <w:t>查应急准备：公司</w:t>
            </w:r>
            <w:r>
              <w:rPr>
                <w:rFonts w:hint="eastAsia" w:ascii="宋体" w:hAnsi="宋体"/>
                <w:b/>
                <w:bCs/>
                <w:color w:val="auto"/>
                <w:sz w:val="21"/>
                <w:szCs w:val="21"/>
                <w:lang w:eastAsia="zh-CN"/>
              </w:rPr>
              <w:t>综合办公室</w:t>
            </w:r>
            <w:r>
              <w:rPr>
                <w:rFonts w:hint="eastAsia"/>
                <w:b/>
                <w:bCs/>
                <w:color w:val="auto"/>
              </w:rPr>
              <w:t>办公区域，按要求配置</w:t>
            </w:r>
            <w:r>
              <w:rPr>
                <w:rFonts w:hint="eastAsia"/>
                <w:b/>
                <w:bCs/>
                <w:color w:val="auto"/>
                <w:lang w:val="en-US" w:eastAsia="zh-CN"/>
              </w:rPr>
              <w:t>有</w:t>
            </w:r>
            <w:r>
              <w:rPr>
                <w:rFonts w:hint="eastAsia"/>
                <w:b/>
                <w:bCs/>
                <w:color w:val="auto"/>
              </w:rPr>
              <w:t>灭火器</w:t>
            </w:r>
            <w:r>
              <w:rPr>
                <w:rFonts w:hint="eastAsia"/>
                <w:b/>
                <w:bCs/>
                <w:color w:val="auto"/>
                <w:lang w:eastAsia="zh-CN"/>
              </w:rPr>
              <w:t>，</w:t>
            </w:r>
            <w:r>
              <w:rPr>
                <w:rFonts w:hint="eastAsia"/>
                <w:b/>
                <w:bCs/>
                <w:color w:val="auto"/>
                <w:lang w:val="en-US" w:eastAsia="zh-CN"/>
              </w:rPr>
              <w:t>但</w:t>
            </w:r>
            <w:r>
              <w:rPr>
                <w:rFonts w:hint="eastAsia" w:ascii="宋体" w:hAnsi="宋体" w:cs="宋体"/>
                <w:b/>
                <w:bCs/>
                <w:color w:val="auto"/>
                <w:szCs w:val="21"/>
                <w:lang w:val="en-US" w:eastAsia="zh-CN"/>
              </w:rPr>
              <w:t>现场查见灭火器箱、疏散引导箱被遮挡，不符合标准要求。</w:t>
            </w:r>
          </w:p>
        </w:tc>
        <w:tc>
          <w:tcPr>
            <w:tcW w:w="1500" w:type="dxa"/>
            <w:vAlign w:val="top"/>
          </w:tcPr>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ascii="Times New Roman" w:hAnsi="Times New Roman" w:eastAsia="宋体" w:cs="Times New Roman"/>
                <w:bCs/>
                <w:color w:val="auto"/>
                <w:spacing w:val="10"/>
                <w:kern w:val="2"/>
                <w:sz w:val="21"/>
                <w:lang w:val="en-US" w:eastAsia="zh-CN" w:bidi="ar-SA"/>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9.1 </w:t>
            </w:r>
          </w:p>
          <w:p>
            <w:pPr>
              <w:rPr>
                <w:rFonts w:ascii="宋体" w:hAnsi="宋体" w:cs="新宋体"/>
                <w:color w:val="auto"/>
                <w:szCs w:val="21"/>
              </w:rPr>
            </w:pPr>
          </w:p>
        </w:tc>
        <w:tc>
          <w:tcPr>
            <w:tcW w:w="10089" w:type="dxa"/>
          </w:tcPr>
          <w:p>
            <w:pPr>
              <w:spacing w:line="400" w:lineRule="exact"/>
              <w:rPr>
                <w:rFonts w:ascii="宋体" w:hAnsi="宋体" w:cs="宋体"/>
                <w:color w:val="auto"/>
                <w:szCs w:val="21"/>
              </w:rPr>
            </w:pPr>
            <w:r>
              <w:rPr>
                <w:rFonts w:hint="eastAsia" w:ascii="宋体" w:hAnsi="宋体" w:cs="宋体"/>
                <w:color w:val="auto"/>
                <w:szCs w:val="21"/>
              </w:rPr>
              <w:t>----有《环境、职业健康安</w:t>
            </w:r>
            <w:r>
              <w:rPr>
                <w:rFonts w:hint="eastAsia" w:ascii="宋体" w:hAnsi="宋体" w:cs="宋体"/>
                <w:color w:val="auto"/>
                <w:szCs w:val="21"/>
              </w:rPr>
              <w:t>全监视与测量控制程序》。</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综合办公室</w:t>
            </w:r>
            <w:r>
              <w:rPr>
                <w:rFonts w:hint="eastAsia" w:ascii="宋体" w:hAnsi="宋体" w:cs="宋体"/>
                <w:color w:val="auto"/>
                <w:szCs w:val="21"/>
              </w:rPr>
              <w:t>组织人员对公司办公场所的环境方面、安全消防方面、办公室产生的危险废弃物处理、生活垃圾处理、消防器材保养和检查等进行检查，检查结论：合格。提供有20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月份的安全环境检查月报记录。</w:t>
            </w:r>
          </w:p>
          <w:p>
            <w:pPr>
              <w:spacing w:line="400" w:lineRule="exac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查</w:t>
            </w:r>
            <w:r>
              <w:rPr>
                <w:rFonts w:hint="eastAsia" w:ascii="宋体" w:hAnsi="宋体" w:cs="宋体"/>
                <w:color w:val="auto"/>
                <w:szCs w:val="21"/>
              </w:rPr>
              <w:t>职工健康体检报告</w:t>
            </w:r>
          </w:p>
          <w:p>
            <w:pPr>
              <w:rPr>
                <w:rFonts w:hint="eastAsia"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每年定期安排</w:t>
            </w:r>
            <w:r>
              <w:rPr>
                <w:rFonts w:hint="eastAsia" w:ascii="宋体" w:hAnsi="宋体" w:cs="宋体"/>
                <w:color w:val="auto"/>
                <w:szCs w:val="21"/>
              </w:rPr>
              <w:t>员工</w:t>
            </w:r>
            <w:r>
              <w:rPr>
                <w:rFonts w:hint="eastAsia" w:ascii="宋体" w:hAnsi="宋体" w:cs="宋体"/>
                <w:color w:val="auto"/>
                <w:szCs w:val="21"/>
                <w:lang w:val="en-US" w:eastAsia="zh-CN"/>
              </w:rPr>
              <w:t>进行</w:t>
            </w:r>
            <w:r>
              <w:rPr>
                <w:rFonts w:hint="eastAsia" w:ascii="宋体" w:hAnsi="宋体" w:cs="宋体"/>
                <w:color w:val="auto"/>
                <w:szCs w:val="21"/>
              </w:rPr>
              <w:t>职业健康体检。</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查体检报告：</w:t>
            </w:r>
          </w:p>
          <w:p>
            <w:pPr>
              <w:pStyle w:val="2"/>
              <w:ind w:firstLine="230" w:firstLineChars="1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姓名       体检日期    </w:t>
            </w:r>
            <w:r>
              <w:rPr>
                <w:rFonts w:hint="eastAsia" w:ascii="宋体" w:hAnsi="宋体" w:cs="宋体"/>
                <w:color w:val="auto"/>
                <w:szCs w:val="21"/>
                <w:lang w:val="en-US" w:eastAsia="zh-CN"/>
              </w:rPr>
              <w:t xml:space="preserve">  体检号          体检单位        结果  </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黄银</w:t>
            </w:r>
            <w:r>
              <w:rPr>
                <w:rFonts w:hint="eastAsia" w:ascii="宋体" w:hAnsi="宋体" w:cs="宋体"/>
                <w:color w:val="auto"/>
                <w:szCs w:val="21"/>
                <w:lang w:val="en-US" w:eastAsia="zh-CN"/>
              </w:rPr>
              <w:t>光       2021.7.21   202107210083    重庆龙湖医院        无明显异常</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陈光乾       2021.7.21   202107210073    重庆龙湖医院        无明显异常</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徐少华       2021.7.21   202107210085    重庆龙湖医院        无明显异常</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何秀银       2021.7.22   202107220011    重庆龙湖医院        无明显异常  </w:t>
            </w:r>
          </w:p>
          <w:p>
            <w:pPr>
              <w:spacing w:line="400" w:lineRule="exact"/>
              <w:ind w:firstLine="210" w:firstLineChars="100"/>
              <w:rPr>
                <w:rFonts w:hint="eastAsia" w:ascii="宋体" w:hAnsi="宋体" w:cs="宋体"/>
                <w:color w:val="auto"/>
                <w:szCs w:val="21"/>
                <w:lang w:eastAsia="zh-CN"/>
              </w:rPr>
            </w:pPr>
            <w:r>
              <w:rPr>
                <w:rFonts w:hint="eastAsia" w:ascii="宋体" w:hAnsi="宋体" w:cs="宋体"/>
                <w:color w:val="auto"/>
                <w:szCs w:val="21"/>
                <w:lang w:eastAsia="zh-CN"/>
              </w:rPr>
              <w:t>。。。。。。</w:t>
            </w: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00" w:type="dxa"/>
          </w:tcPr>
          <w:p>
            <w:pPr>
              <w:rPr>
                <w:rFonts w:hint="eastAsia" w:eastAsia="宋体"/>
                <w:color w:val="auto"/>
                <w:lang w:val="en-US" w:eastAsia="zh-CN"/>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9.1.2 </w:t>
            </w:r>
          </w:p>
          <w:p>
            <w:pPr>
              <w:rPr>
                <w:rFonts w:ascii="宋体" w:hAnsi="宋体" w:cs="新宋体"/>
                <w:color w:val="auto"/>
                <w:szCs w:val="21"/>
              </w:rPr>
            </w:pPr>
          </w:p>
        </w:tc>
        <w:tc>
          <w:tcPr>
            <w:tcW w:w="10089" w:type="dxa"/>
          </w:tcPr>
          <w:p>
            <w:pPr>
              <w:widowControl/>
              <w:spacing w:line="360" w:lineRule="auto"/>
              <w:jc w:val="left"/>
              <w:rPr>
                <w:rFonts w:ascii="宋体" w:hAnsi="宋体"/>
                <w:color w:val="auto"/>
                <w:sz w:val="21"/>
                <w:szCs w:val="21"/>
              </w:rPr>
            </w:pPr>
            <w:r>
              <w:rPr>
                <w:rFonts w:hint="eastAsia" w:ascii="宋体" w:hAnsi="宋体"/>
                <w:color w:val="auto"/>
                <w:sz w:val="21"/>
                <w:szCs w:val="21"/>
              </w:rPr>
              <w:t>----有《</w:t>
            </w:r>
            <w:r>
              <w:rPr>
                <w:rFonts w:hint="eastAsia" w:ascii="宋体" w:hAnsi="宋体" w:cs="宋体"/>
                <w:color w:val="auto"/>
                <w:sz w:val="21"/>
                <w:szCs w:val="21"/>
              </w:rPr>
              <w:t>合规性评价控制程序</w:t>
            </w:r>
            <w:r>
              <w:rPr>
                <w:rFonts w:hint="eastAsia" w:ascii="宋体" w:hAnsi="宋体"/>
                <w:color w:val="auto"/>
                <w:sz w:val="21"/>
                <w:szCs w:val="21"/>
              </w:rPr>
              <w:t>》，规定明确基本合理。</w:t>
            </w:r>
            <w:r>
              <w:rPr>
                <w:rFonts w:hint="eastAsia" w:ascii="宋体" w:hAnsi="宋体"/>
                <w:color w:val="auto"/>
                <w:sz w:val="21"/>
                <w:szCs w:val="21"/>
                <w:lang w:eastAsia="zh-CN"/>
              </w:rPr>
              <w:t>综合办公室</w:t>
            </w:r>
            <w:r>
              <w:rPr>
                <w:rFonts w:hint="eastAsia" w:ascii="宋体" w:hAnsi="宋体"/>
                <w:color w:val="auto"/>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360" w:lineRule="auto"/>
              <w:jc w:val="left"/>
              <w:rPr>
                <w:rFonts w:ascii="宋体" w:hAnsi="宋体"/>
                <w:color w:val="auto"/>
                <w:sz w:val="21"/>
                <w:szCs w:val="21"/>
              </w:rPr>
            </w:pPr>
            <w:r>
              <w:rPr>
                <w:rFonts w:hint="eastAsia" w:ascii="宋体" w:hAnsi="宋体"/>
                <w:color w:val="auto"/>
                <w:sz w:val="21"/>
                <w:szCs w:val="21"/>
              </w:rPr>
              <w:t>查由</w:t>
            </w:r>
            <w:r>
              <w:rPr>
                <w:rFonts w:hint="eastAsia" w:ascii="宋体" w:hAnsi="宋体"/>
                <w:color w:val="auto"/>
                <w:sz w:val="21"/>
                <w:szCs w:val="21"/>
                <w:lang w:eastAsia="zh-CN"/>
              </w:rPr>
              <w:t>综合办公室</w:t>
            </w:r>
            <w:r>
              <w:rPr>
                <w:rFonts w:hint="eastAsia" w:ascii="宋体" w:hAnsi="宋体"/>
                <w:color w:val="auto"/>
                <w:sz w:val="21"/>
                <w:szCs w:val="21"/>
              </w:rPr>
              <w:t>组织各部门于20</w:t>
            </w:r>
            <w:r>
              <w:rPr>
                <w:rFonts w:hint="eastAsia" w:ascii="宋体" w:hAnsi="宋体"/>
                <w:color w:val="auto"/>
                <w:sz w:val="21"/>
                <w:szCs w:val="21"/>
                <w:lang w:val="en-US" w:eastAsia="zh-CN"/>
              </w:rPr>
              <w:t>22</w:t>
            </w:r>
            <w:r>
              <w:rPr>
                <w:rFonts w:hint="eastAsia" w:ascii="宋体" w:hAnsi="宋体"/>
                <w:color w:val="auto"/>
                <w:sz w:val="21"/>
                <w:szCs w:val="21"/>
              </w:rPr>
              <w:t>年</w:t>
            </w:r>
            <w:r>
              <w:rPr>
                <w:rFonts w:hint="eastAsia" w:ascii="宋体" w:hAnsi="宋体"/>
                <w:color w:val="auto"/>
                <w:sz w:val="21"/>
                <w:szCs w:val="21"/>
                <w:lang w:val="en-US" w:eastAsia="zh-CN"/>
              </w:rPr>
              <w:t>1</w:t>
            </w:r>
            <w:r>
              <w:rPr>
                <w:rFonts w:hint="eastAsia" w:ascii="宋体" w:hAnsi="宋体"/>
                <w:color w:val="auto"/>
                <w:sz w:val="21"/>
                <w:szCs w:val="21"/>
              </w:rPr>
              <w:t>月</w:t>
            </w:r>
            <w:r>
              <w:rPr>
                <w:rFonts w:hint="eastAsia" w:ascii="宋体" w:hAnsi="宋体"/>
                <w:color w:val="auto"/>
                <w:sz w:val="21"/>
                <w:szCs w:val="21"/>
                <w:lang w:val="en-US" w:eastAsia="zh-CN"/>
              </w:rPr>
              <w:t>10</w:t>
            </w:r>
            <w:r>
              <w:rPr>
                <w:rFonts w:hint="eastAsia" w:ascii="宋体" w:hAnsi="宋体"/>
                <w:color w:val="auto"/>
                <w:sz w:val="21"/>
                <w:szCs w:val="21"/>
              </w:rPr>
              <w:t>日对公司管理和经营活动中涉及的重要环境因素、危险源、法律法规进行了评价。</w:t>
            </w:r>
          </w:p>
          <w:p>
            <w:pPr>
              <w:widowControl/>
              <w:spacing w:line="360" w:lineRule="auto"/>
              <w:jc w:val="left"/>
              <w:rPr>
                <w:rFonts w:ascii="宋体" w:hAnsi="宋体"/>
                <w:color w:val="auto"/>
                <w:sz w:val="21"/>
                <w:szCs w:val="21"/>
              </w:rPr>
            </w:pPr>
            <w:r>
              <w:rPr>
                <w:rFonts w:hint="eastAsia" w:ascii="宋体" w:hAnsi="宋体"/>
                <w:color w:val="auto"/>
                <w:sz w:val="21"/>
                <w:szCs w:val="21"/>
              </w:rPr>
              <w:t>评价人：</w:t>
            </w:r>
            <w:r>
              <w:rPr>
                <w:rFonts w:hint="eastAsia" w:ascii="宋体" w:hAnsi="宋体"/>
                <w:color w:val="auto"/>
                <w:sz w:val="21"/>
                <w:szCs w:val="21"/>
                <w:lang w:eastAsia="zh-CN"/>
              </w:rPr>
              <w:t>吴娅萌</w:t>
            </w:r>
            <w:r>
              <w:rPr>
                <w:rStyle w:val="20"/>
                <w:rFonts w:hint="eastAsia" w:ascii="宋体" w:hAnsi="宋体"/>
                <w:color w:val="auto"/>
                <w:sz w:val="21"/>
                <w:szCs w:val="21"/>
                <w:lang w:val="en-US" w:eastAsia="zh-CN"/>
              </w:rPr>
              <w:t>、杨佐锡</w:t>
            </w:r>
            <w:r>
              <w:rPr>
                <w:rStyle w:val="20"/>
                <w:rFonts w:hint="eastAsia" w:ascii="宋体" w:hAnsi="宋体"/>
                <w:color w:val="auto"/>
                <w:sz w:val="21"/>
                <w:szCs w:val="21"/>
              </w:rPr>
              <w:t>。</w:t>
            </w:r>
          </w:p>
          <w:p>
            <w:pPr>
              <w:widowControl/>
              <w:spacing w:line="360" w:lineRule="auto"/>
              <w:jc w:val="left"/>
              <w:rPr>
                <w:rFonts w:ascii="宋体" w:hAnsi="宋体"/>
                <w:color w:val="auto"/>
                <w:sz w:val="21"/>
                <w:szCs w:val="21"/>
              </w:rPr>
            </w:pPr>
            <w:r>
              <w:rPr>
                <w:rFonts w:hint="eastAsia" w:ascii="宋体" w:hAnsi="宋体"/>
                <w:color w:val="auto"/>
                <w:sz w:val="21"/>
                <w:szCs w:val="21"/>
              </w:rPr>
              <w:t>评价结论：</w:t>
            </w:r>
            <w:r>
              <w:rPr>
                <w:rFonts w:hint="eastAsia" w:ascii="宋体" w:hAnsi="宋体"/>
                <w:color w:val="auto"/>
                <w:sz w:val="21"/>
                <w:szCs w:val="21"/>
              </w:rPr>
              <w:t>符合相关的法律、法规要求</w:t>
            </w:r>
          </w:p>
          <w:p>
            <w:pPr>
              <w:spacing w:line="360" w:lineRule="auto"/>
              <w:rPr>
                <w:rFonts w:ascii="宋体" w:hAnsi="宋体" w:cs="宋体"/>
                <w:color w:val="auto"/>
                <w:sz w:val="21"/>
                <w:szCs w:val="21"/>
              </w:rPr>
            </w:pPr>
            <w:r>
              <w:rPr>
                <w:rFonts w:hint="eastAsia" w:ascii="宋体" w:hAnsi="宋体"/>
                <w:color w:val="auto"/>
                <w:sz w:val="21"/>
                <w:szCs w:val="21"/>
              </w:rPr>
              <w:t>查：有《合规性评价报告》，有保持合规性评价的相关记录。</w:t>
            </w:r>
          </w:p>
        </w:tc>
        <w:tc>
          <w:tcPr>
            <w:tcW w:w="1500" w:type="dxa"/>
          </w:tcPr>
          <w:p>
            <w:pPr>
              <w:spacing w:line="360" w:lineRule="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cs="新宋体"/>
                <w:color w:val="auto"/>
                <w:szCs w:val="21"/>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9.2 </w:t>
            </w:r>
          </w:p>
          <w:p>
            <w:pPr>
              <w:rPr>
                <w:rFonts w:ascii="宋体" w:hAnsi="宋体" w:cs="新宋体"/>
                <w:color w:val="auto"/>
                <w:szCs w:val="21"/>
              </w:rPr>
            </w:pPr>
          </w:p>
        </w:tc>
        <w:tc>
          <w:tcPr>
            <w:tcW w:w="10089" w:type="dxa"/>
            <w:vAlign w:val="top"/>
          </w:tcPr>
          <w:p>
            <w:pPr>
              <w:spacing w:line="360" w:lineRule="exact"/>
              <w:ind w:firstLine="420" w:firstLineChars="200"/>
              <w:rPr>
                <w:rFonts w:ascii="宋体" w:hAnsi="宋体" w:cs="宋体"/>
                <w:color w:val="auto"/>
                <w:szCs w:val="21"/>
              </w:rPr>
            </w:pPr>
            <w:r>
              <w:rPr>
                <w:rFonts w:hint="eastAsia" w:ascii="宋体" w:hAnsi="宋体" w:cs="宋体"/>
                <w:color w:val="auto"/>
                <w:szCs w:val="21"/>
              </w:rPr>
              <w:t>公司制定《内部审核控制程序》，对内部审核方案策划规定：</w:t>
            </w:r>
          </w:p>
          <w:p>
            <w:pPr>
              <w:spacing w:line="360" w:lineRule="exact"/>
              <w:rPr>
                <w:rFonts w:ascii="宋体" w:hAnsi="宋体" w:cs="宋体"/>
                <w:color w:val="auto"/>
                <w:szCs w:val="21"/>
              </w:rPr>
            </w:pPr>
            <w:r>
              <w:rPr>
                <w:rFonts w:hint="eastAsia" w:ascii="宋体" w:hAnsi="宋体" w:cs="宋体"/>
                <w:color w:val="auto"/>
                <w:szCs w:val="21"/>
              </w:rPr>
              <w:t>1.频次：内审每年进行一次，两次内部审核的时间间隔不超过12个月。</w:t>
            </w:r>
          </w:p>
          <w:p>
            <w:pPr>
              <w:spacing w:line="360" w:lineRule="exact"/>
              <w:rPr>
                <w:rFonts w:ascii="宋体" w:hAnsi="宋体" w:cs="宋体"/>
                <w:color w:val="auto"/>
                <w:szCs w:val="21"/>
              </w:rPr>
            </w:pPr>
            <w:r>
              <w:rPr>
                <w:rFonts w:hint="eastAsia" w:ascii="宋体" w:hAnsi="宋体" w:cs="宋体"/>
                <w:color w:val="auto"/>
                <w:szCs w:val="21"/>
              </w:rPr>
              <w:t>2.方法：按部门/过程审核。</w:t>
            </w:r>
          </w:p>
          <w:p>
            <w:pPr>
              <w:spacing w:line="360" w:lineRule="exact"/>
              <w:rPr>
                <w:rFonts w:ascii="宋体" w:hAnsi="宋体" w:cs="宋体"/>
                <w:color w:val="auto"/>
                <w:szCs w:val="21"/>
              </w:rPr>
            </w:pPr>
            <w:r>
              <w:rPr>
                <w:rFonts w:hint="eastAsia" w:ascii="宋体" w:hAnsi="宋体" w:cs="宋体"/>
                <w:color w:val="auto"/>
                <w:szCs w:val="21"/>
              </w:rPr>
              <w:t>3.职责：体系负责人组织内部审核活动。</w:t>
            </w:r>
          </w:p>
          <w:p>
            <w:pPr>
              <w:spacing w:line="360" w:lineRule="exact"/>
              <w:rPr>
                <w:rFonts w:ascii="宋体" w:hAnsi="宋体" w:cs="宋体"/>
                <w:color w:val="auto"/>
                <w:szCs w:val="21"/>
              </w:rPr>
            </w:pPr>
            <w:r>
              <w:rPr>
                <w:rFonts w:hint="eastAsia" w:ascii="宋体" w:hAnsi="宋体" w:cs="宋体"/>
                <w:color w:val="auto"/>
                <w:szCs w:val="21"/>
              </w:rPr>
              <w:t>4.策划要求：范围、准则、工作分配等。</w:t>
            </w:r>
          </w:p>
          <w:p>
            <w:pPr>
              <w:spacing w:line="360" w:lineRule="exact"/>
              <w:rPr>
                <w:rFonts w:ascii="宋体" w:hAnsi="宋体" w:cs="宋体"/>
                <w:color w:val="auto"/>
                <w:szCs w:val="21"/>
              </w:rPr>
            </w:pPr>
            <w:r>
              <w:rPr>
                <w:rFonts w:hint="eastAsia" w:ascii="宋体" w:hAnsi="宋体" w:cs="宋体"/>
                <w:color w:val="auto"/>
                <w:szCs w:val="21"/>
              </w:rPr>
              <w:t>5.报告：体系负责人在内部审核结束及纠正措施完成后应向总经理报告审核结果。</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6.提供了《20</w:t>
            </w:r>
            <w:r>
              <w:rPr>
                <w:rFonts w:hint="eastAsia" w:ascii="宋体" w:hAnsi="宋体" w:cs="宋体"/>
                <w:color w:val="auto"/>
                <w:szCs w:val="21"/>
                <w:lang w:val="en-US" w:eastAsia="zh-CN"/>
              </w:rPr>
              <w:t>22</w:t>
            </w:r>
            <w:r>
              <w:rPr>
                <w:rFonts w:hint="eastAsia" w:ascii="宋体" w:hAnsi="宋体" w:cs="宋体"/>
                <w:color w:val="auto"/>
                <w:szCs w:val="21"/>
              </w:rPr>
              <w:t>年内部审核实施计划》，计划内容有：目的、范围、审核准则</w:t>
            </w:r>
            <w:r>
              <w:rPr>
                <w:rFonts w:hint="eastAsia" w:ascii="宋体" w:hAnsi="宋体" w:cs="宋体"/>
                <w:color w:val="auto"/>
                <w:szCs w:val="21"/>
                <w:lang w:val="en-US" w:eastAsia="zh-CN"/>
              </w:rPr>
              <w:t>等</w:t>
            </w:r>
          </w:p>
          <w:p>
            <w:pPr>
              <w:spacing w:line="360" w:lineRule="auto"/>
              <w:rPr>
                <w:rFonts w:ascii="宋体" w:hAnsi="宋体" w:cs="宋体"/>
                <w:color w:val="auto"/>
                <w:szCs w:val="21"/>
              </w:rPr>
            </w:pPr>
            <w:r>
              <w:rPr>
                <w:rFonts w:hint="eastAsia" w:ascii="宋体" w:hAnsi="宋体" w:cs="宋体"/>
                <w:color w:val="auto"/>
                <w:szCs w:val="21"/>
                <w:lang w:val="en-US" w:eastAsia="zh-CN"/>
              </w:rPr>
              <w:t>本次</w:t>
            </w:r>
            <w:r>
              <w:rPr>
                <w:rFonts w:hint="eastAsia" w:ascii="宋体" w:hAnsi="宋体" w:cs="宋体"/>
                <w:color w:val="auto"/>
                <w:szCs w:val="21"/>
              </w:rPr>
              <w:t>审核时间</w:t>
            </w:r>
            <w:r>
              <w:rPr>
                <w:rFonts w:hint="eastAsia" w:ascii="宋体" w:hAnsi="宋体" w:cs="宋体"/>
                <w:color w:val="auto"/>
                <w:szCs w:val="21"/>
                <w:lang w:eastAsia="zh-CN"/>
              </w:rPr>
              <w:t>：</w:t>
            </w:r>
            <w:r>
              <w:rPr>
                <w:rFonts w:hint="eastAsia" w:ascii="宋体" w:hAnsi="宋体" w:cs="宋体"/>
                <w:color w:val="auto"/>
                <w:szCs w:val="21"/>
                <w:lang w:val="en-US" w:eastAsia="zh-CN"/>
              </w:rPr>
              <w:t>2022年2月10日（上一年度内审时间：</w:t>
            </w:r>
            <w:r>
              <w:rPr>
                <w:rFonts w:hint="eastAsia" w:ascii="Times New Roman" w:hAnsi="Times New Roman" w:eastAsia="宋体" w:cs="Times New Roman"/>
                <w:color w:val="auto"/>
                <w:szCs w:val="22"/>
                <w:highlight w:val="none"/>
              </w:rPr>
              <w:t>202</w:t>
            </w:r>
            <w:r>
              <w:rPr>
                <w:rFonts w:hint="eastAsia" w:cs="Times New Roman"/>
                <w:color w:val="auto"/>
                <w:szCs w:val="22"/>
                <w:highlight w:val="none"/>
                <w:lang w:val="en-US" w:eastAsia="zh-CN"/>
              </w:rPr>
              <w:t>1</w:t>
            </w:r>
            <w:r>
              <w:rPr>
                <w:rFonts w:hint="eastAsia" w:ascii="Times New Roman" w:hAnsi="Times New Roman" w:eastAsia="宋体" w:cs="Times New Roman"/>
                <w:color w:val="auto"/>
                <w:szCs w:val="22"/>
                <w:highlight w:val="none"/>
              </w:rPr>
              <w:t>年</w:t>
            </w:r>
            <w:r>
              <w:rPr>
                <w:rFonts w:hint="eastAsia" w:cs="Times New Roman"/>
                <w:color w:val="auto"/>
                <w:szCs w:val="22"/>
                <w:highlight w:val="none"/>
                <w:lang w:val="en-US" w:eastAsia="zh-CN"/>
              </w:rPr>
              <w:t>2</w:t>
            </w:r>
            <w:r>
              <w:rPr>
                <w:rFonts w:hint="eastAsia" w:ascii="Times New Roman" w:hAnsi="Times New Roman" w:eastAsia="宋体" w:cs="Times New Roman"/>
                <w:color w:val="auto"/>
                <w:szCs w:val="22"/>
                <w:highlight w:val="none"/>
              </w:rPr>
              <w:t>月</w:t>
            </w:r>
            <w:r>
              <w:rPr>
                <w:rFonts w:hint="eastAsia" w:cs="Times New Roman"/>
                <w:color w:val="auto"/>
                <w:szCs w:val="22"/>
                <w:highlight w:val="none"/>
                <w:lang w:val="en-US" w:eastAsia="zh-CN"/>
              </w:rPr>
              <w:t>20</w:t>
            </w:r>
            <w:r>
              <w:rPr>
                <w:rFonts w:hint="eastAsia" w:ascii="Times New Roman" w:hAnsi="Times New Roman" w:eastAsia="宋体" w:cs="Times New Roman"/>
                <w:color w:val="auto"/>
                <w:szCs w:val="22"/>
                <w:highlight w:val="none"/>
              </w:rPr>
              <w:t>日</w:t>
            </w:r>
            <w:r>
              <w:rPr>
                <w:rFonts w:hint="eastAsia" w:cs="Times New Roman"/>
                <w:color w:val="auto"/>
                <w:szCs w:val="22"/>
                <w:highlight w:val="none"/>
                <w:lang w:eastAsia="zh-CN"/>
              </w:rPr>
              <w:t>，</w:t>
            </w:r>
            <w:r>
              <w:rPr>
                <w:rFonts w:hint="eastAsia" w:cs="Times New Roman"/>
                <w:color w:val="auto"/>
                <w:szCs w:val="22"/>
                <w:highlight w:val="none"/>
                <w:lang w:val="en-US" w:eastAsia="zh-CN"/>
              </w:rPr>
              <w:t>未超过12个月，符合相关策划及要求）</w:t>
            </w:r>
          </w:p>
          <w:p>
            <w:pPr>
              <w:spacing w:line="360" w:lineRule="auto"/>
              <w:rPr>
                <w:rFonts w:hint="eastAsia" w:ascii="宋体" w:hAnsi="宋体" w:cs="宋体"/>
                <w:color w:val="auto"/>
                <w:szCs w:val="21"/>
              </w:rPr>
            </w:pPr>
            <w:r>
              <w:rPr>
                <w:rFonts w:hint="eastAsia" w:ascii="宋体" w:hAnsi="宋体" w:cs="宋体"/>
                <w:color w:val="auto"/>
                <w:szCs w:val="21"/>
              </w:rPr>
              <w:t>编制/日期：</w:t>
            </w:r>
            <w:r>
              <w:rPr>
                <w:rFonts w:hint="eastAsia" w:ascii="宋体" w:hAnsi="宋体" w:cs="宋体"/>
                <w:color w:val="auto"/>
                <w:szCs w:val="21"/>
                <w:lang w:eastAsia="zh-CN"/>
              </w:rPr>
              <w:t>杨佐锡</w:t>
            </w:r>
            <w:r>
              <w:rPr>
                <w:rFonts w:hint="eastAsia" w:ascii="宋体" w:hAnsi="宋体" w:cs="宋体"/>
                <w:color w:val="auto"/>
                <w:szCs w:val="21"/>
              </w:rPr>
              <w:t xml:space="preserve"> 20</w:t>
            </w:r>
            <w:r>
              <w:rPr>
                <w:rFonts w:hint="eastAsia" w:ascii="宋体" w:hAnsi="宋体" w:cs="宋体"/>
                <w:color w:val="auto"/>
                <w:szCs w:val="21"/>
                <w:lang w:val="en-US" w:eastAsia="zh-CN"/>
              </w:rPr>
              <w:t>22</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审批/日期：</w:t>
            </w:r>
            <w:r>
              <w:rPr>
                <w:rFonts w:hint="eastAsia" w:ascii="宋体" w:hAnsi="宋体" w:cs="宋体"/>
                <w:color w:val="auto"/>
                <w:szCs w:val="21"/>
                <w:lang w:eastAsia="zh-CN"/>
              </w:rPr>
              <w:t>吴娅萌</w:t>
            </w:r>
            <w:r>
              <w:rPr>
                <w:rFonts w:hint="eastAsia" w:ascii="宋体" w:hAnsi="宋体" w:cs="宋体"/>
                <w:color w:val="auto"/>
                <w:szCs w:val="21"/>
              </w:rPr>
              <w:t xml:space="preserve">  20</w:t>
            </w:r>
            <w:r>
              <w:rPr>
                <w:rFonts w:hint="eastAsia" w:ascii="宋体" w:hAnsi="宋体" w:cs="宋体"/>
                <w:color w:val="auto"/>
                <w:szCs w:val="21"/>
                <w:lang w:val="en-US" w:eastAsia="zh-CN"/>
              </w:rPr>
              <w:t>22</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 xml:space="preserve"> </w:t>
            </w:r>
          </w:p>
          <w:p>
            <w:pPr>
              <w:spacing w:line="360" w:lineRule="exact"/>
              <w:rPr>
                <w:rFonts w:ascii="宋体" w:hAnsi="宋体" w:cs="宋体"/>
                <w:color w:val="auto"/>
                <w:szCs w:val="21"/>
              </w:rPr>
            </w:pPr>
            <w:r>
              <w:rPr>
                <w:rFonts w:hint="eastAsia" w:ascii="宋体" w:hAnsi="宋体" w:cs="宋体"/>
                <w:color w:val="auto"/>
                <w:szCs w:val="21"/>
              </w:rPr>
              <w:t>查阅20</w:t>
            </w:r>
            <w:r>
              <w:rPr>
                <w:rFonts w:hint="eastAsia" w:ascii="宋体" w:hAnsi="宋体" w:cs="宋体"/>
                <w:color w:val="auto"/>
                <w:szCs w:val="21"/>
                <w:lang w:val="en-US" w:eastAsia="zh-CN"/>
              </w:rPr>
              <w:t>22</w:t>
            </w:r>
            <w:r>
              <w:rPr>
                <w:rFonts w:hint="eastAsia" w:ascii="宋体" w:hAnsi="宋体" w:cs="宋体"/>
                <w:color w:val="auto"/>
                <w:szCs w:val="21"/>
              </w:rPr>
              <w:t>年度内部审核有关记录</w:t>
            </w:r>
          </w:p>
          <w:p>
            <w:pPr>
              <w:numPr>
                <w:ilvl w:val="0"/>
                <w:numId w:val="3"/>
              </w:numPr>
              <w:rPr>
                <w:rFonts w:ascii="宋体" w:hAnsi="宋体" w:cs="宋体"/>
                <w:color w:val="auto"/>
                <w:szCs w:val="21"/>
              </w:rPr>
            </w:pPr>
            <w:r>
              <w:rPr>
                <w:rFonts w:hint="eastAsia" w:ascii="宋体" w:hAnsi="宋体" w:cs="宋体"/>
                <w:color w:val="auto"/>
                <w:szCs w:val="21"/>
              </w:rPr>
              <w:t>提供了审核组名单：</w:t>
            </w:r>
            <w:r>
              <w:rPr>
                <w:rFonts w:hint="eastAsia" w:ascii="宋体" w:hAnsi="宋体" w:cs="宋体"/>
                <w:color w:val="auto"/>
                <w:szCs w:val="21"/>
                <w:lang w:val="en-US" w:eastAsia="zh-CN"/>
              </w:rPr>
              <w:t>杨佐锡</w:t>
            </w:r>
            <w:r>
              <w:rPr>
                <w:rFonts w:hint="eastAsia"/>
                <w:color w:val="auto"/>
                <w:sz w:val="21"/>
                <w:szCs w:val="21"/>
              </w:rPr>
              <w:t>（组长）、</w:t>
            </w:r>
            <w:r>
              <w:rPr>
                <w:rFonts w:hint="eastAsia" w:ascii="宋体"/>
                <w:color w:val="auto"/>
                <w:sz w:val="21"/>
                <w:szCs w:val="21"/>
              </w:rPr>
              <w:t>张</w:t>
            </w:r>
            <w:r>
              <w:rPr>
                <w:rFonts w:hint="eastAsia" w:ascii="宋体"/>
                <w:color w:val="auto"/>
                <w:sz w:val="21"/>
                <w:szCs w:val="21"/>
                <w:lang w:val="en-US" w:eastAsia="zh-CN"/>
              </w:rPr>
              <w:t>谊</w:t>
            </w:r>
            <w:r>
              <w:rPr>
                <w:rFonts w:hint="eastAsia"/>
                <w:color w:val="auto"/>
                <w:sz w:val="21"/>
                <w:szCs w:val="21"/>
              </w:rPr>
              <w:t>（组员</w:t>
            </w:r>
            <w:r>
              <w:rPr>
                <w:rFonts w:hint="eastAsia"/>
                <w:color w:val="auto"/>
                <w:sz w:val="21"/>
                <w:szCs w:val="21"/>
                <w:lang w:eastAsia="zh-CN"/>
              </w:rPr>
              <w:t>），</w:t>
            </w:r>
            <w:r>
              <w:rPr>
                <w:rFonts w:hint="eastAsia" w:ascii="宋体" w:hAnsi="宋体" w:cs="宋体"/>
                <w:color w:val="auto"/>
                <w:szCs w:val="21"/>
              </w:rPr>
              <w:t>提供了</w:t>
            </w:r>
            <w:r>
              <w:rPr>
                <w:rFonts w:hint="eastAsia"/>
                <w:color w:val="auto"/>
                <w:szCs w:val="21"/>
              </w:rPr>
              <w:t>内审员培训记录，审核员没有审核自己部门工作，具有独立性。</w:t>
            </w:r>
          </w:p>
          <w:p>
            <w:pPr>
              <w:pStyle w:val="7"/>
              <w:tabs>
                <w:tab w:val="left" w:pos="180"/>
                <w:tab w:val="left" w:pos="546"/>
                <w:tab w:val="left" w:pos="720"/>
                <w:tab w:val="left" w:pos="900"/>
                <w:tab w:val="left" w:pos="1080"/>
                <w:tab w:val="clear" w:pos="540"/>
              </w:tabs>
              <w:snapToGrid w:val="0"/>
              <w:spacing w:line="240" w:lineRule="auto"/>
              <w:ind w:left="0" w:firstLine="0"/>
              <w:rPr>
                <w:rFonts w:ascii="宋体" w:hAnsi="宋体" w:cs="宋体"/>
                <w:color w:val="auto"/>
                <w:szCs w:val="21"/>
              </w:rPr>
            </w:pP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审核范围：</w:t>
            </w:r>
            <w:r>
              <w:rPr>
                <w:rFonts w:hint="eastAsia"/>
                <w:color w:val="auto"/>
                <w:sz w:val="21"/>
                <w:szCs w:val="21"/>
              </w:rPr>
              <w:t>公司质量、环境、职业健康安全管理体系涉及的各职能部门物业管理服务。</w:t>
            </w:r>
          </w:p>
          <w:p>
            <w:pPr>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审核准则：</w:t>
            </w:r>
            <w:r>
              <w:rPr>
                <w:rFonts w:hint="eastAsia" w:ascii="宋体" w:hAnsi="宋体" w:cs="宋体"/>
                <w:color w:val="auto"/>
                <w:szCs w:val="21"/>
                <w:lang w:val="en-US" w:eastAsia="zh-CN"/>
              </w:rPr>
              <w:t>GB/T19001-2016</w:t>
            </w:r>
            <w:r>
              <w:rPr>
                <w:rFonts w:hint="eastAsia" w:ascii="宋体" w:hAnsi="宋体" w:cs="宋体"/>
                <w:color w:val="auto"/>
                <w:szCs w:val="21"/>
                <w:lang w:val="de-DE"/>
              </w:rPr>
              <w:t xml:space="preserve">idtISO </w:t>
            </w:r>
            <w:r>
              <w:rPr>
                <w:rFonts w:hint="eastAsia" w:ascii="宋体" w:hAnsi="宋体" w:cs="宋体"/>
                <w:color w:val="auto"/>
                <w:szCs w:val="21"/>
                <w:lang w:val="en-US" w:eastAsia="zh-CN"/>
              </w:rPr>
              <w:t>9</w:t>
            </w:r>
            <w:r>
              <w:rPr>
                <w:rFonts w:hint="eastAsia" w:ascii="宋体" w:hAnsi="宋体" w:cs="宋体"/>
                <w:color w:val="auto"/>
                <w:szCs w:val="21"/>
                <w:lang w:val="de-DE"/>
              </w:rPr>
              <w:t>001:2015</w:t>
            </w:r>
            <w:r>
              <w:rPr>
                <w:rFonts w:hint="eastAsia" w:ascii="宋体" w:hAnsi="宋体" w:cs="宋体"/>
                <w:color w:val="auto"/>
                <w:szCs w:val="21"/>
                <w:lang w:val="en-US" w:eastAsia="zh-CN"/>
              </w:rPr>
              <w:t>标准、</w:t>
            </w:r>
            <w:r>
              <w:rPr>
                <w:rFonts w:hint="eastAsia" w:ascii="宋体" w:hAnsi="宋体" w:cs="宋体"/>
                <w:color w:val="auto"/>
                <w:szCs w:val="21"/>
                <w:lang w:val="de-DE"/>
              </w:rPr>
              <w:t>GB/T 24001-2016idtISO 14001:2015</w:t>
            </w:r>
            <w:r>
              <w:rPr>
                <w:rFonts w:hint="eastAsia" w:ascii="宋体" w:hAnsi="宋体" w:cs="宋体"/>
                <w:color w:val="auto"/>
                <w:szCs w:val="21"/>
              </w:rPr>
              <w:t>标准、</w:t>
            </w:r>
            <w:r>
              <w:rPr>
                <w:rFonts w:hint="eastAsia" w:ascii="宋体" w:hAnsi="宋体" w:cs="宋体"/>
                <w:color w:val="auto"/>
                <w:szCs w:val="21"/>
                <w:lang w:val="de-DE"/>
              </w:rPr>
              <w:t>ISO 45001：2018</w:t>
            </w:r>
            <w:r>
              <w:rPr>
                <w:rFonts w:hint="eastAsia" w:ascii="宋体" w:hAnsi="宋体" w:cs="宋体"/>
                <w:color w:val="auto"/>
                <w:szCs w:val="21"/>
              </w:rPr>
              <w:t>标准、公司管理体系文件、适用的法律法规、产品标准等。</w:t>
            </w:r>
          </w:p>
          <w:p>
            <w:pPr>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.提供了《内审首次会议签到表》，参加人有各部门负责人等。</w:t>
            </w:r>
          </w:p>
          <w:p>
            <w:pPr>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.提供了《内审检查表》，经查阅对照，受审核部门涉及条款与公司管理体系职责分配相一致。</w:t>
            </w:r>
          </w:p>
          <w:p>
            <w:pPr>
              <w:pStyle w:val="2"/>
              <w:jc w:val="left"/>
              <w:rPr>
                <w:rFonts w:ascii="宋体" w:hAnsi="宋体" w:cs="宋体"/>
                <w:bCs w:val="0"/>
                <w:color w:val="auto"/>
                <w:spacing w:val="0"/>
                <w:szCs w:val="21"/>
              </w:rPr>
            </w:pPr>
            <w:r>
              <w:rPr>
                <w:rFonts w:hint="eastAsia" w:ascii="宋体" w:hAnsi="宋体" w:cs="宋体"/>
                <w:bCs w:val="0"/>
                <w:color w:val="auto"/>
                <w:spacing w:val="0"/>
                <w:szCs w:val="21"/>
              </w:rPr>
              <w:t>抽：</w:t>
            </w:r>
            <w:r>
              <w:rPr>
                <w:rFonts w:hint="eastAsia" w:ascii="宋体" w:hAnsi="宋体" w:cs="宋体"/>
                <w:bCs w:val="0"/>
                <w:color w:val="auto"/>
                <w:spacing w:val="0"/>
                <w:szCs w:val="21"/>
                <w:lang w:eastAsia="zh-CN"/>
              </w:rPr>
              <w:t>综合办公室</w:t>
            </w:r>
            <w:r>
              <w:rPr>
                <w:rFonts w:hint="eastAsia" w:ascii="宋体" w:hAnsi="宋体" w:cs="宋体"/>
                <w:bCs w:val="0"/>
                <w:color w:val="auto"/>
                <w:spacing w:val="0"/>
                <w:szCs w:val="21"/>
                <w:lang w:val="en-US" w:eastAsia="zh-CN"/>
              </w:rPr>
              <w:t>审核记录，物业管理部审核记录，</w:t>
            </w:r>
            <w:r>
              <w:rPr>
                <w:rFonts w:hint="eastAsia" w:ascii="宋体" w:hAnsi="宋体" w:cs="宋体"/>
                <w:bCs w:val="0"/>
                <w:color w:val="auto"/>
                <w:spacing w:val="0"/>
                <w:szCs w:val="21"/>
              </w:rPr>
              <w:t>基本满足要求。</w:t>
            </w:r>
          </w:p>
          <w:p>
            <w:pPr>
              <w:spacing w:line="360" w:lineRule="exact"/>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.提供了《内审不合格报告》</w:t>
            </w:r>
          </w:p>
          <w:p>
            <w:pPr>
              <w:spacing w:line="360" w:lineRule="exact"/>
              <w:ind w:firstLine="420" w:firstLineChars="200"/>
              <w:rPr>
                <w:rFonts w:ascii="宋体" w:hAnsi="宋体" w:cs="宋体"/>
                <w:color w:val="auto"/>
                <w:szCs w:val="21"/>
              </w:rPr>
            </w:pPr>
            <w:r>
              <w:rPr>
                <w:rFonts w:hint="eastAsia" w:ascii="宋体" w:hAnsi="宋体" w:cs="宋体"/>
                <w:color w:val="auto"/>
                <w:szCs w:val="21"/>
              </w:rPr>
              <w:t>查本次内审共发现不合格项1个，属一般不符合。</w:t>
            </w:r>
            <w:r>
              <w:rPr>
                <w:rFonts w:hint="eastAsia" w:ascii="宋体" w:hAnsi="宋体" w:cs="宋体"/>
                <w:color w:val="auto"/>
                <w:szCs w:val="21"/>
                <w:highlight w:val="none"/>
              </w:rPr>
              <w:t>涉及</w:t>
            </w:r>
            <w:r>
              <w:rPr>
                <w:rFonts w:hint="eastAsia" w:ascii="宋体" w:hAnsi="宋体" w:cs="宋体"/>
                <w:color w:val="auto"/>
                <w:szCs w:val="21"/>
                <w:highlight w:val="none"/>
                <w:lang w:eastAsia="zh-CN"/>
              </w:rPr>
              <w:t>综合办公室</w:t>
            </w: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E</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S</w:t>
            </w:r>
            <w:r>
              <w:rPr>
                <w:rFonts w:hint="eastAsia" w:ascii="宋体" w:hAnsi="宋体" w:cs="宋体"/>
                <w:color w:val="auto"/>
                <w:szCs w:val="21"/>
                <w:highlight w:val="none"/>
                <w:lang w:val="en-US" w:eastAsia="zh-CN"/>
              </w:rPr>
              <w:t>7.2</w:t>
            </w:r>
            <w:r>
              <w:rPr>
                <w:rFonts w:hint="eastAsia" w:ascii="宋体" w:hAnsi="宋体" w:cs="宋体"/>
                <w:color w:val="auto"/>
                <w:szCs w:val="21"/>
                <w:highlight w:val="none"/>
              </w:rPr>
              <w:t>条款</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不符合描述为“</w:t>
            </w:r>
            <w:r>
              <w:rPr>
                <w:rFonts w:hint="eastAsia" w:ascii="宋体" w:hAnsi="宋体" w:eastAsia="宋体" w:cs="宋体"/>
                <w:color w:val="auto"/>
                <w:szCs w:val="21"/>
              </w:rPr>
              <w:t>按照计划 查</w:t>
            </w:r>
            <w:r>
              <w:rPr>
                <w:rFonts w:hint="eastAsia" w:ascii="宋体" w:hAnsi="宋体" w:eastAsia="宋体" w:cs="宋体"/>
                <w:color w:val="auto"/>
                <w:szCs w:val="21"/>
                <w:lang w:eastAsia="zh-CN"/>
              </w:rPr>
              <w:t>2021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12月</w:t>
            </w:r>
            <w:r>
              <w:rPr>
                <w:rFonts w:hint="eastAsia" w:ascii="宋体" w:hAnsi="宋体" w:eastAsia="宋体" w:cs="宋体"/>
                <w:color w:val="auto"/>
                <w:szCs w:val="21"/>
              </w:rPr>
              <w:t>对人员能力评价的情况，未提供相关证据</w:t>
            </w:r>
            <w:r>
              <w:rPr>
                <w:rFonts w:hint="eastAsia" w:ascii="宋体" w:hAnsi="宋体" w:cs="宋体"/>
                <w:color w:val="auto"/>
                <w:szCs w:val="21"/>
                <w:highlight w:val="none"/>
                <w:lang w:val="en-US" w:eastAsia="zh-CN"/>
              </w:rPr>
              <w:t>”</w:t>
            </w:r>
            <w:r>
              <w:rPr>
                <w:rFonts w:hint="eastAsia" w:ascii="宋体" w:hAnsi="宋体" w:cs="宋体"/>
                <w:color w:val="auto"/>
                <w:szCs w:val="21"/>
              </w:rPr>
              <w:t>，对于涉及不符合项的部门，进行了原因分析并制定纠正措施计划，经过审核组验证，纠正措施有效。</w:t>
            </w:r>
          </w:p>
          <w:p>
            <w:pPr>
              <w:spacing w:line="360" w:lineRule="exact"/>
              <w:rPr>
                <w:rFonts w:ascii="宋体" w:hAnsi="宋体" w:cs="宋体"/>
                <w:color w:val="auto"/>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由</w:t>
            </w:r>
            <w:r>
              <w:rPr>
                <w:rFonts w:hint="eastAsia" w:ascii="宋体" w:hAnsi="宋体" w:cs="宋体"/>
                <w:color w:val="auto"/>
                <w:szCs w:val="21"/>
                <w:lang w:eastAsia="zh-CN"/>
              </w:rPr>
              <w:t>综合办公室</w:t>
            </w:r>
            <w:r>
              <w:rPr>
                <w:rFonts w:hint="eastAsia" w:ascii="宋体" w:hAnsi="宋体" w:cs="宋体"/>
                <w:color w:val="auto"/>
                <w:szCs w:val="21"/>
              </w:rPr>
              <w:t>组织相关内审员对整改后的情况进行跟踪验证，确认纠正及纠正措施有效，体系的建立、运行符合质量管理体系要求。</w:t>
            </w:r>
          </w:p>
          <w:p>
            <w:pPr>
              <w:ind w:firstLine="420" w:firstLineChars="200"/>
              <w:rPr>
                <w:rFonts w:hint="eastAsia" w:ascii="宋体" w:hAnsi="宋体" w:cs="宋体"/>
                <w:color w:val="auto"/>
                <w:szCs w:val="21"/>
              </w:rPr>
            </w:pPr>
            <w:r>
              <w:rPr>
                <w:rFonts w:hint="eastAsia" w:ascii="宋体" w:hAnsi="宋体" w:cs="宋体"/>
                <w:color w:val="auto"/>
                <w:szCs w:val="21"/>
              </w:rPr>
              <w:t>审核结论：公司已按照GB/T19001-2016、GB/T24001-2016、ISO45001：2018建立实施管理体系，管理体系在审核范围内基本符合审核准则，并得到较为有效的实施。</w:t>
            </w:r>
          </w:p>
          <w:p>
            <w:pPr>
              <w:rPr>
                <w:rFonts w:hint="eastAsia" w:ascii="宋体" w:hAnsi="宋体"/>
                <w:color w:val="auto"/>
                <w:szCs w:val="21"/>
              </w:rPr>
            </w:pPr>
            <w:r>
              <w:rPr>
                <w:rFonts w:hint="eastAsia" w:ascii="宋体" w:hAnsi="宋体" w:cs="宋体"/>
                <w:color w:val="auto"/>
                <w:szCs w:val="21"/>
              </w:rPr>
              <w:t xml:space="preserve">编制/日期: </w:t>
            </w:r>
            <w:r>
              <w:rPr>
                <w:rFonts w:hint="eastAsia" w:ascii="宋体" w:hAnsi="宋体" w:cs="宋体"/>
                <w:color w:val="auto"/>
                <w:szCs w:val="21"/>
                <w:lang w:eastAsia="zh-CN"/>
              </w:rPr>
              <w:t>杨佐锡</w:t>
            </w:r>
            <w:r>
              <w:rPr>
                <w:rFonts w:hint="eastAsia" w:ascii="宋体" w:hAnsi="宋体" w:cs="宋体"/>
                <w:color w:val="auto"/>
                <w:szCs w:val="21"/>
              </w:rPr>
              <w:t xml:space="preserve"> </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0</w:t>
            </w:r>
            <w:r>
              <w:rPr>
                <w:rFonts w:hint="eastAsia" w:ascii="宋体" w:hAnsi="宋体" w:cs="宋体"/>
                <w:color w:val="auto"/>
                <w:szCs w:val="21"/>
              </w:rPr>
              <w:t xml:space="preserve">                  批准：吴娅萌</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0</w:t>
            </w:r>
          </w:p>
        </w:tc>
        <w:tc>
          <w:tcPr>
            <w:tcW w:w="150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E10.2;10.3；S10.1；10.2</w:t>
            </w:r>
          </w:p>
          <w:p>
            <w:pPr>
              <w:rPr>
                <w:rFonts w:ascii="宋体" w:hAnsi="宋体" w:cs="新宋体"/>
                <w:color w:val="auto"/>
                <w:szCs w:val="21"/>
              </w:rPr>
            </w:pPr>
          </w:p>
        </w:tc>
        <w:tc>
          <w:tcPr>
            <w:tcW w:w="10089" w:type="dxa"/>
          </w:tcPr>
          <w:p>
            <w:pPr>
              <w:spacing w:line="400" w:lineRule="atLeast"/>
              <w:rPr>
                <w:rFonts w:ascii="宋体" w:hAnsi="宋体"/>
                <w:color w:val="auto"/>
                <w:szCs w:val="21"/>
              </w:rPr>
            </w:pPr>
            <w:r>
              <w:rPr>
                <w:rFonts w:hint="eastAsia" w:ascii="宋体" w:hAnsi="宋体"/>
                <w:color w:val="auto"/>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提供有改进、纠正和预防措施实施情况一览表</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0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89" w:type="dxa"/>
          </w:tcPr>
          <w:p>
            <w:pPr>
              <w:rPr>
                <w:rFonts w:ascii="宋体" w:hAnsi="宋体"/>
                <w:color w:val="auto"/>
                <w:szCs w:val="21"/>
              </w:rPr>
            </w:pPr>
            <w:r>
              <w:rPr>
                <w:rFonts w:hint="eastAsia" w:ascii="宋体" w:hAnsi="宋体"/>
                <w:color w:val="auto"/>
                <w:szCs w:val="21"/>
              </w:rPr>
              <w:t>提供有20</w:t>
            </w:r>
            <w:r>
              <w:rPr>
                <w:rFonts w:hint="eastAsia" w:ascii="宋体" w:hAnsi="宋体"/>
                <w:color w:val="auto"/>
                <w:szCs w:val="21"/>
                <w:lang w:val="en-US" w:eastAsia="zh-CN"/>
              </w:rPr>
              <w:t>22</w:t>
            </w:r>
            <w:r>
              <w:rPr>
                <w:rFonts w:hint="eastAsia" w:ascii="宋体" w:hAnsi="宋体"/>
                <w:color w:val="auto"/>
                <w:szCs w:val="21"/>
              </w:rPr>
              <w:t>年环境、职业健康安全管理体系运行资金计划审批及财务投入清单：支出项目有员工保险、购置灭火器、劳保用品</w:t>
            </w:r>
            <w:r>
              <w:rPr>
                <w:rFonts w:hint="eastAsia" w:ascii="宋体" w:hAnsi="宋体"/>
                <w:color w:val="auto"/>
                <w:szCs w:val="21"/>
                <w:highlight w:val="none"/>
              </w:rPr>
              <w:t>、消防安全培训和演练、固废处理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体检费</w:t>
            </w:r>
            <w:r>
              <w:rPr>
                <w:rFonts w:hint="eastAsia" w:ascii="宋体" w:hAnsi="宋体"/>
                <w:color w:val="auto"/>
                <w:szCs w:val="21"/>
                <w:highlight w:val="none"/>
              </w:rPr>
              <w:t>等共计约</w:t>
            </w:r>
            <w:r>
              <w:rPr>
                <w:rFonts w:hint="eastAsia" w:ascii="宋体" w:hAnsi="宋体"/>
                <w:color w:val="auto"/>
                <w:szCs w:val="21"/>
                <w:highlight w:val="none"/>
                <w:lang w:val="en-US" w:eastAsia="zh-CN"/>
              </w:rPr>
              <w:t>26000</w:t>
            </w:r>
            <w:r>
              <w:rPr>
                <w:rFonts w:hint="eastAsia" w:ascii="宋体" w:hAnsi="宋体"/>
                <w:color w:val="auto"/>
                <w:szCs w:val="21"/>
                <w:highlight w:val="none"/>
              </w:rPr>
              <w:t>元。</w:t>
            </w:r>
          </w:p>
        </w:tc>
        <w:tc>
          <w:tcPr>
            <w:tcW w:w="1500" w:type="dxa"/>
          </w:tcPr>
          <w:p>
            <w:pPr>
              <w:rPr>
                <w:color w:val="auto"/>
              </w:rPr>
            </w:pPr>
          </w:p>
        </w:tc>
      </w:tr>
    </w:tbl>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color w:val="auto"/>
                <w:sz w:val="24"/>
                <w:szCs w:val="24"/>
              </w:rPr>
            </w:pPr>
            <w:r>
              <w:rPr>
                <w:rFonts w:hint="eastAsia"/>
                <w:color w:val="auto"/>
                <w:sz w:val="24"/>
                <w:szCs w:val="24"/>
              </w:rPr>
              <w:t>过程与活动、</w:t>
            </w:r>
          </w:p>
          <w:p>
            <w:pPr>
              <w:keepNext w:val="0"/>
              <w:keepLines w:val="0"/>
              <w:suppressLineNumbers w:val="0"/>
              <w:spacing w:before="0" w:beforeAutospacing="0" w:after="0" w:afterAutospacing="0"/>
              <w:ind w:left="0" w:right="0"/>
              <w:jc w:val="center"/>
              <w:rPr>
                <w:rFonts w:hint="default"/>
                <w:color w:val="auto"/>
                <w:szCs w:val="20"/>
              </w:rPr>
            </w:pPr>
            <w:r>
              <w:rPr>
                <w:rFonts w:hint="eastAsia"/>
                <w:color w:val="auto"/>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color w:val="auto"/>
                <w:sz w:val="24"/>
                <w:szCs w:val="24"/>
              </w:rPr>
            </w:pPr>
            <w:r>
              <w:rPr>
                <w:rFonts w:hint="eastAsia"/>
                <w:color w:val="auto"/>
                <w:sz w:val="24"/>
                <w:szCs w:val="24"/>
              </w:rPr>
              <w:t>涉及</w:t>
            </w:r>
          </w:p>
          <w:p>
            <w:pPr>
              <w:keepNext w:val="0"/>
              <w:keepLines w:val="0"/>
              <w:suppressLineNumbers w:val="0"/>
              <w:spacing w:before="0" w:beforeAutospacing="0" w:after="0" w:afterAutospacing="0"/>
              <w:ind w:left="0" w:right="0"/>
              <w:rPr>
                <w:rFonts w:hint="default"/>
                <w:color w:val="auto"/>
                <w:szCs w:val="20"/>
              </w:rPr>
            </w:pPr>
            <w:r>
              <w:rPr>
                <w:rFonts w:hint="eastAsia"/>
                <w:color w:val="auto"/>
                <w:sz w:val="24"/>
                <w:szCs w:val="24"/>
              </w:rPr>
              <w:t>条款</w:t>
            </w:r>
          </w:p>
        </w:tc>
        <w:tc>
          <w:tcPr>
            <w:tcW w:w="10004" w:type="dxa"/>
            <w:vAlign w:val="center"/>
          </w:tcPr>
          <w:p>
            <w:pPr>
              <w:keepNext w:val="0"/>
              <w:keepLines w:val="0"/>
              <w:suppressLineNumbers w:val="0"/>
              <w:spacing w:before="0" w:beforeAutospacing="0" w:after="0" w:afterAutospacing="0"/>
              <w:ind w:left="0" w:leftChars="0" w:right="0" w:rightChars="0"/>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物业管理处</w:t>
            </w:r>
            <w:r>
              <w:rPr>
                <w:rFonts w:hint="eastAsia"/>
                <w:color w:val="auto"/>
                <w:sz w:val="24"/>
                <w:szCs w:val="24"/>
                <w:lang w:eastAsia="zh-CN"/>
              </w:rPr>
              <w:t>（</w:t>
            </w:r>
            <w:r>
              <w:rPr>
                <w:rFonts w:hint="eastAsia"/>
                <w:color w:val="auto"/>
                <w:sz w:val="24"/>
                <w:szCs w:val="24"/>
                <w:lang w:val="en-US" w:eastAsia="zh-CN"/>
              </w:rPr>
              <w:t>含临时服务场所）</w:t>
            </w:r>
            <w:r>
              <w:rPr>
                <w:rFonts w:hint="eastAsia"/>
                <w:color w:val="auto"/>
                <w:sz w:val="24"/>
                <w:szCs w:val="24"/>
              </w:rPr>
              <w:t xml:space="preserve">  主管领导：</w:t>
            </w:r>
            <w:r>
              <w:rPr>
                <w:rFonts w:hint="eastAsia"/>
                <w:color w:val="auto"/>
                <w:sz w:val="24"/>
                <w:szCs w:val="24"/>
                <w:lang w:val="en-US" w:eastAsia="zh-CN"/>
              </w:rPr>
              <w:t>周明英</w:t>
            </w:r>
            <w:r>
              <w:rPr>
                <w:rFonts w:hint="eastAsia"/>
                <w:color w:val="auto"/>
                <w:sz w:val="24"/>
                <w:szCs w:val="24"/>
                <w:lang w:eastAsia="zh-CN"/>
              </w:rPr>
              <w:t>，</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杨佐锡</w:t>
            </w:r>
          </w:p>
        </w:tc>
        <w:tc>
          <w:tcPr>
            <w:tcW w:w="1585" w:type="dxa"/>
            <w:vMerge w:val="restart"/>
            <w:vAlign w:val="center"/>
          </w:tcPr>
          <w:p>
            <w:pPr>
              <w:keepNext w:val="0"/>
              <w:keepLines w:val="0"/>
              <w:suppressLineNumbers w:val="0"/>
              <w:spacing w:before="0" w:beforeAutospacing="0" w:after="0" w:afterAutospacing="0"/>
              <w:ind w:left="0" w:right="0"/>
              <w:rPr>
                <w:rFonts w:hint="default"/>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color w:val="auto"/>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color w:val="auto"/>
                <w:szCs w:val="20"/>
              </w:rPr>
            </w:pPr>
          </w:p>
        </w:tc>
        <w:tc>
          <w:tcPr>
            <w:tcW w:w="10004" w:type="dxa"/>
            <w:vAlign w:val="center"/>
          </w:tcPr>
          <w:p>
            <w:pPr>
              <w:keepNext w:val="0"/>
              <w:keepLines w:val="0"/>
              <w:suppressLineNumbers w:val="0"/>
              <w:spacing w:before="120" w:beforeAutospacing="0" w:after="0" w:afterAutospacing="0"/>
              <w:ind w:left="0" w:leftChars="0" w:right="0" w:rightChars="0"/>
              <w:rPr>
                <w:rFonts w:hint="default" w:eastAsia="宋体"/>
                <w:color w:val="auto"/>
                <w:szCs w:val="20"/>
                <w:lang w:val="en-US" w:eastAsia="zh-CN"/>
              </w:rPr>
            </w:pPr>
            <w:r>
              <w:rPr>
                <w:rFonts w:hint="eastAsia"/>
                <w:color w:val="auto"/>
                <w:sz w:val="24"/>
                <w:szCs w:val="24"/>
              </w:rPr>
              <w:t>审核员：</w:t>
            </w:r>
            <w:r>
              <w:rPr>
                <w:rFonts w:hint="eastAsia"/>
                <w:color w:val="auto"/>
                <w:sz w:val="24"/>
                <w:szCs w:val="24"/>
                <w:lang w:val="en-US" w:eastAsia="zh-CN"/>
              </w:rPr>
              <w:t>杨珍全（远程审核）</w:t>
            </w:r>
            <w:r>
              <w:rPr>
                <w:rFonts w:hint="eastAsia"/>
                <w:color w:val="auto"/>
                <w:sz w:val="24"/>
                <w:szCs w:val="24"/>
                <w:lang w:eastAsia="zh-CN"/>
              </w:rPr>
              <w:t>，</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val="en-US" w:eastAsia="zh-CN"/>
              </w:rPr>
              <w:t>2022年03月02日下午</w:t>
            </w:r>
          </w:p>
        </w:tc>
        <w:tc>
          <w:tcPr>
            <w:tcW w:w="1585" w:type="dxa"/>
            <w:vMerge w:val="continue"/>
          </w:tcPr>
          <w:p>
            <w:pPr>
              <w:keepNext w:val="0"/>
              <w:keepLines w:val="0"/>
              <w:suppressLineNumbers w:val="0"/>
              <w:spacing w:before="0" w:beforeAutospacing="0" w:after="0" w:afterAutospacing="0"/>
              <w:ind w:left="0" w:right="0"/>
              <w:rPr>
                <w:rFonts w:hint="default"/>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color w:val="auto"/>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color w:val="auto"/>
                <w:szCs w:val="20"/>
              </w:rPr>
            </w:pPr>
          </w:p>
        </w:tc>
        <w:tc>
          <w:tcPr>
            <w:tcW w:w="10004" w:type="dxa"/>
            <w:vAlign w:val="center"/>
          </w:tcPr>
          <w:p>
            <w:pPr>
              <w:keepNext w:val="0"/>
              <w:keepLines w:val="0"/>
              <w:suppressLineNumbers w:val="0"/>
              <w:spacing w:before="0" w:beforeAutospacing="0" w:after="0" w:afterAutospacing="0"/>
              <w:ind w:left="0" w:leftChars="0" w:right="0" w:rightChars="0"/>
              <w:rPr>
                <w:rFonts w:hint="default"/>
                <w:color w:val="auto"/>
                <w:sz w:val="24"/>
                <w:szCs w:val="24"/>
              </w:rPr>
            </w:pPr>
            <w:r>
              <w:rPr>
                <w:rFonts w:hint="eastAsia"/>
                <w:color w:val="auto"/>
                <w:sz w:val="24"/>
                <w:szCs w:val="24"/>
              </w:rPr>
              <w:t>审核条款：</w:t>
            </w:r>
          </w:p>
        </w:tc>
        <w:tc>
          <w:tcPr>
            <w:tcW w:w="1585" w:type="dxa"/>
            <w:vMerge w:val="continue"/>
          </w:tcPr>
          <w:p>
            <w:pPr>
              <w:keepNext w:val="0"/>
              <w:keepLines w:val="0"/>
              <w:suppressLineNumbers w:val="0"/>
              <w:spacing w:before="0" w:beforeAutospacing="0" w:after="0" w:afterAutospacing="0"/>
              <w:ind w:left="0" w:right="0"/>
              <w:rPr>
                <w:rFonts w:hint="default"/>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color w:val="auto"/>
                <w:szCs w:val="21"/>
              </w:rPr>
            </w:pPr>
            <w:r>
              <w:rPr>
                <w:rFonts w:hint="eastAsia" w:ascii="宋体" w:hAnsi="宋体" w:cs="新宋体"/>
                <w:color w:val="auto"/>
                <w:szCs w:val="21"/>
              </w:rPr>
              <w:t>组织的角色、职责和权限</w:t>
            </w:r>
          </w:p>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cs="新宋体"/>
                <w:color w:val="auto"/>
                <w:szCs w:val="21"/>
              </w:rPr>
            </w:pPr>
          </w:p>
        </w:tc>
        <w:tc>
          <w:tcPr>
            <w:tcW w:w="960" w:type="dxa"/>
            <w:vAlign w:val="top"/>
          </w:tcPr>
          <w:p>
            <w:pPr>
              <w:keepNext w:val="0"/>
              <w:keepLines w:val="0"/>
              <w:suppressLineNumbers w:val="0"/>
              <w:spacing w:before="0" w:beforeAutospacing="0" w:after="0" w:afterAutospacing="0"/>
              <w:ind w:left="0" w:right="0"/>
              <w:rPr>
                <w:rFonts w:hint="default"/>
                <w:color w:val="auto"/>
                <w:szCs w:val="21"/>
              </w:rPr>
            </w:pPr>
            <w:r>
              <w:rPr>
                <w:rFonts w:hint="eastAsia" w:ascii="宋体" w:hAnsi="宋体" w:cs="新宋体"/>
                <w:color w:val="auto"/>
                <w:szCs w:val="21"/>
                <w:lang w:eastAsia="zh-CN"/>
              </w:rPr>
              <w:t>EO</w:t>
            </w:r>
            <w:r>
              <w:rPr>
                <w:rFonts w:hint="eastAsia" w:ascii="宋体" w:hAnsi="宋体" w:cs="新宋体"/>
                <w:color w:val="auto"/>
                <w:szCs w:val="21"/>
              </w:rPr>
              <w:t>5.3</w:t>
            </w:r>
          </w:p>
          <w:p>
            <w:pPr>
              <w:keepNext w:val="0"/>
              <w:keepLines w:val="0"/>
              <w:suppressLineNumbers w:val="0"/>
              <w:spacing w:before="0" w:beforeAutospacing="0" w:after="0" w:afterAutospacing="0"/>
              <w:ind w:left="0" w:leftChars="0" w:right="0" w:rightChars="0"/>
              <w:rPr>
                <w:rFonts w:hint="default" w:ascii="宋体" w:hAnsi="宋体" w:cs="新宋体"/>
                <w:color w:val="auto"/>
                <w:szCs w:val="21"/>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color w:val="auto"/>
                <w:sz w:val="21"/>
                <w:szCs w:val="21"/>
              </w:rPr>
            </w:pPr>
            <w:r>
              <w:rPr>
                <w:rFonts w:hint="eastAsia" w:ascii="宋体" w:cs="宋体"/>
                <w:color w:val="auto"/>
                <w:sz w:val="21"/>
                <w:szCs w:val="21"/>
                <w:lang w:bidi="ar"/>
              </w:rPr>
              <w:t>查，</w:t>
            </w:r>
            <w:r>
              <w:rPr>
                <w:rFonts w:hint="eastAsia" w:ascii="宋体" w:cs="宋体"/>
                <w:color w:val="auto"/>
                <w:sz w:val="21"/>
                <w:szCs w:val="21"/>
                <w:lang w:eastAsia="zh-CN" w:bidi="ar"/>
              </w:rPr>
              <w:t>物业管理处</w:t>
            </w:r>
            <w:r>
              <w:rPr>
                <w:rFonts w:hint="eastAsia" w:ascii="宋体" w:cs="宋体"/>
                <w:color w:val="auto"/>
                <w:sz w:val="21"/>
                <w:szCs w:val="21"/>
                <w:lang w:bidi="ar"/>
              </w:rPr>
              <w:t>的岗位职责和权限如下：</w:t>
            </w:r>
          </w:p>
          <w:p>
            <w:pPr>
              <w:pStyle w:val="18"/>
              <w:spacing w:line="360" w:lineRule="auto"/>
              <w:ind w:firstLine="424" w:firstLineChars="20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 负责质量/环境/职业健康安全方针、目标在本部门得到贯彻和实施；</w:t>
            </w:r>
          </w:p>
          <w:p>
            <w:pPr>
              <w:pStyle w:val="18"/>
              <w:spacing w:line="360" w:lineRule="auto"/>
              <w:ind w:firstLine="424" w:firstLineChars="20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 负责分配保洁、设备维修、保安等项目的服务区域和实施相关服务的工作；</w:t>
            </w:r>
          </w:p>
          <w:p>
            <w:pPr>
              <w:pStyle w:val="18"/>
              <w:spacing w:line="360" w:lineRule="auto"/>
              <w:ind w:firstLine="424" w:firstLineChars="20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 负责组织培训、教育本部门员工；</w:t>
            </w:r>
          </w:p>
          <w:p>
            <w:pPr>
              <w:pStyle w:val="18"/>
              <w:spacing w:line="360" w:lineRule="auto"/>
              <w:ind w:firstLine="424" w:firstLineChars="20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d）负责本部门的环境因素和危险源辨识、更新、风险评价和本部门运行控制工作。</w:t>
            </w:r>
          </w:p>
          <w:p>
            <w:pPr>
              <w:pStyle w:val="18"/>
              <w:spacing w:line="360" w:lineRule="auto"/>
              <w:ind w:firstLine="424" w:firstLineChars="20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 负责物业管理服务范围内的职业健康安全与环境管理的信息交流。</w:t>
            </w:r>
          </w:p>
          <w:p>
            <w:pPr>
              <w:pStyle w:val="18"/>
              <w:spacing w:line="360" w:lineRule="auto"/>
              <w:ind w:firstLine="424" w:firstLineChars="20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f) 负责做好本部门与外部的沟通协调工作；</w:t>
            </w:r>
          </w:p>
          <w:p>
            <w:pPr>
              <w:pStyle w:val="18"/>
              <w:spacing w:line="360" w:lineRule="auto"/>
              <w:ind w:firstLine="424" w:firstLineChars="20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g）负责物业管理服务的检查和放行；</w:t>
            </w:r>
          </w:p>
          <w:p>
            <w:pPr>
              <w:pStyle w:val="18"/>
              <w:spacing w:line="360" w:lineRule="auto"/>
              <w:ind w:firstLine="424" w:firstLineChars="20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h）负责设备设施台账的建立，负责设备的维护保养。</w:t>
            </w:r>
          </w:p>
          <w:p>
            <w:pPr>
              <w:keepNext w:val="0"/>
              <w:keepLines w:val="0"/>
              <w:suppressLineNumbers w:val="0"/>
              <w:spacing w:before="0" w:beforeAutospacing="0" w:after="0" w:afterAutospacing="0" w:line="400" w:lineRule="exact"/>
              <w:ind w:left="0" w:right="0"/>
              <w:rPr>
                <w:rFonts w:hint="eastAsia" w:ascii="宋体" w:cs="宋体"/>
                <w:color w:val="auto"/>
                <w:sz w:val="21"/>
                <w:szCs w:val="21"/>
              </w:rPr>
            </w:pPr>
            <w:r>
              <w:rPr>
                <w:rFonts w:hint="eastAsia" w:ascii="宋体" w:hAnsi="宋体" w:cs="宋体"/>
                <w:color w:val="auto"/>
                <w:sz w:val="21"/>
                <w:szCs w:val="21"/>
                <w:lang w:bidi="ar"/>
              </w:rPr>
              <w:t>……</w:t>
            </w:r>
            <w:r>
              <w:rPr>
                <w:rFonts w:hint="eastAsia" w:ascii="宋体" w:cs="宋体"/>
                <w:color w:val="auto"/>
                <w:sz w:val="21"/>
                <w:szCs w:val="21"/>
                <w:lang w:bidi="ar"/>
              </w:rPr>
              <w:t xml:space="preserve">   </w:t>
            </w:r>
          </w:p>
          <w:p>
            <w:pPr>
              <w:keepNext w:val="0"/>
              <w:keepLines w:val="0"/>
              <w:widowControl/>
              <w:suppressLineNumbers w:val="0"/>
              <w:spacing w:before="0" w:beforeAutospacing="0" w:after="0" w:afterAutospacing="0"/>
              <w:ind w:left="0" w:leftChars="0" w:right="0" w:rightChars="0"/>
              <w:jc w:val="left"/>
              <w:rPr>
                <w:rFonts w:hint="default" w:ascii="宋体" w:hAnsi="宋体"/>
                <w:color w:val="auto"/>
                <w:szCs w:val="21"/>
              </w:rPr>
            </w:pPr>
            <w:r>
              <w:rPr>
                <w:rFonts w:hint="eastAsia" w:ascii="宋体"/>
                <w:color w:val="auto"/>
                <w:sz w:val="21"/>
                <w:szCs w:val="21"/>
                <w:lang w:eastAsia="zh-CN" w:bidi="ar"/>
              </w:rPr>
              <w:t>物业管理处</w:t>
            </w:r>
            <w:r>
              <w:rPr>
                <w:rFonts w:hint="eastAsia" w:ascii="宋体"/>
                <w:color w:val="auto"/>
                <w:sz w:val="21"/>
                <w:szCs w:val="21"/>
                <w:lang w:bidi="ar"/>
              </w:rPr>
              <w:t>负责人对部门职责清楚。</w:t>
            </w:r>
          </w:p>
        </w:tc>
        <w:tc>
          <w:tcPr>
            <w:tcW w:w="1585" w:type="dxa"/>
          </w:tcPr>
          <w:p>
            <w:pPr>
              <w:keepNext w:val="0"/>
              <w:keepLines w:val="0"/>
              <w:suppressLineNumbers w:val="0"/>
              <w:spacing w:before="0" w:beforeAutospacing="0" w:after="0" w:afterAutospacing="0"/>
              <w:ind w:left="0" w:right="0"/>
              <w:rPr>
                <w:rFonts w:hint="default"/>
                <w:color w:val="auto"/>
              </w:rPr>
            </w:pPr>
            <w:r>
              <w:rPr>
                <w:rFonts w:hint="eastAsia"/>
                <w:color w:val="auto"/>
                <w:szCs w:val="20"/>
                <w:lang w:eastAsia="zh-CN"/>
              </w:rPr>
              <w:t>符合</w:t>
            </w:r>
          </w:p>
          <w:p>
            <w:pPr>
              <w:keepNext w:val="0"/>
              <w:keepLines w:val="0"/>
              <w:suppressLineNumbers w:val="0"/>
              <w:spacing w:before="0" w:beforeAutospacing="0" w:after="0" w:afterAutospacing="0"/>
              <w:ind w:left="0" w:right="0"/>
              <w:rPr>
                <w:rFonts w:hint="default"/>
                <w:color w:val="auto"/>
                <w:szCs w:val="20"/>
              </w:rPr>
            </w:pPr>
          </w:p>
          <w:p>
            <w:pPr>
              <w:keepNext w:val="0"/>
              <w:keepLines w:val="0"/>
              <w:suppressLineNumbers w:val="0"/>
              <w:spacing w:before="0" w:beforeAutospacing="0" w:after="0" w:afterAutospacing="0"/>
              <w:ind w:left="0" w:right="0"/>
              <w:rPr>
                <w:rFonts w:hint="default"/>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color w:val="auto"/>
                <w:szCs w:val="21"/>
                <w:highlight w:val="none"/>
              </w:rPr>
            </w:pPr>
            <w:r>
              <w:rPr>
                <w:rFonts w:hint="eastAsia" w:ascii="宋体" w:hAnsi="宋体" w:cs="新宋体"/>
                <w:color w:val="auto"/>
                <w:szCs w:val="21"/>
                <w:highlight w:val="none"/>
                <w:lang w:eastAsia="zh-CN"/>
              </w:rPr>
              <w:t>EO</w:t>
            </w:r>
            <w:r>
              <w:rPr>
                <w:rFonts w:hint="eastAsia" w:ascii="宋体" w:hAnsi="宋体" w:cs="新宋体"/>
                <w:color w:val="auto"/>
                <w:szCs w:val="21"/>
                <w:highlight w:val="none"/>
              </w:rPr>
              <w:t>6.2</w:t>
            </w:r>
          </w:p>
          <w:p>
            <w:pPr>
              <w:keepNext w:val="0"/>
              <w:keepLines w:val="0"/>
              <w:suppressLineNumbers w:val="0"/>
              <w:spacing w:before="0" w:beforeAutospacing="0" w:after="0" w:afterAutospacing="0"/>
              <w:ind w:left="0" w:leftChars="0" w:right="0" w:rightChars="0"/>
              <w:rPr>
                <w:rFonts w:hint="default" w:ascii="宋体" w:hAnsi="宋体" w:eastAsia="宋体" w:cs="新宋体"/>
                <w:color w:val="auto"/>
                <w:kern w:val="2"/>
                <w:sz w:val="21"/>
                <w:szCs w:val="21"/>
                <w:highlight w:val="none"/>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color w:val="auto"/>
                <w:sz w:val="21"/>
                <w:szCs w:val="21"/>
                <w:highlight w:val="none"/>
                <w:lang w:eastAsia="zh-CN" w:bidi="ar"/>
              </w:rPr>
            </w:pPr>
            <w:r>
              <w:rPr>
                <w:rFonts w:hint="eastAsia" w:ascii="宋体" w:hAnsi="宋体" w:cs="Arial"/>
                <w:iCs/>
                <w:color w:val="auto"/>
                <w:sz w:val="21"/>
                <w:szCs w:val="21"/>
                <w:highlight w:val="none"/>
                <w:lang w:bidi="ar"/>
              </w:rPr>
              <w:t>查</w:t>
            </w:r>
            <w:r>
              <w:rPr>
                <w:rFonts w:hint="eastAsia" w:ascii="宋体" w:hAnsi="宋体" w:cs="Arial"/>
                <w:iCs/>
                <w:color w:val="auto"/>
                <w:sz w:val="21"/>
                <w:szCs w:val="21"/>
                <w:highlight w:val="none"/>
                <w:lang w:eastAsia="zh-CN" w:bidi="ar"/>
              </w:rPr>
              <w:t>物业管理处的环境</w:t>
            </w:r>
            <w:r>
              <w:rPr>
                <w:rFonts w:hint="eastAsia" w:ascii="宋体" w:hAnsi="宋体" w:cs="Arial"/>
                <w:iCs/>
                <w:color w:val="auto"/>
                <w:sz w:val="21"/>
                <w:szCs w:val="21"/>
                <w:highlight w:val="none"/>
                <w:lang w:eastAsia="zh-CN" w:bidi="ar"/>
              </w:rPr>
              <w:t>安全目标为：</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color w:val="auto"/>
                <w:sz w:val="21"/>
                <w:szCs w:val="21"/>
                <w:highlight w:val="none"/>
                <w:lang w:val="en-US" w:eastAsia="zh-CN" w:bidi="ar"/>
              </w:rPr>
            </w:pPr>
            <w:r>
              <w:rPr>
                <w:rFonts w:hint="eastAsia" w:ascii="宋体" w:hAnsi="宋体" w:cs="Arial"/>
                <w:iCs/>
                <w:color w:val="auto"/>
                <w:sz w:val="21"/>
                <w:szCs w:val="21"/>
                <w:highlight w:val="none"/>
                <w:lang w:val="en-US" w:eastAsia="zh-CN" w:bidi="ar"/>
              </w:rPr>
              <w:t>1、火灾发生率为0；</w:t>
            </w:r>
          </w:p>
          <w:p>
            <w:pPr>
              <w:keepNext w:val="0"/>
              <w:keepLines w:val="0"/>
              <w:numPr>
                <w:ilvl w:val="0"/>
                <w:numId w:val="0"/>
              </w:numPr>
              <w:suppressLineNumbers w:val="0"/>
              <w:spacing w:before="0" w:beforeAutospacing="0" w:after="0" w:afterAutospacing="0" w:line="400" w:lineRule="atLeast"/>
              <w:ind w:right="170" w:rightChars="0"/>
              <w:jc w:val="left"/>
              <w:rPr>
                <w:rFonts w:hint="default" w:ascii="宋体" w:hAnsi="宋体" w:cs="Arial"/>
                <w:iCs/>
                <w:color w:val="auto"/>
                <w:sz w:val="21"/>
                <w:szCs w:val="21"/>
                <w:highlight w:val="none"/>
                <w:lang w:val="en-US" w:eastAsia="zh-CN" w:bidi="ar"/>
              </w:rPr>
            </w:pPr>
            <w:r>
              <w:rPr>
                <w:rFonts w:hint="eastAsia" w:ascii="宋体" w:hAnsi="宋体" w:cs="Arial"/>
                <w:iCs/>
                <w:color w:val="auto"/>
                <w:sz w:val="21"/>
                <w:szCs w:val="21"/>
                <w:highlight w:val="none"/>
                <w:lang w:val="en-US" w:eastAsia="zh-CN" w:bidi="ar"/>
              </w:rPr>
              <w:t>2、固体废弃物分类收集处置率100%；</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color w:val="auto"/>
                <w:sz w:val="21"/>
                <w:szCs w:val="21"/>
                <w:highlight w:val="none"/>
                <w:lang w:val="en-US" w:eastAsia="zh-CN" w:bidi="ar"/>
              </w:rPr>
            </w:pPr>
            <w:r>
              <w:rPr>
                <w:rFonts w:hint="eastAsia" w:ascii="宋体" w:hAnsi="宋体" w:cs="Arial"/>
                <w:iCs/>
                <w:color w:val="auto"/>
                <w:sz w:val="21"/>
                <w:szCs w:val="21"/>
                <w:highlight w:val="none"/>
                <w:lang w:val="en-US" w:eastAsia="zh-CN" w:bidi="ar"/>
              </w:rPr>
              <w:t>3、意外伤害为0。</w:t>
            </w:r>
          </w:p>
          <w:p>
            <w:pPr>
              <w:keepNext w:val="0"/>
              <w:keepLines w:val="0"/>
              <w:suppressLineNumbers w:val="0"/>
              <w:spacing w:before="0" w:beforeAutospacing="0" w:after="0" w:afterAutospacing="0" w:line="400" w:lineRule="atLeast"/>
              <w:ind w:left="0" w:right="17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查：</w:t>
            </w:r>
            <w:r>
              <w:rPr>
                <w:rFonts w:hint="eastAsia" w:ascii="宋体" w:hAnsi="宋体" w:cs="宋体"/>
                <w:color w:val="auto"/>
                <w:sz w:val="21"/>
                <w:szCs w:val="21"/>
                <w:highlight w:val="none"/>
                <w:lang w:eastAsia="zh-CN" w:bidi="ar"/>
              </w:rPr>
              <w:t>2022年1月-2月物业管理处</w:t>
            </w:r>
            <w:r>
              <w:rPr>
                <w:rFonts w:hint="eastAsia" w:ascii="宋体" w:hAnsi="宋体" w:cs="宋体"/>
                <w:color w:val="auto"/>
                <w:sz w:val="21"/>
                <w:szCs w:val="21"/>
                <w:highlight w:val="none"/>
                <w:lang w:bidi="ar"/>
              </w:rPr>
              <w:t>目标完成情况</w:t>
            </w:r>
          </w:p>
          <w:p>
            <w:pPr>
              <w:keepNext w:val="0"/>
              <w:keepLines w:val="0"/>
              <w:numPr>
                <w:ilvl w:val="0"/>
                <w:numId w:val="4"/>
              </w:numPr>
              <w:suppressLineNumbers w:val="0"/>
              <w:spacing w:before="0" w:beforeAutospacing="0" w:after="0" w:afterAutospacing="0" w:line="400" w:lineRule="atLeast"/>
              <w:ind w:right="170" w:rightChars="0"/>
              <w:jc w:val="left"/>
              <w:rPr>
                <w:rFonts w:hint="eastAsia" w:ascii="宋体" w:hAnsi="宋体" w:cs="Arial"/>
                <w:iCs/>
                <w:color w:val="auto"/>
                <w:sz w:val="21"/>
                <w:szCs w:val="21"/>
                <w:highlight w:val="none"/>
                <w:lang w:val="en-US" w:eastAsia="zh-CN" w:bidi="ar"/>
              </w:rPr>
            </w:pPr>
            <w:r>
              <w:rPr>
                <w:rFonts w:hint="eastAsia" w:ascii="宋体" w:hAnsi="宋体" w:cs="Arial"/>
                <w:iCs/>
                <w:color w:val="auto"/>
                <w:sz w:val="21"/>
                <w:szCs w:val="21"/>
                <w:highlight w:val="none"/>
                <w:lang w:val="en-US" w:eastAsia="zh-CN" w:bidi="ar"/>
              </w:rPr>
              <w:t>未发生火灾事故；</w:t>
            </w:r>
          </w:p>
          <w:p>
            <w:pPr>
              <w:keepNext w:val="0"/>
              <w:keepLines w:val="0"/>
              <w:numPr>
                <w:ilvl w:val="0"/>
                <w:numId w:val="0"/>
              </w:numPr>
              <w:suppressLineNumbers w:val="0"/>
              <w:spacing w:before="0" w:beforeAutospacing="0" w:after="0" w:afterAutospacing="0" w:line="400" w:lineRule="atLeast"/>
              <w:ind w:right="170" w:rightChars="0"/>
              <w:jc w:val="left"/>
              <w:rPr>
                <w:rFonts w:hint="default" w:ascii="宋体" w:hAnsi="宋体" w:cs="Arial"/>
                <w:iCs/>
                <w:color w:val="auto"/>
                <w:sz w:val="21"/>
                <w:szCs w:val="21"/>
                <w:highlight w:val="none"/>
                <w:lang w:val="en-US" w:eastAsia="zh-CN" w:bidi="ar"/>
              </w:rPr>
            </w:pPr>
            <w:r>
              <w:rPr>
                <w:rFonts w:hint="eastAsia" w:ascii="宋体" w:hAnsi="宋体" w:cs="Arial"/>
                <w:iCs/>
                <w:color w:val="auto"/>
                <w:sz w:val="21"/>
                <w:szCs w:val="21"/>
                <w:highlight w:val="none"/>
                <w:lang w:val="en-US" w:eastAsia="zh-CN" w:bidi="ar"/>
              </w:rPr>
              <w:t>2、固体废弃物分类收集处置率达到100%</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color w:val="auto"/>
                <w:sz w:val="21"/>
                <w:szCs w:val="21"/>
                <w:highlight w:val="none"/>
                <w:lang w:val="en-US" w:eastAsia="zh-CN" w:bidi="ar"/>
              </w:rPr>
            </w:pPr>
            <w:r>
              <w:rPr>
                <w:rFonts w:hint="eastAsia" w:ascii="宋体" w:hAnsi="宋体" w:cs="Arial"/>
                <w:iCs/>
                <w:color w:val="auto"/>
                <w:sz w:val="21"/>
                <w:szCs w:val="21"/>
                <w:highlight w:val="none"/>
                <w:lang w:val="en-US" w:eastAsia="zh-CN" w:bidi="ar"/>
              </w:rPr>
              <w:t>3、未发生意外伤害事故</w:t>
            </w:r>
          </w:p>
          <w:p>
            <w:pPr>
              <w:keepNext w:val="0"/>
              <w:keepLines w:val="0"/>
              <w:suppressLineNumbers w:val="0"/>
              <w:spacing w:before="0" w:beforeAutospacing="0" w:after="0" w:afterAutospacing="0" w:line="400" w:lineRule="atLeast"/>
              <w:ind w:left="0" w:right="-107" w:rightChars="-51"/>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lang w:bidi="ar"/>
              </w:rPr>
              <w:t>查，公司编制了</w:t>
            </w:r>
            <w:r>
              <w:rPr>
                <w:rFonts w:hint="eastAsia" w:ascii="宋体" w:hAnsi="宋体" w:cs="宋体"/>
                <w:color w:val="auto"/>
                <w:sz w:val="21"/>
                <w:szCs w:val="21"/>
                <w:highlight w:val="none"/>
                <w:lang w:eastAsia="zh-CN" w:bidi="ar"/>
              </w:rPr>
              <w:t>质量、</w:t>
            </w:r>
            <w:r>
              <w:rPr>
                <w:rFonts w:hint="eastAsia" w:ascii="宋体" w:hAnsi="宋体" w:cs="宋体"/>
                <w:color w:val="auto"/>
                <w:sz w:val="21"/>
                <w:szCs w:val="21"/>
                <w:highlight w:val="none"/>
                <w:lang w:bidi="ar"/>
              </w:rPr>
              <w:t>环境</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安全目标管理实施方案：制定、执行程序或作业文件；加强监测和测量；培训与教育；应急响应。</w:t>
            </w:r>
          </w:p>
        </w:tc>
        <w:tc>
          <w:tcPr>
            <w:tcW w:w="1585" w:type="dxa"/>
          </w:tcPr>
          <w:p>
            <w:pPr>
              <w:keepNext w:val="0"/>
              <w:keepLines w:val="0"/>
              <w:suppressLineNumbers w:val="0"/>
              <w:spacing w:before="0" w:beforeAutospacing="0" w:after="0" w:afterAutospacing="0"/>
              <w:ind w:left="0" w:right="0"/>
              <w:rPr>
                <w:rFonts w:hint="default"/>
                <w:color w:val="auto"/>
              </w:rPr>
            </w:pPr>
            <w:r>
              <w:rPr>
                <w:rFonts w:hint="eastAsia"/>
                <w:color w:val="auto"/>
                <w:szCs w:val="20"/>
                <w:lang w:eastAsia="zh-CN"/>
              </w:rPr>
              <w:t>符合</w:t>
            </w:r>
          </w:p>
          <w:p>
            <w:pPr>
              <w:keepNext w:val="0"/>
              <w:keepLines w:val="0"/>
              <w:suppressLineNumbers w:val="0"/>
              <w:spacing w:before="0" w:beforeAutospacing="0" w:after="0" w:afterAutospacing="0"/>
              <w:ind w:left="0" w:right="0"/>
              <w:rPr>
                <w:rFonts w:hint="default"/>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color w:val="auto"/>
                <w:szCs w:val="21"/>
              </w:rPr>
            </w:pPr>
            <w:r>
              <w:rPr>
                <w:rFonts w:hint="eastAsia" w:ascii="宋体" w:hAnsi="宋体" w:cs="新宋体"/>
                <w:color w:val="auto"/>
                <w:szCs w:val="21"/>
                <w:lang w:val="en-US" w:eastAsia="zh-CN"/>
              </w:rPr>
              <w:t>EO</w:t>
            </w:r>
            <w:r>
              <w:rPr>
                <w:rFonts w:hint="eastAsia" w:ascii="宋体" w:hAnsi="宋体" w:cs="新宋体"/>
                <w:color w:val="auto"/>
                <w:szCs w:val="21"/>
              </w:rPr>
              <w:t>7.4 </w:t>
            </w:r>
          </w:p>
          <w:p>
            <w:pPr>
              <w:keepNext w:val="0"/>
              <w:keepLines w:val="0"/>
              <w:suppressLineNumbers w:val="0"/>
              <w:spacing w:before="0" w:beforeAutospacing="0" w:after="0" w:afterAutospacing="0"/>
              <w:ind w:left="0" w:leftChars="0" w:right="0" w:rightChars="0"/>
              <w:rPr>
                <w:rFonts w:hint="eastAsia" w:ascii="宋体" w:hAnsi="宋体" w:eastAsia="宋体" w:cs="新宋体"/>
                <w:color w:val="auto"/>
                <w:kern w:val="2"/>
                <w:sz w:val="21"/>
                <w:szCs w:val="21"/>
                <w:lang w:val="en-US" w:eastAsia="zh-CN" w:bidi="ar-SA"/>
              </w:rPr>
            </w:pPr>
          </w:p>
        </w:tc>
        <w:tc>
          <w:tcPr>
            <w:tcW w:w="10004" w:type="dxa"/>
            <w:vAlign w:val="top"/>
          </w:tcPr>
          <w:p>
            <w:pPr>
              <w:pStyle w:val="11"/>
              <w:keepNext w:val="0"/>
              <w:keepLines w:val="0"/>
              <w:suppressLineNumbers w:val="0"/>
              <w:spacing w:before="0" w:beforeAutospacing="0" w:after="0" w:afterAutospacing="0" w:line="400" w:lineRule="exact"/>
              <w:ind w:left="0" w:right="0"/>
              <w:rPr>
                <w:rFonts w:hint="default"/>
                <w:color w:val="auto"/>
                <w:sz w:val="21"/>
                <w:szCs w:val="21"/>
              </w:rPr>
            </w:pPr>
            <w:r>
              <w:rPr>
                <w:rFonts w:hint="eastAsia"/>
                <w:color w:val="auto"/>
                <w:kern w:val="2"/>
                <w:sz w:val="21"/>
                <w:szCs w:val="21"/>
              </w:rPr>
              <w:t>---</w:t>
            </w:r>
            <w:r>
              <w:rPr>
                <w:rFonts w:hint="eastAsia" w:cs="Arial"/>
                <w:color w:val="auto"/>
                <w:kern w:val="2"/>
                <w:sz w:val="21"/>
                <w:szCs w:val="21"/>
              </w:rPr>
              <w:t>《信息交流和协商沟通管理程序》规定了公司内外信息交流、协商的对象、方式、记录等。</w:t>
            </w:r>
          </w:p>
          <w:p>
            <w:pPr>
              <w:pStyle w:val="11"/>
              <w:keepNext w:val="0"/>
              <w:keepLines w:val="0"/>
              <w:suppressLineNumbers w:val="0"/>
              <w:spacing w:before="0" w:beforeAutospacing="0" w:after="0" w:afterAutospacing="0" w:line="400" w:lineRule="exact"/>
              <w:ind w:left="0" w:right="0" w:firstLine="420" w:firstLineChars="200"/>
              <w:rPr>
                <w:rFonts w:hint="default"/>
                <w:color w:val="auto"/>
                <w:sz w:val="21"/>
                <w:szCs w:val="21"/>
              </w:rPr>
            </w:pPr>
            <w:r>
              <w:rPr>
                <w:rFonts w:hint="eastAsia"/>
                <w:color w:val="auto"/>
                <w:kern w:val="2"/>
                <w:sz w:val="21"/>
                <w:szCs w:val="21"/>
              </w:rPr>
              <w:t>对部门之间有需要交流的</w:t>
            </w:r>
            <w:r>
              <w:rPr>
                <w:rFonts w:hint="eastAsia"/>
                <w:color w:val="auto"/>
                <w:kern w:val="2"/>
                <w:sz w:val="21"/>
                <w:szCs w:val="21"/>
                <w:lang w:eastAsia="zh-CN"/>
              </w:rPr>
              <w:t>有关质量、</w:t>
            </w:r>
            <w:r>
              <w:rPr>
                <w:rFonts w:hint="eastAsia"/>
                <w:color w:val="auto"/>
                <w:kern w:val="2"/>
                <w:sz w:val="21"/>
                <w:szCs w:val="21"/>
              </w:rPr>
              <w:t>环境、安全健康管理信息，在公司内部利用部门会议、宣传栏进行</w:t>
            </w:r>
            <w:r>
              <w:rPr>
                <w:rFonts w:hint="eastAsia"/>
                <w:color w:val="auto"/>
                <w:kern w:val="2"/>
                <w:sz w:val="21"/>
                <w:szCs w:val="21"/>
                <w:lang w:eastAsia="zh-CN"/>
              </w:rPr>
              <w:t>质量、</w:t>
            </w:r>
            <w:r>
              <w:rPr>
                <w:rFonts w:hint="eastAsia"/>
                <w:color w:val="auto"/>
                <w:kern w:val="2"/>
                <w:sz w:val="21"/>
                <w:szCs w:val="21"/>
              </w:rPr>
              <w:t>环境、安全管理方针及目标、指标、管理方案及环保法律法规等内容的宣传、沟通。</w:t>
            </w:r>
          </w:p>
          <w:p>
            <w:pPr>
              <w:pStyle w:val="11"/>
              <w:keepNext w:val="0"/>
              <w:keepLines w:val="0"/>
              <w:suppressLineNumbers w:val="0"/>
              <w:spacing w:before="0" w:beforeAutospacing="0" w:after="0" w:afterAutospacing="0" w:line="400" w:lineRule="exact"/>
              <w:ind w:left="0" w:right="0" w:firstLine="315" w:firstLineChars="150"/>
              <w:rPr>
                <w:rFonts w:hint="default"/>
                <w:color w:val="auto"/>
                <w:sz w:val="21"/>
                <w:szCs w:val="21"/>
              </w:rPr>
            </w:pPr>
            <w:r>
              <w:rPr>
                <w:rFonts w:hint="eastAsia"/>
                <w:color w:val="auto"/>
                <w:kern w:val="2"/>
                <w:sz w:val="21"/>
                <w:szCs w:val="21"/>
              </w:rPr>
              <w:t>外部，对供方和顾客等相关方进行了管理方针、产品使用环保要求的沟通，主要通过网络、交流及产品说明书、合同等方式进行，并达成一致性意见实施有效控制。</w:t>
            </w:r>
          </w:p>
          <w:p>
            <w:pPr>
              <w:keepNext w:val="0"/>
              <w:keepLines w:val="0"/>
              <w:suppressLineNumbers w:val="0"/>
              <w:spacing w:before="0" w:beforeAutospacing="0" w:after="0" w:afterAutospacing="0" w:line="400" w:lineRule="exact"/>
              <w:ind w:left="0" w:right="0"/>
              <w:rPr>
                <w:rFonts w:hint="default"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color w:val="auto"/>
                <w:szCs w:val="21"/>
              </w:rPr>
            </w:pPr>
            <w:r>
              <w:rPr>
                <w:rFonts w:hint="eastAsia" w:ascii="宋体" w:hAnsi="宋体" w:cs="Arial"/>
                <w:color w:val="auto"/>
                <w:szCs w:val="21"/>
              </w:rPr>
              <w:t>查见：部门内部会议记录表，沟通信息包括：</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color w:val="auto"/>
                <w:szCs w:val="21"/>
              </w:rPr>
            </w:pPr>
            <w:r>
              <w:rPr>
                <w:rFonts w:hint="eastAsia" w:ascii="宋体" w:hAnsi="宋体" w:cs="Arial"/>
                <w:color w:val="auto"/>
                <w:szCs w:val="21"/>
              </w:rPr>
              <w:t>1）告知员工：</w:t>
            </w:r>
            <w:r>
              <w:rPr>
                <w:rFonts w:hint="eastAsia" w:ascii="宋体" w:hAnsi="宋体" w:cs="Arial"/>
                <w:color w:val="auto"/>
                <w:szCs w:val="21"/>
                <w:lang w:eastAsia="zh-CN"/>
              </w:rPr>
              <w:t>管理者代表杨佐锡</w:t>
            </w:r>
            <w:r>
              <w:rPr>
                <w:rFonts w:hint="eastAsia" w:ascii="宋体" w:hAnsi="宋体" w:cs="Arial"/>
                <w:color w:val="auto"/>
                <w:szCs w:val="21"/>
              </w:rPr>
              <w:t>、职业健康安全事务代表是</w:t>
            </w:r>
            <w:r>
              <w:rPr>
                <w:rFonts w:hint="eastAsia" w:ascii="宋体" w:hAnsi="宋体" w:cs="Arial"/>
                <w:color w:val="auto"/>
                <w:szCs w:val="21"/>
                <w:lang w:eastAsia="zh-CN"/>
              </w:rPr>
              <w:t>周明英</w:t>
            </w:r>
            <w:r>
              <w:rPr>
                <w:rFonts w:hint="eastAsia" w:ascii="宋体" w:hAnsi="宋体" w:cs="Arial"/>
                <w:color w:val="auto"/>
                <w:szCs w:val="21"/>
              </w:rPr>
              <w:t>。</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eastAsia="宋体" w:cs="Arial"/>
                <w:color w:val="auto"/>
                <w:szCs w:val="21"/>
                <w:lang w:val="en-US" w:eastAsia="zh-CN"/>
              </w:rPr>
            </w:pPr>
            <w:r>
              <w:rPr>
                <w:rFonts w:hint="eastAsia" w:ascii="宋体" w:hAnsi="宋体" w:cs="Arial"/>
                <w:color w:val="auto"/>
                <w:szCs w:val="21"/>
              </w:rPr>
              <w:t>2）告知员工：环境及职业健康安全管理体系建立的依据、标准和意义，因公司</w:t>
            </w:r>
            <w:r>
              <w:rPr>
                <w:rFonts w:hint="eastAsia" w:ascii="宋体" w:hAnsi="宋体" w:cs="Arial"/>
                <w:color w:val="auto"/>
                <w:szCs w:val="21"/>
                <w:lang w:val="en-US" w:eastAsia="zh-CN"/>
              </w:rPr>
              <w:t>从事物业管理工作，工作中涉及环境，安全事项，公司于2022年1月15日对主要相关方</w:t>
            </w:r>
            <w:r>
              <w:rPr>
                <w:rFonts w:hint="eastAsia" w:ascii="宋体" w:hAnsi="宋体" w:cs="Arial"/>
                <w:color w:val="auto"/>
                <w:szCs w:val="21"/>
              </w:rPr>
              <w:t>出具告知书</w:t>
            </w:r>
            <w:r>
              <w:rPr>
                <w:rFonts w:hint="eastAsia" w:ascii="宋体" w:hAnsi="宋体" w:cs="Arial"/>
                <w:color w:val="auto"/>
                <w:szCs w:val="21"/>
                <w:lang w:eastAsia="zh-CN"/>
              </w:rPr>
              <w:t>，</w:t>
            </w:r>
            <w:r>
              <w:rPr>
                <w:rFonts w:hint="eastAsia" w:ascii="宋体" w:hAnsi="宋体" w:cs="Arial"/>
                <w:color w:val="auto"/>
                <w:szCs w:val="21"/>
                <w:lang w:val="en-US" w:eastAsia="zh-CN"/>
              </w:rPr>
              <w:t>有相关方发放记录。</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color w:val="auto"/>
                <w:szCs w:val="21"/>
              </w:rPr>
            </w:pPr>
            <w:r>
              <w:rPr>
                <w:rFonts w:hint="eastAsia" w:ascii="宋体" w:hAnsi="宋体" w:cs="Arial"/>
                <w:color w:val="auto"/>
                <w:szCs w:val="21"/>
              </w:rPr>
              <w:t>3）组织员工学习：与</w:t>
            </w:r>
            <w:r>
              <w:rPr>
                <w:rFonts w:hint="eastAsia" w:ascii="宋体" w:hAnsi="宋体" w:cs="Arial"/>
                <w:color w:val="auto"/>
                <w:szCs w:val="21"/>
                <w:lang w:eastAsia="zh-CN"/>
              </w:rPr>
              <w:t>质量、</w:t>
            </w:r>
            <w:r>
              <w:rPr>
                <w:rFonts w:hint="eastAsia" w:ascii="宋体" w:hAnsi="宋体" w:cs="Arial"/>
                <w:color w:val="auto"/>
                <w:szCs w:val="21"/>
              </w:rPr>
              <w:t>环境及安全健康管理有关的法律法规，包括《环境保护法》、《劳动合同法》、《设备安全管理制度》、《工伤保险条例》、《职业病防治法》等关于员工权益、保险等内容；</w:t>
            </w:r>
          </w:p>
          <w:p>
            <w:pPr>
              <w:keepNext w:val="0"/>
              <w:keepLines w:val="0"/>
              <w:widowControl/>
              <w:suppressLineNumbers w:val="0"/>
              <w:spacing w:before="0" w:beforeAutospacing="0" w:after="0" w:afterAutospacing="0" w:line="400" w:lineRule="atLeast"/>
              <w:ind w:left="0" w:right="0" w:firstLine="315" w:firstLineChars="150"/>
              <w:rPr>
                <w:rFonts w:hint="default" w:cs="Arial"/>
                <w:color w:val="auto"/>
                <w:szCs w:val="21"/>
              </w:rPr>
            </w:pPr>
            <w:r>
              <w:rPr>
                <w:rFonts w:hint="eastAsia" w:ascii="宋体" w:hAnsi="宋体" w:cs="Arial"/>
                <w:color w:val="auto"/>
                <w:szCs w:val="21"/>
              </w:rPr>
              <w:t>4）将</w:t>
            </w:r>
            <w:r>
              <w:rPr>
                <w:rFonts w:hint="eastAsia" w:ascii="宋体" w:hAnsi="宋体" w:cs="Arial"/>
                <w:color w:val="auto"/>
                <w:szCs w:val="21"/>
                <w:lang w:eastAsia="zh-CN"/>
              </w:rPr>
              <w:t>质量管理、</w:t>
            </w:r>
            <w:r>
              <w:rPr>
                <w:rFonts w:hint="eastAsia" w:ascii="宋体" w:hAnsi="宋体" w:cs="Arial"/>
                <w:color w:val="auto"/>
                <w:szCs w:val="21"/>
              </w:rPr>
              <w:t>环境管理、劳动保护要求、安全要求和意义作为新员工岗前培训内容。</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审核时未发现有相关方投诉和</w:t>
            </w:r>
            <w:r>
              <w:rPr>
                <w:rFonts w:hint="eastAsia" w:ascii="宋体" w:hAnsi="宋体"/>
                <w:color w:val="auto"/>
                <w:szCs w:val="21"/>
                <w:lang w:eastAsia="zh-CN"/>
              </w:rPr>
              <w:t>质量、</w:t>
            </w:r>
            <w:r>
              <w:rPr>
                <w:rFonts w:hint="eastAsia" w:ascii="宋体" w:hAnsi="宋体"/>
                <w:color w:val="auto"/>
                <w:szCs w:val="21"/>
              </w:rPr>
              <w:t>环境</w:t>
            </w:r>
            <w:r>
              <w:rPr>
                <w:rFonts w:hint="eastAsia" w:ascii="宋体" w:hAnsi="宋体"/>
                <w:color w:val="auto"/>
                <w:szCs w:val="21"/>
                <w:lang w:eastAsia="zh-CN"/>
              </w:rPr>
              <w:t>、</w:t>
            </w:r>
            <w:r>
              <w:rPr>
                <w:rFonts w:hint="eastAsia" w:ascii="宋体" w:hAnsi="宋体"/>
                <w:color w:val="auto"/>
                <w:szCs w:val="21"/>
              </w:rPr>
              <w:t>安全违规情况发生。</w:t>
            </w:r>
          </w:p>
        </w:tc>
        <w:tc>
          <w:tcPr>
            <w:tcW w:w="1585" w:type="dxa"/>
          </w:tcPr>
          <w:p>
            <w:pPr>
              <w:keepNext w:val="0"/>
              <w:keepLines w:val="0"/>
              <w:suppressLineNumbers w:val="0"/>
              <w:spacing w:before="0" w:beforeAutospacing="0" w:after="0" w:afterAutospacing="0"/>
              <w:ind w:left="0" w:right="0"/>
              <w:rPr>
                <w:rFonts w:hint="default"/>
                <w:color w:val="auto"/>
              </w:rPr>
            </w:pPr>
            <w:r>
              <w:rPr>
                <w:rFonts w:hint="eastAsia"/>
                <w:color w:val="auto"/>
                <w:szCs w:val="20"/>
                <w:lang w:eastAsia="zh-CN"/>
              </w:rPr>
              <w:t>符合</w:t>
            </w:r>
          </w:p>
          <w:p>
            <w:pPr>
              <w:keepNext w:val="0"/>
              <w:keepLines w:val="0"/>
              <w:suppressLineNumbers w:val="0"/>
              <w:spacing w:before="0" w:beforeAutospacing="0" w:after="0" w:afterAutospacing="0"/>
              <w:ind w:left="0" w:right="0"/>
              <w:rPr>
                <w:rFonts w:hint="default"/>
                <w:color w:val="auto"/>
                <w:szCs w:val="20"/>
              </w:rPr>
            </w:pPr>
          </w:p>
        </w:tc>
      </w:tr>
    </w:tbl>
    <w:p>
      <w:pPr>
        <w:pStyle w:val="9"/>
        <w:rPr>
          <w:color w:val="auto"/>
        </w:rPr>
      </w:pPr>
      <w:r>
        <w:rPr>
          <w:rFonts w:hint="eastAsia"/>
          <w:color w:val="auto"/>
        </w:rPr>
        <w:t>说明：不符合标注N</w:t>
      </w:r>
    </w:p>
    <w:p>
      <w:pPr>
        <w:pStyle w:val="9"/>
        <w:rPr>
          <w:rFonts w:hint="eastAsia"/>
          <w:color w:val="auto"/>
          <w:highlight w:val="none"/>
        </w:rPr>
      </w:pP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p>
    <w:p>
      <w:pPr>
        <w:pStyle w:val="2"/>
        <w:rPr>
          <w:rFonts w:ascii="隶书" w:hAnsi="宋体" w:eastAsia="隶书"/>
          <w:bCs/>
          <w:color w:val="auto"/>
          <w:sz w:val="36"/>
          <w:szCs w:val="36"/>
        </w:rPr>
      </w:pPr>
    </w:p>
    <w:p>
      <w:pPr>
        <w:pStyle w:val="2"/>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p>
    <w:p>
      <w:pPr>
        <w:pStyle w:val="9"/>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color w:val="auto"/>
                <w:sz w:val="24"/>
                <w:szCs w:val="24"/>
              </w:rPr>
            </w:pPr>
            <w:r>
              <w:rPr>
                <w:rFonts w:hint="eastAsia"/>
                <w:color w:val="auto"/>
                <w:sz w:val="24"/>
                <w:szCs w:val="24"/>
              </w:rPr>
              <w:t>过程与活动、</w:t>
            </w:r>
          </w:p>
          <w:p>
            <w:pPr>
              <w:keepNext w:val="0"/>
              <w:keepLines w:val="0"/>
              <w:suppressLineNumbers w:val="0"/>
              <w:spacing w:before="0" w:beforeAutospacing="0" w:after="0" w:afterAutospacing="0"/>
              <w:ind w:left="0" w:right="0"/>
              <w:jc w:val="center"/>
              <w:rPr>
                <w:rFonts w:hint="default"/>
                <w:color w:val="auto"/>
                <w:szCs w:val="20"/>
              </w:rPr>
            </w:pPr>
            <w:r>
              <w:rPr>
                <w:rFonts w:hint="eastAsia"/>
                <w:color w:val="auto"/>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color w:val="auto"/>
                <w:sz w:val="24"/>
                <w:szCs w:val="24"/>
              </w:rPr>
            </w:pPr>
            <w:r>
              <w:rPr>
                <w:rFonts w:hint="eastAsia"/>
                <w:color w:val="auto"/>
                <w:sz w:val="24"/>
                <w:szCs w:val="24"/>
              </w:rPr>
              <w:t>涉及</w:t>
            </w:r>
          </w:p>
          <w:p>
            <w:pPr>
              <w:keepNext w:val="0"/>
              <w:keepLines w:val="0"/>
              <w:suppressLineNumbers w:val="0"/>
              <w:spacing w:before="0" w:beforeAutospacing="0" w:after="0" w:afterAutospacing="0"/>
              <w:ind w:left="0" w:right="0"/>
              <w:rPr>
                <w:rFonts w:hint="default"/>
                <w:color w:val="auto"/>
                <w:szCs w:val="20"/>
              </w:rPr>
            </w:pPr>
            <w:r>
              <w:rPr>
                <w:rFonts w:hint="eastAsia"/>
                <w:color w:val="auto"/>
                <w:sz w:val="24"/>
                <w:szCs w:val="24"/>
              </w:rPr>
              <w:t>条款</w:t>
            </w:r>
          </w:p>
        </w:tc>
        <w:tc>
          <w:tcPr>
            <w:tcW w:w="10004" w:type="dxa"/>
            <w:vAlign w:val="center"/>
          </w:tcPr>
          <w:p>
            <w:pPr>
              <w:keepNext w:val="0"/>
              <w:keepLines w:val="0"/>
              <w:suppressLineNumbers w:val="0"/>
              <w:spacing w:before="0" w:beforeAutospacing="0" w:after="0" w:afterAutospacing="0"/>
              <w:ind w:left="0" w:leftChars="0" w:right="0" w:rightChars="0"/>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物业管理处</w:t>
            </w:r>
            <w:r>
              <w:rPr>
                <w:rFonts w:hint="eastAsia"/>
                <w:color w:val="auto"/>
                <w:sz w:val="24"/>
                <w:szCs w:val="24"/>
                <w:lang w:eastAsia="zh-CN"/>
              </w:rPr>
              <w:t>（</w:t>
            </w:r>
            <w:r>
              <w:rPr>
                <w:rFonts w:hint="eastAsia"/>
                <w:color w:val="auto"/>
                <w:sz w:val="24"/>
                <w:szCs w:val="24"/>
                <w:lang w:val="en-US" w:eastAsia="zh-CN"/>
              </w:rPr>
              <w:t>含临时服务场所）</w:t>
            </w:r>
            <w:r>
              <w:rPr>
                <w:rFonts w:hint="eastAsia"/>
                <w:color w:val="auto"/>
                <w:sz w:val="24"/>
                <w:szCs w:val="24"/>
              </w:rPr>
              <w:t xml:space="preserve">  主管领导：</w:t>
            </w:r>
            <w:r>
              <w:rPr>
                <w:rFonts w:hint="eastAsia"/>
                <w:color w:val="auto"/>
                <w:sz w:val="24"/>
                <w:szCs w:val="24"/>
                <w:lang w:val="en-US" w:eastAsia="zh-CN"/>
              </w:rPr>
              <w:t>周明英</w:t>
            </w:r>
            <w:r>
              <w:rPr>
                <w:rFonts w:hint="eastAsia"/>
                <w:color w:val="auto"/>
                <w:sz w:val="24"/>
                <w:szCs w:val="24"/>
                <w:lang w:eastAsia="zh-CN"/>
              </w:rPr>
              <w:t>，</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张湉</w:t>
            </w:r>
          </w:p>
        </w:tc>
        <w:tc>
          <w:tcPr>
            <w:tcW w:w="1585" w:type="dxa"/>
            <w:vMerge w:val="restart"/>
            <w:vAlign w:val="center"/>
          </w:tcPr>
          <w:p>
            <w:pPr>
              <w:keepNext w:val="0"/>
              <w:keepLines w:val="0"/>
              <w:suppressLineNumbers w:val="0"/>
              <w:spacing w:before="0" w:beforeAutospacing="0" w:after="0" w:afterAutospacing="0"/>
              <w:ind w:left="0" w:right="0"/>
              <w:rPr>
                <w:rFonts w:hint="default"/>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color w:val="auto"/>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color w:val="auto"/>
                <w:szCs w:val="20"/>
              </w:rPr>
            </w:pPr>
          </w:p>
        </w:tc>
        <w:tc>
          <w:tcPr>
            <w:tcW w:w="10004" w:type="dxa"/>
            <w:vAlign w:val="center"/>
          </w:tcPr>
          <w:p>
            <w:pPr>
              <w:keepNext w:val="0"/>
              <w:keepLines w:val="0"/>
              <w:suppressLineNumbers w:val="0"/>
              <w:spacing w:before="120" w:beforeAutospacing="0" w:after="0" w:afterAutospacing="0"/>
              <w:ind w:left="0" w:leftChars="0" w:right="0" w:rightChars="0"/>
              <w:rPr>
                <w:rFonts w:hint="default" w:eastAsia="宋体"/>
                <w:color w:val="auto"/>
                <w:szCs w:val="20"/>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lang w:eastAsia="zh-CN"/>
              </w:rPr>
              <w:t>，</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val="en-US" w:eastAsia="zh-CN"/>
              </w:rPr>
              <w:t>2022年03月02日下午</w:t>
            </w:r>
          </w:p>
        </w:tc>
        <w:tc>
          <w:tcPr>
            <w:tcW w:w="1585" w:type="dxa"/>
            <w:vMerge w:val="continue"/>
          </w:tcPr>
          <w:p>
            <w:pPr>
              <w:keepNext w:val="0"/>
              <w:keepLines w:val="0"/>
              <w:suppressLineNumbers w:val="0"/>
              <w:spacing w:before="0" w:beforeAutospacing="0" w:after="0" w:afterAutospacing="0"/>
              <w:ind w:left="0" w:right="0"/>
              <w:rPr>
                <w:rFonts w:hint="default"/>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color w:val="auto"/>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color w:val="auto"/>
                <w:szCs w:val="20"/>
              </w:rPr>
            </w:pPr>
          </w:p>
        </w:tc>
        <w:tc>
          <w:tcPr>
            <w:tcW w:w="10004" w:type="dxa"/>
            <w:vAlign w:val="center"/>
          </w:tcPr>
          <w:p>
            <w:pPr>
              <w:keepNext w:val="0"/>
              <w:keepLines w:val="0"/>
              <w:suppressLineNumbers w:val="0"/>
              <w:spacing w:before="0" w:beforeAutospacing="0" w:after="0" w:afterAutospacing="0"/>
              <w:ind w:left="0" w:leftChars="0" w:right="0" w:rightChars="0"/>
              <w:rPr>
                <w:rFonts w:hint="default"/>
                <w:color w:val="auto"/>
                <w:sz w:val="24"/>
                <w:szCs w:val="24"/>
              </w:rPr>
            </w:pPr>
            <w:r>
              <w:rPr>
                <w:rFonts w:hint="eastAsia"/>
                <w:color w:val="auto"/>
                <w:sz w:val="24"/>
                <w:szCs w:val="24"/>
              </w:rPr>
              <w:t>审核条款：</w:t>
            </w:r>
          </w:p>
        </w:tc>
        <w:tc>
          <w:tcPr>
            <w:tcW w:w="1585" w:type="dxa"/>
            <w:vMerge w:val="continue"/>
          </w:tcPr>
          <w:p>
            <w:pPr>
              <w:keepNext w:val="0"/>
              <w:keepLines w:val="0"/>
              <w:suppressLineNumbers w:val="0"/>
              <w:spacing w:before="0" w:beforeAutospacing="0" w:after="0" w:afterAutospacing="0"/>
              <w:ind w:left="0" w:right="0"/>
              <w:rPr>
                <w:rFonts w:hint="default"/>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leftChars="0" w:right="0" w:rightChars="0" w:firstLine="420" w:firstLineChars="200"/>
              <w:jc w:val="left"/>
              <w:rPr>
                <w:rFonts w:hint="default" w:ascii="宋体" w:cs="宋体"/>
                <w:color w:val="auto"/>
                <w:szCs w:val="21"/>
              </w:rPr>
            </w:pPr>
            <w:r>
              <w:rPr>
                <w:rFonts w:hint="eastAsia" w:ascii="宋体" w:cs="宋体"/>
                <w:color w:val="auto"/>
                <w:szCs w:val="21"/>
              </w:rPr>
              <w:t>查，依据《环境因素、危险源识别和风险评价管理程序》，根据不同的时态、状态识别了环境因素，通过对其发生的可能性、危害性等进行评价，</w:t>
            </w:r>
            <w:r>
              <w:rPr>
                <w:rFonts w:hint="eastAsia" w:ascii="宋体" w:cs="宋体"/>
                <w:color w:val="auto"/>
                <w:szCs w:val="21"/>
                <w:lang w:eastAsia="zh-CN"/>
              </w:rPr>
              <w:t>物业管理处</w:t>
            </w:r>
            <w:r>
              <w:rPr>
                <w:rFonts w:hint="eastAsia" w:ascii="宋体" w:cs="宋体"/>
                <w:color w:val="auto"/>
                <w:szCs w:val="21"/>
              </w:rPr>
              <w:t>确定的重要环境因</w:t>
            </w:r>
            <w:r>
              <w:rPr>
                <w:rFonts w:hint="eastAsia" w:ascii="宋体" w:cs="宋体"/>
                <w:color w:val="auto"/>
                <w:szCs w:val="21"/>
                <w:lang w:eastAsia="zh-CN"/>
              </w:rPr>
              <w:t>素有：潜在火灾、固体废弃物排放。</w:t>
            </w:r>
          </w:p>
          <w:p>
            <w:pPr>
              <w:keepNext w:val="0"/>
              <w:keepLines w:val="0"/>
              <w:suppressLineNumbers w:val="0"/>
              <w:autoSpaceDE w:val="0"/>
              <w:autoSpaceDN w:val="0"/>
              <w:adjustRightInd w:val="0"/>
              <w:spacing w:before="0" w:beforeAutospacing="0" w:after="0" w:afterAutospacing="0" w:line="400" w:lineRule="exact"/>
              <w:ind w:left="0" w:leftChars="0" w:right="0" w:rightChars="0"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cs="宋体"/>
                <w:color w:val="auto"/>
                <w:szCs w:val="21"/>
              </w:rPr>
              <w:t>现场查看，</w:t>
            </w:r>
            <w:r>
              <w:rPr>
                <w:rFonts w:hint="eastAsia" w:ascii="宋体" w:cs="宋体"/>
                <w:color w:val="auto"/>
                <w:szCs w:val="21"/>
                <w:lang w:eastAsia="zh-CN"/>
              </w:rPr>
              <w:t>物业管理处</w:t>
            </w:r>
            <w:r>
              <w:rPr>
                <w:rFonts w:hint="eastAsia" w:ascii="宋体" w:cs="宋体"/>
                <w:color w:val="auto"/>
                <w:szCs w:val="21"/>
              </w:rPr>
              <w:t>的主要工作为</w:t>
            </w:r>
            <w:r>
              <w:rPr>
                <w:rFonts w:hint="eastAsia" w:ascii="宋体" w:cs="宋体"/>
                <w:color w:val="auto"/>
                <w:szCs w:val="21"/>
                <w:lang w:val="en-US" w:eastAsia="zh-CN"/>
              </w:rPr>
              <w:t>保洁服务、</w:t>
            </w:r>
            <w:r>
              <w:rPr>
                <w:rFonts w:hint="eastAsia" w:ascii="宋体" w:cs="宋体"/>
                <w:color w:val="auto"/>
                <w:szCs w:val="21"/>
                <w:lang w:eastAsia="zh-CN"/>
              </w:rPr>
              <w:t>秩序维护</w:t>
            </w:r>
            <w:r>
              <w:rPr>
                <w:rFonts w:hint="eastAsia" w:ascii="宋体" w:cs="宋体"/>
                <w:color w:val="auto"/>
                <w:szCs w:val="21"/>
              </w:rPr>
              <w:t>、</w:t>
            </w:r>
            <w:r>
              <w:rPr>
                <w:rFonts w:hint="eastAsia" w:ascii="宋体" w:cs="宋体"/>
                <w:color w:val="auto"/>
                <w:szCs w:val="21"/>
                <w:lang w:val="en-US" w:eastAsia="zh-CN"/>
              </w:rPr>
              <w:t>绿化养护、</w:t>
            </w:r>
            <w:r>
              <w:rPr>
                <w:rFonts w:hint="eastAsia" w:ascii="宋体" w:cs="宋体"/>
                <w:color w:val="auto"/>
                <w:szCs w:val="21"/>
                <w:lang w:eastAsia="zh-CN"/>
              </w:rPr>
              <w:t>维修服务等</w:t>
            </w:r>
            <w:r>
              <w:rPr>
                <w:rFonts w:hint="eastAsia" w:ascii="宋体" w:cs="宋体"/>
                <w:color w:val="auto"/>
                <w:szCs w:val="21"/>
              </w:rPr>
              <w:t>。部门的环境因素识别和重要环境因素基本到位。</w:t>
            </w:r>
          </w:p>
        </w:tc>
        <w:tc>
          <w:tcPr>
            <w:tcW w:w="1585" w:type="dxa"/>
          </w:tcPr>
          <w:p>
            <w:pPr>
              <w:keepNext w:val="0"/>
              <w:keepLines w:val="0"/>
              <w:suppressLineNumbers w:val="0"/>
              <w:spacing w:before="0" w:beforeAutospacing="0" w:after="0" w:afterAutospacing="0"/>
              <w:ind w:left="0" w:right="0"/>
              <w:rPr>
                <w:rFonts w:hint="default"/>
                <w:color w:val="auto"/>
              </w:rPr>
            </w:pPr>
            <w:r>
              <w:rPr>
                <w:rFonts w:hint="eastAsia"/>
                <w:color w:val="auto"/>
                <w:szCs w:val="20"/>
                <w:lang w:eastAsia="zh-CN"/>
              </w:rPr>
              <w:t>符合</w:t>
            </w:r>
          </w:p>
          <w:p>
            <w:pPr>
              <w:keepNext w:val="0"/>
              <w:keepLines w:val="0"/>
              <w:suppressLineNumbers w:val="0"/>
              <w:spacing w:before="0" w:beforeAutospacing="0" w:after="0" w:afterAutospacing="0"/>
              <w:ind w:left="0" w:right="0"/>
              <w:rPr>
                <w:rFonts w:hint="default"/>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S6.1.2</w:t>
            </w:r>
          </w:p>
        </w:tc>
        <w:tc>
          <w:tcPr>
            <w:tcW w:w="10004" w:type="dxa"/>
            <w:vAlign w:val="top"/>
          </w:tcPr>
          <w:p>
            <w:pPr>
              <w:keepNext w:val="0"/>
              <w:keepLines w:val="0"/>
              <w:suppressLineNumbers w:val="0"/>
              <w:spacing w:before="0" w:beforeAutospacing="0" w:after="0" w:afterAutospacing="0" w:line="400" w:lineRule="exact"/>
              <w:ind w:left="0" w:right="0" w:firstLine="210" w:firstLineChars="100"/>
              <w:rPr>
                <w:rFonts w:hint="default"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物业管理处</w:t>
            </w:r>
            <w:r>
              <w:rPr>
                <w:rFonts w:hint="eastAsia" w:ascii="宋体" w:cs="宋体"/>
                <w:color w:val="auto"/>
                <w:szCs w:val="21"/>
              </w:rPr>
              <w:t>经过辨识与评审形成了</w:t>
            </w:r>
            <w:r>
              <w:rPr>
                <w:rFonts w:hint="eastAsia" w:ascii="宋体" w:hAnsi="宋体" w:cs="宋体"/>
                <w:color w:val="auto"/>
                <w:szCs w:val="21"/>
              </w:rPr>
              <w:t>《危险源辨识与风险评价表》，包括电气</w:t>
            </w:r>
            <w:r>
              <w:rPr>
                <w:rFonts w:hint="eastAsia" w:ascii="宋体" w:hAnsi="宋体" w:cs="宋体"/>
                <w:color w:val="auto"/>
                <w:szCs w:val="21"/>
                <w:lang w:val="en-US" w:eastAsia="zh-CN"/>
              </w:rPr>
              <w:t>设备</w:t>
            </w:r>
            <w:r>
              <w:rPr>
                <w:rFonts w:hint="eastAsia" w:ascii="宋体" w:hAnsi="宋体" w:cs="宋体"/>
                <w:color w:val="auto"/>
                <w:szCs w:val="21"/>
              </w:rPr>
              <w:t>使用不当造成</w:t>
            </w:r>
            <w:r>
              <w:rPr>
                <w:rFonts w:hint="eastAsia"/>
                <w:color w:val="auto"/>
                <w:szCs w:val="21"/>
              </w:rPr>
              <w:t>火灾</w:t>
            </w:r>
            <w:r>
              <w:rPr>
                <w:rFonts w:hint="eastAsia" w:ascii="宋体" w:hAnsi="宋体" w:cs="宋体"/>
                <w:color w:val="auto"/>
                <w:szCs w:val="21"/>
              </w:rPr>
              <w:t>；</w:t>
            </w:r>
            <w:r>
              <w:rPr>
                <w:rFonts w:hint="eastAsia" w:ascii="宋体" w:hAnsi="宋体"/>
                <w:bCs/>
                <w:color w:val="auto"/>
                <w:szCs w:val="21"/>
              </w:rPr>
              <w:t>保洁清洗过程触电、摔伤；安</w:t>
            </w:r>
            <w:r>
              <w:rPr>
                <w:rFonts w:hint="eastAsia" w:ascii="宋体" w:hAnsi="宋体"/>
                <w:bCs/>
                <w:color w:val="auto"/>
                <w:szCs w:val="21"/>
              </w:rPr>
              <w:t>保</w:t>
            </w:r>
            <w:r>
              <w:rPr>
                <w:rFonts w:hint="eastAsia" w:ascii="宋体" w:hAnsi="宋体"/>
                <w:bCs/>
                <w:color w:val="auto"/>
                <w:szCs w:val="21"/>
              </w:rPr>
              <w:t>过程砸伤、暴力伤害</w:t>
            </w:r>
            <w:r>
              <w:rPr>
                <w:rFonts w:hint="eastAsia" w:ascii="宋体" w:hAnsi="宋体"/>
                <w:bCs/>
                <w:color w:val="auto"/>
                <w:szCs w:val="21"/>
                <w:lang w:eastAsia="zh-CN"/>
              </w:rPr>
              <w:t>、</w:t>
            </w:r>
            <w:r>
              <w:rPr>
                <w:rFonts w:hint="eastAsia" w:ascii="宋体" w:hAnsi="宋体"/>
                <w:bCs/>
                <w:color w:val="auto"/>
                <w:szCs w:val="21"/>
                <w:lang w:val="en-US" w:eastAsia="zh-CN"/>
              </w:rPr>
              <w:t>车库出入口、上下班路途发生交通事故</w:t>
            </w:r>
            <w:r>
              <w:rPr>
                <w:rFonts w:hint="eastAsia" w:ascii="宋体" w:hAnsi="宋体" w:cs="宋体"/>
                <w:color w:val="auto"/>
                <w:szCs w:val="21"/>
              </w:rPr>
              <w:t>等危险源。</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auto"/>
                <w:szCs w:val="21"/>
              </w:rPr>
            </w:pPr>
            <w:r>
              <w:rPr>
                <w:rFonts w:hint="eastAsia" w:ascii="宋体" w:hAnsi="宋体" w:cs="宋体"/>
                <w:color w:val="auto"/>
                <w:szCs w:val="21"/>
              </w:rPr>
              <w:t>采用的是经验判断法、过程分析法识别。</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Cs w:val="21"/>
                <w:lang w:eastAsia="zh-CN"/>
              </w:rPr>
            </w:pPr>
            <w:r>
              <w:rPr>
                <w:rFonts w:hint="eastAsia" w:ascii="宋体" w:hAnsi="宋体" w:cs="宋体"/>
                <w:color w:val="auto"/>
                <w:szCs w:val="21"/>
              </w:rPr>
              <w:t>打分法确定不可接受风险：</w:t>
            </w:r>
            <w:r>
              <w:rPr>
                <w:rFonts w:hint="eastAsia" w:ascii="宋体" w:hAnsi="宋体"/>
                <w:color w:val="auto"/>
                <w:szCs w:val="21"/>
              </w:rPr>
              <w:t>火灾、意外伤害（触电、摔伤、暴力伤害、交通事故等）</w:t>
            </w:r>
            <w:r>
              <w:rPr>
                <w:rFonts w:hint="eastAsia" w:ascii="宋体" w:hAnsi="宋体"/>
                <w:color w:val="auto"/>
                <w:szCs w:val="21"/>
                <w:lang w:eastAsia="zh-CN"/>
              </w:rPr>
              <w:t>。</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auto"/>
                <w:szCs w:val="21"/>
              </w:rPr>
            </w:pPr>
            <w:r>
              <w:rPr>
                <w:rFonts w:hint="eastAsia" w:ascii="宋体" w:hAnsi="宋体" w:cs="宋体"/>
                <w:color w:val="auto"/>
                <w:szCs w:val="21"/>
              </w:rPr>
              <w:t>危险源辨识基本充分、风险等级评价基本合理。</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auto"/>
                <w:szCs w:val="21"/>
              </w:rPr>
            </w:pPr>
            <w:r>
              <w:rPr>
                <w:rFonts w:hint="eastAsia" w:ascii="宋体" w:hAnsi="宋体" w:cs="宋体"/>
                <w:color w:val="auto"/>
                <w:szCs w:val="21"/>
              </w:rPr>
              <w:t xml:space="preserve">查，风险控制措施有：  </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auto"/>
                <w:szCs w:val="21"/>
              </w:rPr>
            </w:pPr>
            <w:r>
              <w:rPr>
                <w:rFonts w:hint="eastAsia" w:ascii="宋体" w:hAnsi="宋体" w:cs="宋体"/>
                <w:color w:val="auto"/>
                <w:szCs w:val="21"/>
              </w:rPr>
              <w:t>安全知识、消防知识宣传、教育及培训；</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auto"/>
                <w:szCs w:val="21"/>
              </w:rPr>
            </w:pPr>
            <w:r>
              <w:rPr>
                <w:rFonts w:hint="eastAsia" w:ascii="宋体" w:hAnsi="宋体" w:cs="宋体"/>
                <w:color w:val="auto"/>
                <w:szCs w:val="21"/>
              </w:rPr>
              <w:t>特种作业人员如电工作业人员须持证上岗；</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auto"/>
                <w:szCs w:val="21"/>
              </w:rPr>
            </w:pPr>
            <w:r>
              <w:rPr>
                <w:rFonts w:hint="eastAsia" w:ascii="宋体" w:hAnsi="宋体" w:cs="宋体"/>
                <w:color w:val="auto"/>
                <w:szCs w:val="21"/>
              </w:rPr>
              <w:t>重点和关键岗位须制定安全操作规程；</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auto"/>
                <w:szCs w:val="21"/>
              </w:rPr>
            </w:pPr>
            <w:r>
              <w:rPr>
                <w:rFonts w:hint="eastAsia" w:ascii="宋体" w:hAnsi="宋体" w:cs="宋体"/>
                <w:color w:val="auto"/>
                <w:szCs w:val="21"/>
              </w:rPr>
              <w:t>张贴安全、防护标志、消防疏散图；</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auto"/>
                <w:szCs w:val="21"/>
              </w:rPr>
            </w:pPr>
            <w:r>
              <w:rPr>
                <w:rFonts w:hint="eastAsia" w:ascii="宋体" w:hAnsi="宋体" w:cs="宋体"/>
                <w:color w:val="auto"/>
                <w:szCs w:val="21"/>
              </w:rPr>
              <w:t>配置消暑药品等；定期安全检查等。</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危险源识别基本充分，控制措施需要完善。</w:t>
            </w:r>
          </w:p>
        </w:tc>
        <w:tc>
          <w:tcPr>
            <w:tcW w:w="1585" w:type="dxa"/>
          </w:tcPr>
          <w:p>
            <w:pPr>
              <w:keepNext w:val="0"/>
              <w:keepLines w:val="0"/>
              <w:suppressLineNumbers w:val="0"/>
              <w:spacing w:before="0" w:beforeAutospacing="0" w:after="0" w:afterAutospacing="0"/>
              <w:ind w:left="0" w:right="0"/>
              <w:rPr>
                <w:rFonts w:hint="default"/>
                <w:color w:val="auto"/>
              </w:rPr>
            </w:pPr>
            <w:r>
              <w:rPr>
                <w:rFonts w:hint="eastAsia"/>
                <w:color w:val="auto"/>
                <w:szCs w:val="20"/>
                <w:lang w:eastAsia="zh-CN"/>
              </w:rPr>
              <w:t>符合</w:t>
            </w:r>
          </w:p>
          <w:p>
            <w:pPr>
              <w:keepNext w:val="0"/>
              <w:keepLines w:val="0"/>
              <w:suppressLineNumbers w:val="0"/>
              <w:spacing w:before="0" w:beforeAutospacing="0" w:after="0" w:afterAutospacing="0"/>
              <w:ind w:left="0" w:right="0"/>
              <w:rPr>
                <w:rFonts w:hint="default"/>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8.1 </w:t>
            </w:r>
          </w:p>
          <w:p>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1"/>
                <w:lang w:val="en-US" w:eastAsia="zh-CN" w:bidi="ar-SA"/>
              </w:rPr>
            </w:pPr>
          </w:p>
        </w:tc>
        <w:tc>
          <w:tcPr>
            <w:tcW w:w="10004"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textAlignment w:val="auto"/>
              <w:rPr>
                <w:rFonts w:hint="eastAsia"/>
                <w:color w:val="auto"/>
              </w:rPr>
            </w:pPr>
            <w:r>
              <w:rPr>
                <w:rFonts w:hint="eastAsia"/>
                <w:color w:val="auto"/>
              </w:rPr>
              <w:t xml:space="preserve"> 查，</w:t>
            </w:r>
            <w:r>
              <w:rPr>
                <w:rFonts w:hint="eastAsia"/>
                <w:color w:val="auto"/>
                <w:lang w:eastAsia="zh-CN"/>
              </w:rPr>
              <w:t>物业管理处</w:t>
            </w:r>
            <w:r>
              <w:rPr>
                <w:rFonts w:hint="eastAsia"/>
                <w:color w:val="auto"/>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w:t>
            </w:r>
            <w:r>
              <w:rPr>
                <w:rFonts w:hint="eastAsia"/>
                <w:color w:val="auto"/>
              </w:rPr>
              <w:t>度》等。</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textAlignment w:val="auto"/>
              <w:rPr>
                <w:rFonts w:hint="eastAsia"/>
                <w:color w:val="auto"/>
              </w:rPr>
            </w:pPr>
            <w:r>
              <w:rPr>
                <w:rFonts w:hint="eastAsia"/>
                <w:color w:val="auto"/>
              </w:rPr>
              <w:t>查看，公司制订的相应的安全管理制度及管理方案，对不可接受风险源进行管控。</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textAlignment w:val="auto"/>
              <w:rPr>
                <w:rFonts w:hint="eastAsia"/>
                <w:color w:val="auto"/>
              </w:rPr>
            </w:pPr>
            <w:r>
              <w:rPr>
                <w:rFonts w:hint="eastAsia"/>
                <w:color w:val="auto"/>
              </w:rPr>
              <w:t>据称：对火灾应急设施、安防设施运行情况等进行了检查维护。如：</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default"/>
                <w:color w:val="auto"/>
                <w:lang w:val="en-US" w:eastAsia="zh-CN"/>
              </w:rPr>
            </w:pPr>
            <w:r>
              <w:rPr>
                <w:rFonts w:hint="eastAsia"/>
                <w:color w:val="auto"/>
                <w:lang w:eastAsia="zh-CN"/>
              </w:rPr>
              <w:t>现场询问</w:t>
            </w:r>
            <w:r>
              <w:rPr>
                <w:rFonts w:hint="eastAsia"/>
                <w:color w:val="auto"/>
              </w:rPr>
              <w:t>，部门的服务内容主要有：</w:t>
            </w:r>
            <w:r>
              <w:rPr>
                <w:rFonts w:hint="eastAsia"/>
                <w:color w:val="auto"/>
                <w:lang w:val="en-US" w:eastAsia="zh-CN"/>
              </w:rPr>
              <w:t>保洁服务、</w:t>
            </w:r>
            <w:r>
              <w:rPr>
                <w:rFonts w:hint="eastAsia"/>
                <w:color w:val="auto"/>
                <w:lang w:eastAsia="zh-CN"/>
              </w:rPr>
              <w:t>秩序维护</w:t>
            </w:r>
            <w:r>
              <w:rPr>
                <w:rFonts w:hint="eastAsia"/>
                <w:color w:val="auto"/>
              </w:rPr>
              <w:t>、</w:t>
            </w:r>
            <w:r>
              <w:rPr>
                <w:rFonts w:hint="eastAsia"/>
                <w:color w:val="auto"/>
                <w:lang w:val="en-US" w:eastAsia="zh-CN"/>
              </w:rPr>
              <w:t>绿化养护、</w:t>
            </w:r>
            <w:r>
              <w:rPr>
                <w:rFonts w:hint="eastAsia"/>
                <w:color w:val="auto"/>
                <w:lang w:eastAsia="zh-CN"/>
              </w:rPr>
              <w:t>工程维修维护</w:t>
            </w:r>
            <w:r>
              <w:rPr>
                <w:rFonts w:hint="eastAsia"/>
                <w:color w:val="auto"/>
              </w:rPr>
              <w:t>。</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在</w:t>
            </w:r>
            <w:r>
              <w:rPr>
                <w:rFonts w:hint="eastAsia"/>
                <w:color w:val="auto"/>
                <w:lang w:val="en-US" w:eastAsia="zh-CN"/>
              </w:rPr>
              <w:t>韵叶花园小区</w:t>
            </w:r>
            <w:r>
              <w:rPr>
                <w:rFonts w:hint="eastAsia"/>
                <w:color w:val="auto"/>
                <w:lang w:eastAsia="zh-CN"/>
              </w:rPr>
              <w:t>项目现场</w:t>
            </w:r>
            <w:r>
              <w:rPr>
                <w:rFonts w:hint="eastAsia"/>
                <w:color w:val="auto"/>
              </w:rPr>
              <w:t>查看：</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1、固废排放管理：</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查，部门</w:t>
            </w:r>
            <w:r>
              <w:rPr>
                <w:rFonts w:hint="eastAsia"/>
                <w:color w:val="auto"/>
              </w:rPr>
              <w:t>的主要固废为：业主生活垃圾，公共区域保洁垃圾、</w:t>
            </w:r>
            <w:r>
              <w:rPr>
                <w:rFonts w:hint="eastAsia"/>
                <w:color w:val="auto"/>
                <w:lang w:eastAsia="zh-CN"/>
              </w:rPr>
              <w:t>绿化</w:t>
            </w:r>
            <w:r>
              <w:rPr>
                <w:rFonts w:hint="eastAsia"/>
                <w:color w:val="auto"/>
              </w:rPr>
              <w:t>垃圾。</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公司编制了《固体废弃物管理规定》，规定了保洁绿化过程固废处理的管理要求。保洁、绿化过程的固废有：可回收垃圾</w:t>
            </w:r>
            <w:r>
              <w:rPr>
                <w:rFonts w:hint="eastAsia"/>
                <w:color w:val="auto"/>
                <w:lang w:eastAsia="zh-CN"/>
              </w:rPr>
              <w:t>、</w:t>
            </w:r>
            <w:r>
              <w:rPr>
                <w:rFonts w:hint="eastAsia"/>
                <w:color w:val="auto"/>
                <w:lang w:val="en-US" w:eastAsia="zh-CN"/>
              </w:rPr>
              <w:t>有害垃圾、其他垃圾、易腐垃圾</w:t>
            </w:r>
            <w:r>
              <w:rPr>
                <w:rFonts w:hint="eastAsia"/>
                <w:color w:val="auto"/>
                <w:lang w:eastAsia="zh-CN"/>
              </w:rPr>
              <w:t>。新冠疫情控制期间</w:t>
            </w:r>
            <w:r>
              <w:rPr>
                <w:rFonts w:hint="eastAsia"/>
                <w:color w:val="auto"/>
                <w:lang w:val="en-US" w:eastAsia="zh-CN"/>
              </w:rPr>
              <w:t>另外</w:t>
            </w:r>
            <w:r>
              <w:rPr>
                <w:rFonts w:hint="eastAsia"/>
                <w:color w:val="auto"/>
                <w:lang w:eastAsia="zh-CN"/>
              </w:rPr>
              <w:t>增设了废弃口罩回收垃圾桶</w:t>
            </w:r>
            <w:r>
              <w:rPr>
                <w:rFonts w:hint="eastAsia"/>
                <w:color w:val="auto"/>
              </w:rPr>
              <w:t>。</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lang w:eastAsia="zh-CN"/>
              </w:rPr>
              <w:t>现场</w:t>
            </w:r>
            <w:r>
              <w:rPr>
                <w:rFonts w:hint="eastAsia"/>
                <w:color w:val="auto"/>
              </w:rPr>
              <w:t>查看，</w:t>
            </w:r>
            <w:r>
              <w:rPr>
                <w:rFonts w:hint="eastAsia"/>
                <w:color w:val="auto"/>
                <w:lang w:val="en-US" w:eastAsia="zh-CN"/>
              </w:rPr>
              <w:t>韵叶花园小区</w:t>
            </w:r>
            <w:r>
              <w:rPr>
                <w:rFonts w:hint="eastAsia"/>
                <w:color w:val="auto"/>
              </w:rPr>
              <w:t>共有</w:t>
            </w:r>
            <w:r>
              <w:rPr>
                <w:rFonts w:hint="eastAsia"/>
                <w:color w:val="auto"/>
                <w:lang w:val="en-US" w:eastAsia="zh-CN"/>
              </w:rPr>
              <w:t>4幢</w:t>
            </w:r>
            <w:r>
              <w:rPr>
                <w:rFonts w:hint="eastAsia"/>
                <w:color w:val="auto"/>
              </w:rPr>
              <w:t>楼</w:t>
            </w:r>
            <w:r>
              <w:rPr>
                <w:rFonts w:hint="eastAsia"/>
                <w:color w:val="auto"/>
                <w:lang w:eastAsia="zh-CN"/>
              </w:rPr>
              <w:t>，</w:t>
            </w:r>
            <w:r>
              <w:rPr>
                <w:rFonts w:hint="eastAsia"/>
                <w:color w:val="auto"/>
                <w:lang w:val="en-US" w:eastAsia="zh-CN"/>
              </w:rPr>
              <w:t>编号为3、4、5、6号</w:t>
            </w:r>
            <w:r>
              <w:rPr>
                <w:rFonts w:hint="eastAsia"/>
                <w:color w:val="auto"/>
                <w:lang w:eastAsia="zh-CN"/>
              </w:rPr>
              <w:t>（</w:t>
            </w:r>
            <w:r>
              <w:rPr>
                <w:rFonts w:hint="eastAsia"/>
                <w:color w:val="auto"/>
                <w:lang w:val="en-US" w:eastAsia="zh-CN"/>
              </w:rPr>
              <w:t>有业主380户、公共绿化面积3410平方米），</w:t>
            </w:r>
            <w:r>
              <w:rPr>
                <w:rFonts w:hint="eastAsia"/>
                <w:color w:val="auto"/>
                <w:lang w:eastAsia="zh-CN"/>
              </w:rPr>
              <w:t>公司</w:t>
            </w:r>
            <w:r>
              <w:rPr>
                <w:rFonts w:hint="eastAsia"/>
                <w:color w:val="auto"/>
                <w:lang w:val="en-US" w:eastAsia="zh-CN"/>
              </w:rPr>
              <w:t>本部</w:t>
            </w:r>
            <w:r>
              <w:rPr>
                <w:rFonts w:hint="eastAsia"/>
                <w:color w:val="auto"/>
                <w:lang w:eastAsia="zh-CN"/>
              </w:rPr>
              <w:t>办公场所</w:t>
            </w:r>
            <w:r>
              <w:rPr>
                <w:rFonts w:hint="eastAsia"/>
                <w:color w:val="auto"/>
                <w:lang w:val="en-US" w:eastAsia="zh-CN"/>
              </w:rPr>
              <w:t>也在韵叶花园小区，租用办公面积200平方米左右（提供有房屋租凭合同，见附件）</w:t>
            </w:r>
            <w:r>
              <w:rPr>
                <w:rFonts w:hint="eastAsia"/>
                <w:color w:val="auto"/>
                <w:lang w:eastAsia="zh-CN"/>
              </w:rPr>
              <w:t>，</w:t>
            </w:r>
            <w:r>
              <w:rPr>
                <w:rFonts w:hint="eastAsia"/>
                <w:color w:val="auto"/>
              </w:rPr>
              <w:t>查看公共区域，每栋楼室外</w:t>
            </w:r>
            <w:r>
              <w:rPr>
                <w:rFonts w:hint="eastAsia"/>
                <w:color w:val="auto"/>
                <w:lang w:val="en-US" w:eastAsia="zh-CN"/>
              </w:rPr>
              <w:t>安放有</w:t>
            </w:r>
            <w:r>
              <w:rPr>
                <w:rFonts w:hint="eastAsia"/>
                <w:color w:val="auto"/>
              </w:rPr>
              <w:t>垃圾桶，垃圾桶标识明确</w:t>
            </w:r>
            <w:r>
              <w:rPr>
                <w:rFonts w:hint="eastAsia"/>
                <w:color w:val="auto"/>
                <w:lang w:eastAsia="zh-CN"/>
              </w:rPr>
              <w:t>并</w:t>
            </w:r>
            <w:r>
              <w:rPr>
                <w:rFonts w:hint="eastAsia"/>
                <w:color w:val="auto"/>
              </w:rPr>
              <w:t>做好</w:t>
            </w:r>
            <w:r>
              <w:rPr>
                <w:rFonts w:hint="eastAsia"/>
                <w:color w:val="auto"/>
                <w:lang w:eastAsia="zh-CN"/>
              </w:rPr>
              <w:t>了</w:t>
            </w:r>
            <w:r>
              <w:rPr>
                <w:rFonts w:hint="eastAsia"/>
                <w:color w:val="auto"/>
              </w:rPr>
              <w:t>分类。垃圾处理都</w:t>
            </w:r>
            <w:r>
              <w:rPr>
                <w:rFonts w:hint="eastAsia"/>
                <w:color w:val="auto"/>
                <w:lang w:eastAsia="zh-CN"/>
              </w:rPr>
              <w:t>由市政</w:t>
            </w:r>
            <w:r>
              <w:rPr>
                <w:rFonts w:hint="eastAsia"/>
                <w:color w:val="auto"/>
              </w:rPr>
              <w:t>环卫部门定期进行</w:t>
            </w:r>
            <w:r>
              <w:rPr>
                <w:rFonts w:hint="eastAsia"/>
                <w:color w:val="auto"/>
                <w:lang w:val="en-US" w:eastAsia="zh-CN"/>
              </w:rPr>
              <w:t>清运</w:t>
            </w:r>
            <w:r>
              <w:rPr>
                <w:rFonts w:hint="eastAsia"/>
                <w:color w:val="auto"/>
              </w:rPr>
              <w:t>。</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right="0" w:firstLine="420" w:firstLineChars="200"/>
              <w:textAlignment w:val="auto"/>
              <w:rPr>
                <w:rFonts w:hint="eastAsia"/>
                <w:color w:val="auto"/>
              </w:rPr>
            </w:pPr>
            <w:r>
              <w:rPr>
                <w:rFonts w:hint="eastAsia"/>
                <w:color w:val="auto"/>
              </w:rPr>
              <w:t>2、火灾预防：</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查看，公司编制了火灾预防管理规定、应急管理规定。</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查看，共用区域、住宅楼层设置了消防栓、灭火器、应急报警器等，设施状态良好。</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lang w:eastAsia="zh-CN"/>
              </w:rPr>
              <w:t>现场</w:t>
            </w:r>
            <w:r>
              <w:rPr>
                <w:rFonts w:hint="eastAsia"/>
                <w:color w:val="auto"/>
              </w:rPr>
              <w:t>查看公共区域、</w:t>
            </w:r>
            <w:r>
              <w:rPr>
                <w:rFonts w:hint="eastAsia"/>
                <w:color w:val="auto"/>
                <w:lang w:eastAsia="zh-CN"/>
              </w:rPr>
              <w:t>住宅</w:t>
            </w:r>
            <w:r>
              <w:rPr>
                <w:rFonts w:hint="eastAsia"/>
                <w:color w:val="auto"/>
              </w:rPr>
              <w:t>楼和</w:t>
            </w:r>
            <w:r>
              <w:rPr>
                <w:rFonts w:hint="eastAsia"/>
                <w:color w:val="auto"/>
                <w:lang w:eastAsia="zh-CN"/>
              </w:rPr>
              <w:t>停车场</w:t>
            </w:r>
            <w:r>
              <w:rPr>
                <w:rFonts w:hint="eastAsia"/>
                <w:color w:val="auto"/>
              </w:rPr>
              <w:t>，消防设施配置完整，完好。</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公司</w:t>
            </w:r>
            <w:r>
              <w:rPr>
                <w:rFonts w:hint="eastAsia"/>
                <w:color w:val="auto"/>
                <w:lang w:val="en-US" w:eastAsia="zh-CN"/>
              </w:rPr>
              <w:t>每半年</w:t>
            </w:r>
            <w:r>
              <w:rPr>
                <w:rFonts w:hint="eastAsia"/>
                <w:color w:val="auto"/>
              </w:rPr>
              <w:t>组织</w:t>
            </w:r>
            <w:r>
              <w:rPr>
                <w:rFonts w:hint="eastAsia"/>
                <w:color w:val="auto"/>
                <w:lang w:val="en-US" w:eastAsia="zh-CN"/>
              </w:rPr>
              <w:t>1次</w:t>
            </w:r>
            <w:r>
              <w:rPr>
                <w:rFonts w:hint="eastAsia"/>
                <w:color w:val="auto"/>
              </w:rPr>
              <w:t>消防培训和演练，</w:t>
            </w:r>
            <w:r>
              <w:rPr>
                <w:rFonts w:hint="eastAsia"/>
                <w:color w:val="auto"/>
                <w:lang w:val="en-US" w:eastAsia="zh-CN"/>
              </w:rPr>
              <w:t>每年组织一次防暴培训及演练，</w:t>
            </w:r>
            <w:r>
              <w:rPr>
                <w:rFonts w:hint="eastAsia"/>
                <w:color w:val="auto"/>
                <w:lang w:eastAsia="zh-CN"/>
              </w:rPr>
              <w:t>物业管理处</w:t>
            </w:r>
            <w:r>
              <w:rPr>
                <w:rFonts w:hint="eastAsia"/>
                <w:color w:val="auto"/>
              </w:rPr>
              <w:t>主要岗位均参与。</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3、</w:t>
            </w:r>
            <w:r>
              <w:rPr>
                <w:rFonts w:hint="eastAsia"/>
                <w:color w:val="auto"/>
                <w:highlight w:val="none"/>
                <w:lang w:val="en-US" w:eastAsia="zh-CN"/>
              </w:rPr>
              <w:t>资源能源消耗</w:t>
            </w:r>
            <w:r>
              <w:rPr>
                <w:rFonts w:hint="eastAsia"/>
                <w:color w:val="auto"/>
                <w:highlight w:val="none"/>
              </w:rPr>
              <w:t>管理：</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查看，公司的</w:t>
            </w:r>
            <w:r>
              <w:rPr>
                <w:rFonts w:hint="eastAsia"/>
                <w:color w:val="auto"/>
                <w:lang w:val="en-US" w:eastAsia="zh-CN"/>
              </w:rPr>
              <w:t>能源</w:t>
            </w:r>
            <w:r>
              <w:rPr>
                <w:rFonts w:hint="eastAsia"/>
                <w:color w:val="auto"/>
              </w:rPr>
              <w:t>消耗</w:t>
            </w:r>
            <w:r>
              <w:rPr>
                <w:rFonts w:hint="eastAsia"/>
                <w:color w:val="auto"/>
              </w:rPr>
              <w:t>主要为用电</w:t>
            </w:r>
            <w:r>
              <w:rPr>
                <w:rFonts w:hint="eastAsia"/>
                <w:color w:val="auto"/>
                <w:lang w:eastAsia="zh-CN"/>
              </w:rPr>
              <w:t>、</w:t>
            </w:r>
            <w:r>
              <w:rPr>
                <w:rFonts w:hint="eastAsia"/>
                <w:color w:val="auto"/>
                <w:lang w:val="en-US" w:eastAsia="zh-CN"/>
              </w:rPr>
              <w:t>用水</w:t>
            </w:r>
            <w:r>
              <w:rPr>
                <w:rFonts w:hint="eastAsia"/>
                <w:color w:val="auto"/>
              </w:rPr>
              <w:t>。公司对节约</w:t>
            </w:r>
            <w:r>
              <w:rPr>
                <w:rFonts w:hint="eastAsia"/>
                <w:color w:val="auto"/>
                <w:lang w:val="en-US" w:eastAsia="zh-CN"/>
              </w:rPr>
              <w:t>用水</w:t>
            </w:r>
            <w:r>
              <w:rPr>
                <w:rFonts w:hint="eastAsia"/>
                <w:color w:val="auto"/>
              </w:rPr>
              <w:t>、安全用电进行了管理规定。</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default" w:eastAsia="宋体"/>
                <w:color w:val="auto"/>
                <w:lang w:val="en-US" w:eastAsia="zh-CN"/>
              </w:rPr>
            </w:pPr>
            <w:r>
              <w:rPr>
                <w:rFonts w:hint="eastAsia"/>
                <w:color w:val="auto"/>
              </w:rPr>
              <w:t>查，现场对节约用电的要求明确，主要为控制空调温度、规定电器使用规范：必须使用节能灯，并根据天气情况规定开关灯时间。</w:t>
            </w:r>
            <w:r>
              <w:rPr>
                <w:rFonts w:hint="eastAsia"/>
                <w:color w:val="auto"/>
                <w:lang w:val="en-US" w:eastAsia="zh-CN"/>
              </w:rPr>
              <w:t>保洁用水需节约，减少浪费。浇水和冲地过程中，杜绝放任自流现象。</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现场查看公共区域、大楼楼面，未发现</w:t>
            </w:r>
            <w:r>
              <w:rPr>
                <w:rFonts w:hint="eastAsia"/>
                <w:color w:val="auto"/>
                <w:lang w:val="en-US" w:eastAsia="zh-CN"/>
              </w:rPr>
              <w:t>用电、用水</w:t>
            </w:r>
            <w:r>
              <w:rPr>
                <w:rFonts w:hint="eastAsia"/>
                <w:color w:val="auto"/>
              </w:rPr>
              <w:t>违规</w:t>
            </w:r>
            <w:r>
              <w:rPr>
                <w:rFonts w:hint="eastAsia"/>
                <w:color w:val="auto"/>
                <w:lang w:val="en-US" w:eastAsia="zh-CN"/>
              </w:rPr>
              <w:t>现象</w:t>
            </w:r>
            <w:r>
              <w:rPr>
                <w:rFonts w:hint="eastAsia"/>
                <w:color w:val="auto"/>
              </w:rPr>
              <w:t>。</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4、对于相关方环境影响，公司的主要环境管理相关方有：业主、外来人员，外包方</w:t>
            </w:r>
            <w:r>
              <w:rPr>
                <w:rFonts w:hint="eastAsia"/>
                <w:color w:val="auto"/>
                <w:lang w:val="en-US" w:eastAsia="zh-CN"/>
              </w:rPr>
              <w:t>等。</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lang w:val="en-US" w:eastAsia="zh-CN"/>
              </w:rPr>
            </w:pPr>
            <w:r>
              <w:rPr>
                <w:rFonts w:hint="eastAsia"/>
                <w:color w:val="auto"/>
              </w:rPr>
              <w:t>公司与业主约定了装修过程</w:t>
            </w:r>
            <w:r>
              <w:rPr>
                <w:rFonts w:hint="eastAsia"/>
                <w:color w:val="auto"/>
                <w:lang w:val="en-US" w:eastAsia="zh-CN"/>
              </w:rPr>
              <w:t>产生</w:t>
            </w:r>
            <w:r>
              <w:rPr>
                <w:rFonts w:hint="eastAsia"/>
                <w:color w:val="auto"/>
              </w:rPr>
              <w:t>噪声</w:t>
            </w:r>
            <w:r>
              <w:rPr>
                <w:rFonts w:hint="eastAsia"/>
                <w:color w:val="auto"/>
                <w:lang w:val="en-US" w:eastAsia="zh-CN"/>
              </w:rPr>
              <w:t>的</w:t>
            </w:r>
            <w:r>
              <w:rPr>
                <w:rFonts w:hint="eastAsia"/>
                <w:color w:val="auto"/>
              </w:rPr>
              <w:t>管理要求：规定了装修管理要求，同时</w:t>
            </w:r>
            <w:r>
              <w:rPr>
                <w:rFonts w:hint="eastAsia"/>
                <w:color w:val="auto"/>
                <w:lang w:val="en-US" w:eastAsia="zh-CN"/>
              </w:rPr>
              <w:t>作业时要告知周边邻居。</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420" w:leftChars="200" w:right="0" w:firstLine="0" w:firstLineChars="0"/>
              <w:textAlignment w:val="auto"/>
              <w:rPr>
                <w:rFonts w:hint="default" w:eastAsia="宋体"/>
                <w:color w:val="auto"/>
                <w:lang w:val="en-US" w:eastAsia="zh-CN"/>
              </w:rPr>
            </w:pPr>
            <w:r>
              <w:rPr>
                <w:rFonts w:hint="eastAsia"/>
                <w:color w:val="auto"/>
              </w:rPr>
              <w:t>对于夜晚车辆鸣笛</w:t>
            </w:r>
            <w:r>
              <w:rPr>
                <w:rFonts w:hint="eastAsia"/>
                <w:color w:val="auto"/>
                <w:lang w:val="en-US" w:eastAsia="zh-CN"/>
              </w:rPr>
              <w:t>等</w:t>
            </w:r>
            <w:r>
              <w:rPr>
                <w:rFonts w:hint="eastAsia"/>
                <w:color w:val="auto"/>
              </w:rPr>
              <w:t>异常噪声，</w:t>
            </w:r>
            <w:r>
              <w:rPr>
                <w:rFonts w:hint="eastAsia"/>
                <w:color w:val="auto"/>
                <w:lang w:val="en-US" w:eastAsia="zh-CN"/>
              </w:rPr>
              <w:t>由门岗人员及时制止</w:t>
            </w:r>
            <w:r>
              <w:rPr>
                <w:rFonts w:hint="eastAsia"/>
                <w:color w:val="auto"/>
              </w:rPr>
              <w:t>。</w:t>
            </w:r>
            <w:r>
              <w:rPr>
                <w:rFonts w:hint="eastAsia"/>
                <w:color w:val="auto"/>
                <w:lang w:val="en-US" w:eastAsia="zh-CN"/>
              </w:rPr>
              <w:t>对进入小区作业的外包方严格实施环境管理要求。作业后留下的固废、废水要清理干净。</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lang w:eastAsia="zh-CN"/>
              </w:rPr>
            </w:pPr>
            <w:r>
              <w:rPr>
                <w:rFonts w:hint="eastAsia"/>
                <w:color w:val="auto"/>
              </w:rPr>
              <w:t>现场查看，</w:t>
            </w:r>
            <w:r>
              <w:rPr>
                <w:rFonts w:hint="eastAsia"/>
                <w:color w:val="auto"/>
                <w:lang w:eastAsia="zh-CN"/>
              </w:rPr>
              <w:t>物业管理处</w:t>
            </w:r>
            <w:r>
              <w:rPr>
                <w:rFonts w:hint="eastAsia"/>
                <w:color w:val="auto"/>
              </w:rPr>
              <w:t>的不可接受风险为：火灾、意外伤害（触电、摔伤、暴力伤害、高空坠物</w:t>
            </w:r>
            <w:r>
              <w:rPr>
                <w:rFonts w:hint="eastAsia"/>
                <w:color w:val="auto"/>
                <w:lang w:eastAsia="zh-CN"/>
              </w:rPr>
              <w:t>、</w:t>
            </w:r>
            <w:r>
              <w:rPr>
                <w:rFonts w:hint="eastAsia"/>
                <w:color w:val="auto"/>
              </w:rPr>
              <w:t>交通事故等）</w:t>
            </w:r>
            <w:r>
              <w:rPr>
                <w:rFonts w:hint="eastAsia"/>
                <w:color w:val="auto"/>
                <w:lang w:eastAsia="zh-CN"/>
              </w:rPr>
              <w:t>。</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lang w:eastAsia="zh-CN"/>
              </w:rPr>
              <w:t>物业管理处</w:t>
            </w:r>
            <w:r>
              <w:rPr>
                <w:rFonts w:hint="eastAsia"/>
                <w:color w:val="auto"/>
              </w:rPr>
              <w:t>制订了相关的危险源防护、管理措施：</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在</w:t>
            </w:r>
            <w:r>
              <w:rPr>
                <w:rFonts w:hint="eastAsia"/>
                <w:color w:val="auto"/>
                <w:lang w:eastAsia="zh-CN"/>
              </w:rPr>
              <w:t>韵叶花园小区项目现场</w:t>
            </w:r>
            <w:r>
              <w:rPr>
                <w:rFonts w:hint="eastAsia"/>
                <w:color w:val="auto"/>
              </w:rPr>
              <w:t>查看：</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1、触电风险管理：</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现场查看，公司规定了安全供电的管理要求，所有电路维修必须电工进</w:t>
            </w:r>
            <w:r>
              <w:rPr>
                <w:rFonts w:hint="eastAsia"/>
                <w:color w:val="auto"/>
              </w:rPr>
              <w:t>行处理，公司定期对项目范围的配电房、电路等进行安全检查，发现问题及时进行处理。同时公司对</w:t>
            </w:r>
            <w:r>
              <w:rPr>
                <w:rFonts w:hint="eastAsia"/>
                <w:color w:val="auto"/>
                <w:lang w:val="en-US" w:eastAsia="zh-CN"/>
              </w:rPr>
              <w:t>清掏</w:t>
            </w:r>
            <w:r>
              <w:rPr>
                <w:rFonts w:hint="eastAsia"/>
                <w:color w:val="auto"/>
              </w:rPr>
              <w:t>、</w:t>
            </w:r>
            <w:r>
              <w:rPr>
                <w:rFonts w:hint="eastAsia"/>
                <w:color w:val="auto"/>
                <w:lang w:val="en-US" w:eastAsia="zh-CN"/>
              </w:rPr>
              <w:t>消防维保等</w:t>
            </w:r>
            <w:r>
              <w:rPr>
                <w:rFonts w:hint="eastAsia"/>
                <w:color w:val="auto"/>
              </w:rPr>
              <w:t>过程的</w:t>
            </w:r>
            <w:r>
              <w:rPr>
                <w:rFonts w:hint="eastAsia"/>
                <w:color w:val="auto"/>
                <w:lang w:eastAsia="zh-CN"/>
              </w:rPr>
              <w:t>外包方人员</w:t>
            </w:r>
            <w:r>
              <w:rPr>
                <w:rFonts w:hint="eastAsia"/>
                <w:color w:val="auto"/>
              </w:rPr>
              <w:t>用电安全管理进行了培训。</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现场查看，该项目范围内的电器、电线、配电设施完好，设置规范，无不符合情况。</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2、火灾伤害预防：</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现场了解：公司制订了火灾预防管理规定、应急管理规定。每个楼层、及公共场所均设置了消防栓、灭火器、消费通道、楼梯、消费报警器、应急疏散指示灯等。</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查，</w:t>
            </w:r>
            <w:r>
              <w:rPr>
                <w:rFonts w:hint="eastAsia"/>
                <w:color w:val="auto"/>
                <w:lang w:eastAsia="zh-CN"/>
              </w:rPr>
              <w:t>物业管理处</w:t>
            </w:r>
            <w:r>
              <w:rPr>
                <w:rFonts w:hint="eastAsia"/>
                <w:color w:val="auto"/>
              </w:rPr>
              <w:t>员工定期参加小区的消防、应急、逃生培训和演习。</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default" w:eastAsia="宋体"/>
                <w:color w:val="auto"/>
                <w:lang w:val="en-US" w:eastAsia="zh-CN"/>
              </w:rPr>
            </w:pPr>
            <w:r>
              <w:rPr>
                <w:rFonts w:hint="eastAsia"/>
                <w:color w:val="auto"/>
                <w:lang w:eastAsia="zh-CN"/>
              </w:rPr>
              <w:t>现场</w:t>
            </w:r>
            <w:r>
              <w:rPr>
                <w:rFonts w:hint="eastAsia"/>
                <w:color w:val="auto"/>
              </w:rPr>
              <w:t>查看，</w:t>
            </w:r>
            <w:r>
              <w:rPr>
                <w:rFonts w:hint="eastAsia"/>
                <w:color w:val="auto"/>
                <w:lang w:eastAsia="zh-CN"/>
              </w:rPr>
              <w:t>公司</w:t>
            </w:r>
            <w:r>
              <w:rPr>
                <w:rFonts w:hint="eastAsia"/>
                <w:color w:val="auto"/>
              </w:rPr>
              <w:t>办公地点位于</w:t>
            </w:r>
            <w:r>
              <w:rPr>
                <w:rFonts w:hint="eastAsia"/>
                <w:color w:val="auto"/>
                <w:lang w:eastAsia="zh-CN"/>
              </w:rPr>
              <w:t>韵叶花园</w:t>
            </w:r>
            <w:r>
              <w:rPr>
                <w:rFonts w:hint="eastAsia"/>
                <w:color w:val="auto"/>
                <w:lang w:val="en-US" w:eastAsia="zh-CN"/>
              </w:rPr>
              <w:t>5幢一</w:t>
            </w:r>
            <w:r>
              <w:rPr>
                <w:rFonts w:hint="eastAsia"/>
                <w:color w:val="auto"/>
              </w:rPr>
              <w:t>楼，办公室内消防逃生通道畅通，办公室设置了烟雾感应器，现场打开消防栓，能供水，压力明显。</w:t>
            </w:r>
            <w:r>
              <w:rPr>
                <w:rFonts w:hint="eastAsia"/>
                <w:color w:val="auto"/>
                <w:lang w:val="en-US" w:eastAsia="zh-CN"/>
              </w:rPr>
              <w:t>综合办公室部分消防器材有遮挡，已开具不符合，见综合办公室8.2条款。</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lang w:eastAsia="zh-CN"/>
              </w:rPr>
              <w:t>现场</w:t>
            </w:r>
            <w:r>
              <w:rPr>
                <w:rFonts w:hint="eastAsia"/>
                <w:color w:val="auto"/>
              </w:rPr>
              <w:t>查看</w:t>
            </w:r>
            <w:r>
              <w:rPr>
                <w:rFonts w:hint="eastAsia"/>
                <w:color w:val="auto"/>
                <w:lang w:eastAsia="zh-CN"/>
              </w:rPr>
              <w:t>韵叶花园小区控制室</w:t>
            </w:r>
            <w:r>
              <w:rPr>
                <w:rFonts w:hint="eastAsia"/>
                <w:color w:val="auto"/>
              </w:rPr>
              <w:t>，火灾伤害预防管理基本符合要求。</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3、高空坠物预防管理：</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eastAsia="宋体"/>
                <w:color w:val="auto"/>
                <w:lang w:eastAsia="zh-CN"/>
              </w:rPr>
            </w:pPr>
            <w:r>
              <w:rPr>
                <w:rFonts w:hint="eastAsia"/>
                <w:color w:val="auto"/>
              </w:rPr>
              <w:t>查，</w:t>
            </w:r>
            <w:r>
              <w:rPr>
                <w:rFonts w:hint="eastAsia"/>
                <w:color w:val="auto"/>
                <w:lang w:eastAsia="zh-CN"/>
              </w:rPr>
              <w:t>物业管理处</w:t>
            </w:r>
            <w:r>
              <w:rPr>
                <w:rFonts w:hint="eastAsia"/>
                <w:color w:val="auto"/>
              </w:rPr>
              <w:t>制订了高空坠物的管理要求，并通过公告等方式提醒业主，不得向窗外抛丢物品、垃圾等。同时对容易掉落物品的门道出口灯地方进行挡板防护。对于高空可能掉落的物体，公司定期进行检查，及时消除隐患。在保洁和绿化工作中，要求员工远离高空坠落隐患点</w:t>
            </w:r>
            <w:r>
              <w:rPr>
                <w:rFonts w:hint="eastAsia"/>
                <w:color w:val="auto"/>
                <w:lang w:eastAsia="zh-CN"/>
              </w:rPr>
              <w:t>。</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lang w:eastAsia="zh-CN"/>
              </w:rPr>
              <w:t>现场</w:t>
            </w:r>
            <w:r>
              <w:rPr>
                <w:rFonts w:hint="eastAsia"/>
                <w:color w:val="auto"/>
              </w:rPr>
              <w:t>查看公共区域、</w:t>
            </w:r>
            <w:r>
              <w:rPr>
                <w:rFonts w:hint="eastAsia"/>
                <w:color w:val="auto"/>
                <w:lang w:eastAsia="zh-CN"/>
              </w:rPr>
              <w:t>小区住宅</w:t>
            </w:r>
            <w:r>
              <w:rPr>
                <w:rFonts w:hint="eastAsia"/>
                <w:color w:val="auto"/>
              </w:rPr>
              <w:t>楼，未见高空坠物隐患。</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right="0" w:firstLine="420" w:firstLineChars="200"/>
              <w:textAlignment w:val="auto"/>
              <w:rPr>
                <w:rFonts w:hint="eastAsia"/>
                <w:color w:val="auto"/>
              </w:rPr>
            </w:pPr>
            <w:r>
              <w:rPr>
                <w:rFonts w:hint="eastAsia"/>
                <w:color w:val="auto"/>
                <w:lang w:val="en-US" w:eastAsia="zh-CN"/>
              </w:rPr>
              <w:t>4</w:t>
            </w:r>
            <w:r>
              <w:rPr>
                <w:rFonts w:hint="eastAsia"/>
                <w:color w:val="auto"/>
              </w:rPr>
              <w:t>、</w:t>
            </w:r>
            <w:r>
              <w:rPr>
                <w:rFonts w:hint="eastAsia"/>
                <w:color w:val="auto"/>
                <w:lang w:eastAsia="zh-CN"/>
              </w:rPr>
              <w:t>交通事故</w:t>
            </w:r>
            <w:r>
              <w:rPr>
                <w:rFonts w:hint="eastAsia"/>
                <w:color w:val="auto"/>
              </w:rPr>
              <w:t>预防管理：</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default"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韵叶花园小区实行人车分流，设置200车位的地下停车库。</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lang w:eastAsia="zh-CN"/>
              </w:rPr>
            </w:pPr>
            <w:r>
              <w:rPr>
                <w:rFonts w:hint="eastAsia"/>
                <w:color w:val="auto"/>
              </w:rPr>
              <w:t>查，</w:t>
            </w:r>
            <w:r>
              <w:rPr>
                <w:rFonts w:hint="eastAsia"/>
                <w:color w:val="auto"/>
                <w:lang w:eastAsia="zh-CN"/>
              </w:rPr>
              <w:t>物业管理处</w:t>
            </w:r>
            <w:r>
              <w:rPr>
                <w:rFonts w:hint="eastAsia"/>
                <w:color w:val="auto"/>
              </w:rPr>
              <w:t>制订了预防</w:t>
            </w:r>
            <w:r>
              <w:rPr>
                <w:rFonts w:hint="eastAsia"/>
                <w:color w:val="auto"/>
                <w:lang w:eastAsia="zh-CN"/>
              </w:rPr>
              <w:t>交通事故</w:t>
            </w:r>
            <w:r>
              <w:rPr>
                <w:rFonts w:hint="eastAsia"/>
                <w:color w:val="auto"/>
              </w:rPr>
              <w:t>的管理</w:t>
            </w:r>
            <w:r>
              <w:rPr>
                <w:rFonts w:hint="eastAsia"/>
                <w:color w:val="auto"/>
                <w:lang w:eastAsia="zh-CN"/>
              </w:rPr>
              <w:t>措施</w:t>
            </w:r>
            <w:r>
              <w:rPr>
                <w:rFonts w:hint="eastAsia"/>
                <w:color w:val="auto"/>
              </w:rPr>
              <w:t>，</w:t>
            </w:r>
            <w:r>
              <w:rPr>
                <w:rFonts w:hint="eastAsia"/>
                <w:color w:val="auto"/>
                <w:lang w:eastAsia="zh-CN"/>
              </w:rPr>
              <w:t>安保人员巡查时走人行道，夜班巡查时穿上反光背心，提醒过住车辆注意。</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lang w:eastAsia="zh-CN"/>
              </w:rPr>
              <w:t>现场</w:t>
            </w:r>
            <w:r>
              <w:rPr>
                <w:rFonts w:hint="eastAsia"/>
                <w:color w:val="auto"/>
              </w:rPr>
              <w:t>查看</w:t>
            </w:r>
            <w:r>
              <w:rPr>
                <w:rFonts w:hint="eastAsia"/>
                <w:color w:val="auto"/>
                <w:lang w:eastAsia="zh-CN"/>
              </w:rPr>
              <w:t>门岗和值班室内配备有反光背心</w:t>
            </w:r>
            <w:r>
              <w:rPr>
                <w:rFonts w:hint="eastAsia"/>
                <w:color w:val="auto"/>
              </w:rPr>
              <w:t>，</w:t>
            </w:r>
            <w:r>
              <w:rPr>
                <w:rFonts w:hint="eastAsia"/>
                <w:color w:val="auto"/>
                <w:lang w:eastAsia="zh-CN"/>
              </w:rPr>
              <w:t>手电筒、</w:t>
            </w:r>
            <w:r>
              <w:rPr>
                <w:rFonts w:hint="eastAsia"/>
                <w:color w:val="auto"/>
                <w:lang w:val="en-US" w:eastAsia="zh-CN"/>
              </w:rPr>
              <w:t>对讲机</w:t>
            </w:r>
            <w:r>
              <w:rPr>
                <w:rFonts w:hint="eastAsia"/>
                <w:color w:val="auto"/>
                <w:lang w:eastAsia="zh-CN"/>
              </w:rPr>
              <w:t>等用品</w:t>
            </w:r>
            <w:r>
              <w:rPr>
                <w:rFonts w:hint="eastAsia"/>
                <w:color w:val="auto"/>
              </w:rPr>
              <w:t>。</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firstLine="420" w:firstLineChars="200"/>
              <w:textAlignment w:val="auto"/>
              <w:rPr>
                <w:rFonts w:hint="eastAsia"/>
                <w:color w:val="auto"/>
              </w:rPr>
            </w:pPr>
            <w:r>
              <w:rPr>
                <w:rFonts w:hint="eastAsia"/>
                <w:color w:val="auto"/>
              </w:rPr>
              <w:t>查，</w:t>
            </w:r>
            <w:r>
              <w:rPr>
                <w:rFonts w:hint="eastAsia"/>
                <w:color w:val="auto"/>
                <w:lang w:eastAsia="zh-CN"/>
              </w:rPr>
              <w:t>物业管理处</w:t>
            </w:r>
            <w:r>
              <w:rPr>
                <w:rFonts w:hint="eastAsia"/>
                <w:color w:val="auto"/>
              </w:rPr>
              <w:t>的安全应急主要有：火灾应急、</w:t>
            </w:r>
            <w:r>
              <w:rPr>
                <w:rFonts w:hint="eastAsia"/>
                <w:color w:val="auto"/>
                <w:lang w:val="en-US" w:eastAsia="zh-CN"/>
              </w:rPr>
              <w:t>防暴</w:t>
            </w:r>
            <w:r>
              <w:rPr>
                <w:rFonts w:hint="eastAsia"/>
                <w:color w:val="auto"/>
              </w:rPr>
              <w:t>应急</w:t>
            </w:r>
            <w:r>
              <w:rPr>
                <w:rFonts w:hint="eastAsia"/>
                <w:color w:val="auto"/>
                <w:lang w:val="en-US" w:eastAsia="zh-CN"/>
              </w:rPr>
              <w:t>预案</w:t>
            </w:r>
            <w:r>
              <w:rPr>
                <w:rFonts w:hint="eastAsia"/>
                <w:color w:val="auto"/>
              </w:rPr>
              <w:t>等，公司策划了相应的应急管理要求。</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leftChars="0" w:right="0" w:rightChars="0" w:firstLine="420" w:firstLineChars="200"/>
              <w:textAlignment w:val="auto"/>
              <w:rPr>
                <w:rFonts w:hint="eastAsia"/>
                <w:color w:val="auto"/>
              </w:rPr>
            </w:pPr>
            <w:r>
              <w:rPr>
                <w:rFonts w:hint="eastAsia"/>
                <w:color w:val="auto"/>
              </w:rPr>
              <w:t>查保安、</w:t>
            </w:r>
            <w:r>
              <w:rPr>
                <w:rFonts w:hint="eastAsia"/>
                <w:color w:val="auto"/>
                <w:lang w:eastAsia="zh-CN"/>
              </w:rPr>
              <w:t>工程维修维护</w:t>
            </w:r>
            <w:r>
              <w:rPr>
                <w:rFonts w:hint="eastAsia"/>
                <w:color w:val="auto"/>
              </w:rPr>
              <w:t>过程的安全管理，基本符合要求。</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right="0" w:firstLine="210" w:firstLineChars="100"/>
              <w:textAlignment w:val="auto"/>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5、职业病预防管理：</w:t>
            </w:r>
          </w:p>
          <w:p>
            <w:pPr>
              <w:keepNext w:val="0"/>
              <w:keepLines w:val="0"/>
              <w:pageBreakBefore w:val="0"/>
              <w:widowControl w:val="0"/>
              <w:kinsoku/>
              <w:wordWrap/>
              <w:overflowPunct/>
              <w:topLinePunct w:val="0"/>
              <w:bidi w:val="0"/>
              <w:snapToGrid/>
              <w:spacing w:line="288" w:lineRule="auto"/>
              <w:ind w:firstLine="420" w:firstLineChars="200"/>
              <w:textAlignment w:val="auto"/>
              <w:rPr>
                <w:rFonts w:hint="default" w:ascii="宋体" w:hAnsi="宋体"/>
                <w:color w:val="auto"/>
                <w:szCs w:val="21"/>
                <w:lang w:val="en-US" w:eastAsia="zh-CN"/>
              </w:rPr>
            </w:pPr>
            <w:r>
              <w:rPr>
                <w:rFonts w:hint="eastAsia" w:ascii="宋体" w:hAnsi="宋体"/>
                <w:color w:val="auto"/>
                <w:szCs w:val="21"/>
                <w:lang w:val="en-US" w:eastAsia="zh-CN"/>
              </w:rPr>
              <w:t>现场查见保洁人员，清扫路面、垃圾分类时佩戴有口罩、手套。对于冲地、绿化浇水等湿作业需穿防滑胶鞋，以防滑倒摔伤。</w:t>
            </w:r>
          </w:p>
          <w:p>
            <w:pPr>
              <w:keepNext w:val="0"/>
              <w:keepLines w:val="0"/>
              <w:pageBreakBefore w:val="0"/>
              <w:widowControl w:val="0"/>
              <w:kinsoku/>
              <w:wordWrap/>
              <w:overflowPunct/>
              <w:topLinePunct w:val="0"/>
              <w:bidi w:val="0"/>
              <w:snapToGrid/>
              <w:spacing w:line="288" w:lineRule="auto"/>
              <w:ind w:firstLine="420" w:firstLineChars="200"/>
              <w:textAlignment w:val="auto"/>
              <w:rPr>
                <w:rFonts w:hint="default" w:eastAsia="宋体"/>
                <w:color w:val="auto"/>
                <w:lang w:val="en-US" w:eastAsia="zh-CN"/>
              </w:rPr>
            </w:pPr>
            <w:r>
              <w:rPr>
                <w:rFonts w:hint="eastAsia" w:ascii="宋体" w:hAnsi="宋体"/>
                <w:color w:val="auto"/>
                <w:szCs w:val="21"/>
                <w:lang w:val="en-US" w:eastAsia="zh-CN"/>
              </w:rPr>
              <w:t>对于</w:t>
            </w:r>
            <w:r>
              <w:rPr>
                <w:rFonts w:hint="eastAsia" w:ascii="宋体" w:hAnsi="宋体"/>
                <w:color w:val="auto"/>
                <w:szCs w:val="21"/>
              </w:rPr>
              <w:t>杀虫、灭鼠</w:t>
            </w:r>
            <w:r>
              <w:rPr>
                <w:rFonts w:hint="eastAsia" w:ascii="宋体" w:hAnsi="宋体"/>
                <w:color w:val="auto"/>
                <w:szCs w:val="21"/>
                <w:lang w:val="en-US" w:eastAsia="zh-CN"/>
              </w:rPr>
              <w:t>时会引发</w:t>
            </w:r>
            <w:r>
              <w:rPr>
                <w:rFonts w:hint="eastAsia" w:ascii="宋体" w:hAnsi="宋体"/>
                <w:color w:val="auto"/>
                <w:szCs w:val="21"/>
              </w:rPr>
              <w:t>中毒隐患</w:t>
            </w:r>
            <w:r>
              <w:rPr>
                <w:rFonts w:hint="eastAsia" w:ascii="宋体" w:hAnsi="宋体"/>
                <w:color w:val="auto"/>
                <w:szCs w:val="21"/>
                <w:lang w:eastAsia="zh-CN"/>
              </w:rPr>
              <w:t>，</w:t>
            </w:r>
            <w:r>
              <w:rPr>
                <w:rFonts w:hint="eastAsia" w:ascii="宋体" w:hAnsi="宋体"/>
                <w:color w:val="auto"/>
                <w:szCs w:val="21"/>
              </w:rPr>
              <w:t>公司规定了</w:t>
            </w:r>
            <w:r>
              <w:rPr>
                <w:rFonts w:hint="eastAsia" w:ascii="宋体" w:hAnsi="宋体"/>
                <w:color w:val="auto"/>
                <w:szCs w:val="21"/>
                <w:lang w:val="en-US" w:eastAsia="zh-CN"/>
              </w:rPr>
              <w:t>树木</w:t>
            </w:r>
            <w:r>
              <w:rPr>
                <w:rFonts w:hint="eastAsia" w:ascii="宋体" w:hAnsi="宋体"/>
                <w:color w:val="auto"/>
                <w:szCs w:val="21"/>
              </w:rPr>
              <w:t>杀虫、杀菌的操作要求，使用低毒高效的农药，规定了喷药时间和口罩防护要求等，避免操作中毒事件。</w:t>
            </w:r>
            <w:r>
              <w:rPr>
                <w:rFonts w:hint="eastAsia" w:ascii="宋体" w:hAnsi="宋体"/>
                <w:color w:val="auto"/>
                <w:szCs w:val="21"/>
              </w:rPr>
              <w:t>对于喷洒农药会提前通知业主，避免</w:t>
            </w:r>
            <w:r>
              <w:rPr>
                <w:rFonts w:hint="eastAsia" w:ascii="宋体" w:hAnsi="宋体"/>
                <w:color w:val="auto"/>
                <w:szCs w:val="21"/>
                <w:lang w:val="en-US" w:eastAsia="zh-CN"/>
              </w:rPr>
              <w:t>引起不适</w:t>
            </w:r>
            <w:r>
              <w:rPr>
                <w:rFonts w:hint="eastAsia" w:ascii="宋体" w:hAnsi="宋体"/>
                <w:color w:val="auto"/>
                <w:szCs w:val="21"/>
              </w:rPr>
              <w:t>。查看，</w:t>
            </w:r>
            <w:r>
              <w:rPr>
                <w:rFonts w:hint="eastAsia" w:ascii="宋体" w:hAnsi="宋体"/>
                <w:color w:val="auto"/>
                <w:szCs w:val="21"/>
                <w:lang w:val="en-US" w:eastAsia="zh-CN"/>
              </w:rPr>
              <w:t>树木</w:t>
            </w:r>
            <w:r>
              <w:rPr>
                <w:rFonts w:hint="eastAsia" w:ascii="宋体" w:hAnsi="宋体"/>
                <w:color w:val="auto"/>
                <w:szCs w:val="21"/>
              </w:rPr>
              <w:t>杀虫、杀菌、防护等记录清楚。</w:t>
            </w:r>
            <w:r>
              <w:rPr>
                <w:rFonts w:hint="eastAsia" w:ascii="宋体" w:hAnsi="宋体"/>
                <w:color w:val="auto"/>
                <w:szCs w:val="21"/>
              </w:rPr>
              <w:t>对于灭鼠药的投放，公司规定了灭鼠点的设置、药物投放时间、标识和检查等。现场查看，每栋楼有2个灭鼠点，标识清楚。</w:t>
            </w:r>
            <w:r>
              <w:rPr>
                <w:rFonts w:hint="eastAsia" w:ascii="宋体" w:hAnsi="宋体"/>
                <w:color w:val="auto"/>
                <w:szCs w:val="21"/>
                <w:lang w:val="en-US" w:eastAsia="zh-CN"/>
              </w:rPr>
              <w:t>消杀前</w:t>
            </w:r>
            <w:r>
              <w:rPr>
                <w:rFonts w:hint="eastAsia" w:ascii="宋体" w:hAnsi="宋体"/>
                <w:color w:val="auto"/>
                <w:szCs w:val="21"/>
              </w:rPr>
              <w:t>对公司的业主、进入公司的相关人员进行公告通知，对灭鼠点进行标准公告。</w:t>
            </w:r>
          </w:p>
          <w:p>
            <w:pPr>
              <w:pStyle w:val="18"/>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Times New Roman"/>
                <w:bCs w:val="0"/>
                <w:color w:val="auto"/>
                <w:spacing w:val="0"/>
                <w:kern w:val="2"/>
                <w:sz w:val="21"/>
                <w:szCs w:val="21"/>
                <w:lang w:val="en-US" w:eastAsia="zh-CN" w:bidi="ar-SA"/>
              </w:rPr>
            </w:pPr>
          </w:p>
          <w:p>
            <w:pPr>
              <w:pStyle w:val="18"/>
              <w:keepNext w:val="0"/>
              <w:keepLines w:val="0"/>
              <w:pageBreakBefore w:val="0"/>
              <w:widowControl w:val="0"/>
              <w:numPr>
                <w:ilvl w:val="0"/>
                <w:numId w:val="5"/>
              </w:numPr>
              <w:kinsoku/>
              <w:wordWrap/>
              <w:overflowPunct/>
              <w:topLinePunct w:val="0"/>
              <w:bidi w:val="0"/>
              <w:snapToGrid/>
              <w:spacing w:line="288" w:lineRule="auto"/>
              <w:ind w:firstLine="210" w:firstLineChars="100"/>
              <w:textAlignment w:val="auto"/>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查</w:t>
            </w:r>
            <w:r>
              <w:rPr>
                <w:rFonts w:hint="eastAsia" w:ascii="宋体" w:hAnsi="宋体" w:cs="Times New Roman"/>
                <w:bCs w:val="0"/>
                <w:color w:val="auto"/>
                <w:spacing w:val="0"/>
                <w:kern w:val="2"/>
                <w:sz w:val="21"/>
                <w:szCs w:val="21"/>
                <w:lang w:val="en-US" w:eastAsia="zh-CN" w:bidi="ar-SA"/>
              </w:rPr>
              <w:t>近期新冠</w:t>
            </w:r>
            <w:r>
              <w:rPr>
                <w:rFonts w:hint="eastAsia" w:ascii="宋体" w:hAnsi="宋体" w:eastAsia="宋体" w:cs="Times New Roman"/>
                <w:bCs w:val="0"/>
                <w:color w:val="auto"/>
                <w:spacing w:val="0"/>
                <w:kern w:val="2"/>
                <w:sz w:val="21"/>
                <w:szCs w:val="21"/>
                <w:lang w:val="en-US" w:eastAsia="zh-CN" w:bidi="ar-SA"/>
              </w:rPr>
              <w:t>疫情控制措施:配置有测温仪、消毒液、口罩等设施物资，现场查看：</w:t>
            </w:r>
            <w:r>
              <w:rPr>
                <w:rFonts w:hint="eastAsia" w:ascii="宋体" w:hAnsi="宋体" w:cs="Times New Roman"/>
                <w:bCs w:val="0"/>
                <w:color w:val="auto"/>
                <w:spacing w:val="0"/>
                <w:kern w:val="2"/>
                <w:sz w:val="21"/>
                <w:szCs w:val="21"/>
                <w:lang w:val="en-US" w:eastAsia="zh-CN" w:bidi="ar-SA"/>
              </w:rPr>
              <w:t>严格执行员工上岗和</w:t>
            </w:r>
            <w:r>
              <w:rPr>
                <w:rFonts w:hint="eastAsia" w:ascii="宋体" w:hAnsi="宋体" w:eastAsia="宋体" w:cs="Times New Roman"/>
                <w:bCs w:val="0"/>
                <w:color w:val="auto"/>
                <w:spacing w:val="0"/>
                <w:kern w:val="2"/>
                <w:sz w:val="21"/>
                <w:szCs w:val="21"/>
                <w:lang w:val="en-US" w:eastAsia="zh-CN" w:bidi="ar-SA"/>
              </w:rPr>
              <w:t>外来人员进行登记，登记有姓名、身份证号、手机号等，测量温度低于37度才能进入</w:t>
            </w:r>
            <w:r>
              <w:rPr>
                <w:rFonts w:hint="eastAsia" w:ascii="宋体" w:hAnsi="宋体" w:cs="Times New Roman"/>
                <w:bCs w:val="0"/>
                <w:color w:val="auto"/>
                <w:spacing w:val="0"/>
                <w:kern w:val="2"/>
                <w:sz w:val="21"/>
                <w:szCs w:val="21"/>
                <w:lang w:val="en-US" w:eastAsia="zh-CN" w:bidi="ar-SA"/>
              </w:rPr>
              <w:t>，员工和来访人员登记表记录详</w:t>
            </w:r>
            <w:r>
              <w:rPr>
                <w:rFonts w:hint="eastAsia" w:ascii="宋体" w:hAnsi="宋体" w:eastAsia="宋体" w:cs="Times New Roman"/>
                <w:bCs w:val="0"/>
                <w:color w:val="auto"/>
                <w:spacing w:val="0"/>
                <w:kern w:val="2"/>
                <w:sz w:val="21"/>
                <w:szCs w:val="21"/>
                <w:lang w:val="en-US" w:eastAsia="zh-CN" w:bidi="ar-SA"/>
              </w:rPr>
              <w:t>细。保洁人员定期对服务区域喷洒消毒水消毒，记录清楚。</w:t>
            </w:r>
          </w:p>
          <w:p>
            <w:pPr>
              <w:pStyle w:val="18"/>
              <w:keepNext w:val="0"/>
              <w:keepLines w:val="0"/>
              <w:pageBreakBefore w:val="0"/>
              <w:widowControl w:val="0"/>
              <w:numPr>
                <w:numId w:val="0"/>
              </w:numPr>
              <w:kinsoku/>
              <w:wordWrap/>
              <w:overflowPunct/>
              <w:topLinePunct w:val="0"/>
              <w:bidi w:val="0"/>
              <w:snapToGrid/>
              <w:spacing w:line="288" w:lineRule="auto"/>
              <w:textAlignment w:val="auto"/>
              <w:rPr>
                <w:rFonts w:hint="default"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物业管理处对环境、安全管理，基本符合要求。</w:t>
            </w:r>
          </w:p>
        </w:tc>
        <w:tc>
          <w:tcPr>
            <w:tcW w:w="1585"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right="0"/>
              <w:textAlignment w:val="auto"/>
              <w:rPr>
                <w:rFonts w:hint="default"/>
                <w:color w:val="auto"/>
              </w:rPr>
            </w:pPr>
            <w:r>
              <w:rPr>
                <w:rFonts w:hint="eastAsia"/>
                <w:color w:val="auto"/>
                <w:szCs w:val="20"/>
                <w:lang w:eastAsia="zh-CN"/>
              </w:rPr>
              <w:t>符合</w:t>
            </w:r>
          </w:p>
          <w:p>
            <w:pPr>
              <w:keepNext w:val="0"/>
              <w:keepLines w:val="0"/>
              <w:pageBreakBefore w:val="0"/>
              <w:widowControl w:val="0"/>
              <w:suppressLineNumbers w:val="0"/>
              <w:kinsoku/>
              <w:wordWrap/>
              <w:overflowPunct/>
              <w:topLinePunct w:val="0"/>
              <w:bidi w:val="0"/>
              <w:snapToGrid/>
              <w:spacing w:before="0" w:beforeAutospacing="0" w:after="0" w:afterAutospacing="0" w:line="288" w:lineRule="auto"/>
              <w:ind w:left="0" w:leftChars="0" w:right="0" w:rightChars="0"/>
              <w:textAlignment w:val="auto"/>
              <w:rPr>
                <w:rFonts w:hint="default" w:ascii="Times New Roman" w:hAnsi="Times New Roman" w:eastAsia="宋体" w:cs="Times New Roman"/>
                <w:color w:val="auto"/>
                <w:kern w:val="2"/>
                <w:sz w:val="21"/>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Times New Roman"/>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8.2</w:t>
            </w:r>
          </w:p>
          <w:p>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1"/>
                <w:lang w:val="en-US" w:eastAsia="zh-CN" w:bidi="ar-SA"/>
              </w:rPr>
            </w:pPr>
          </w:p>
        </w:tc>
        <w:tc>
          <w:tcPr>
            <w:tcW w:w="10004" w:type="dxa"/>
            <w:vAlign w:val="top"/>
          </w:tcPr>
          <w:p>
            <w:pPr>
              <w:spacing w:line="400" w:lineRule="exact"/>
              <w:rPr>
                <w:rFonts w:hint="eastAsia"/>
                <w:color w:val="auto"/>
              </w:rPr>
            </w:pPr>
            <w:r>
              <w:rPr>
                <w:rFonts w:hint="eastAsia"/>
                <w:color w:val="auto"/>
              </w:rPr>
              <w:t>查见：《应急准备与响应控制程序》、《</w:t>
            </w:r>
            <w:r>
              <w:rPr>
                <w:rFonts w:hint="eastAsia"/>
                <w:color w:val="auto"/>
                <w:lang w:val="en-US" w:eastAsia="zh-CN"/>
              </w:rPr>
              <w:t>火灾事故</w:t>
            </w:r>
            <w:r>
              <w:rPr>
                <w:rFonts w:hint="eastAsia"/>
                <w:color w:val="auto"/>
              </w:rPr>
              <w:t>应急预案》</w:t>
            </w:r>
            <w:r>
              <w:rPr>
                <w:rFonts w:hint="eastAsia"/>
                <w:color w:val="auto"/>
                <w:lang w:eastAsia="zh-CN"/>
              </w:rPr>
              <w:t>、《</w:t>
            </w:r>
            <w:r>
              <w:rPr>
                <w:rFonts w:hint="eastAsia"/>
                <w:color w:val="auto"/>
                <w:lang w:val="en-US" w:eastAsia="zh-CN"/>
              </w:rPr>
              <w:t>反恐防暴应急预案</w:t>
            </w:r>
            <w:r>
              <w:rPr>
                <w:rFonts w:hint="eastAsia"/>
                <w:color w:val="auto"/>
                <w:lang w:eastAsia="zh-CN"/>
              </w:rPr>
              <w:t>》、《触电应急预案》</w:t>
            </w:r>
            <w:r>
              <w:rPr>
                <w:rFonts w:hint="eastAsia"/>
                <w:color w:val="auto"/>
              </w:rPr>
              <w:t>等。</w:t>
            </w:r>
          </w:p>
          <w:p>
            <w:pPr>
              <w:pStyle w:val="2"/>
              <w:rPr>
                <w:rFonts w:hint="eastAsia" w:ascii="宋体" w:hAnsi="Times New Roman" w:eastAsia="宋体" w:cs="宋体"/>
                <w:bCs w:val="0"/>
                <w:color w:val="auto"/>
                <w:spacing w:val="0"/>
                <w:kern w:val="2"/>
                <w:sz w:val="21"/>
                <w:szCs w:val="21"/>
                <w:lang w:val="en-US" w:eastAsia="zh-CN" w:bidi="ar"/>
              </w:rPr>
            </w:pPr>
            <w:r>
              <w:rPr>
                <w:rFonts w:hint="eastAsia" w:cs="宋体"/>
                <w:color w:val="auto"/>
                <w:sz w:val="21"/>
                <w:szCs w:val="21"/>
                <w:lang w:eastAsia="zh-CN" w:bidi="ar"/>
              </w:rPr>
              <w:t>物业管</w:t>
            </w:r>
            <w:r>
              <w:rPr>
                <w:rFonts w:hint="eastAsia" w:ascii="宋体" w:hAnsi="Times New Roman" w:eastAsia="宋体" w:cs="宋体"/>
                <w:bCs w:val="0"/>
                <w:color w:val="auto"/>
                <w:spacing w:val="0"/>
                <w:kern w:val="2"/>
                <w:sz w:val="21"/>
                <w:szCs w:val="21"/>
                <w:lang w:val="en-US" w:eastAsia="zh-CN" w:bidi="ar"/>
              </w:rPr>
              <w:t>理处工作人员的在综合办公室组织下，参加了2021年12月13日组织的消防演练。查现场对应，部门员工的安全逃生意识有明显的改善和较大提高。使员工掌握了安全逃生的方式和路径。同时使员工掌握了灭火器材的使用。</w:t>
            </w:r>
          </w:p>
          <w:p>
            <w:pPr>
              <w:pStyle w:val="2"/>
              <w:rPr>
                <w:rFonts w:hint="eastAsia" w:ascii="宋体" w:hAnsi="Times New Roman" w:eastAsia="宋体" w:cs="宋体"/>
                <w:bCs w:val="0"/>
                <w:color w:val="auto"/>
                <w:spacing w:val="0"/>
                <w:kern w:val="2"/>
                <w:sz w:val="21"/>
                <w:szCs w:val="21"/>
                <w:lang w:val="en-US" w:eastAsia="zh-CN" w:bidi="ar"/>
              </w:rPr>
            </w:pPr>
            <w:r>
              <w:rPr>
                <w:rFonts w:hint="eastAsia" w:ascii="宋体" w:hAnsi="Times New Roman" w:eastAsia="宋体" w:cs="宋体"/>
                <w:bCs w:val="0"/>
                <w:color w:val="auto"/>
                <w:spacing w:val="0"/>
                <w:kern w:val="2"/>
                <w:sz w:val="21"/>
                <w:szCs w:val="21"/>
                <w:lang w:val="en-US" w:eastAsia="zh-CN" w:bidi="ar"/>
              </w:rPr>
              <w:t>另查：公司于2021年9月13日进行了防暴演练，提供有培训签到表、演练记录及总结报告。</w:t>
            </w:r>
          </w:p>
          <w:p>
            <w:pPr>
              <w:keepNext w:val="0"/>
              <w:keepLines w:val="0"/>
              <w:suppressLineNumbers w:val="0"/>
              <w:spacing w:before="0" w:beforeAutospacing="0" w:after="0" w:afterAutospacing="0" w:line="360" w:lineRule="auto"/>
              <w:ind w:left="0" w:right="0"/>
              <w:rPr>
                <w:rFonts w:hint="default" w:ascii="宋体" w:hAnsi="Times New Roman" w:eastAsia="宋体" w:cs="宋体"/>
                <w:color w:val="auto"/>
                <w:kern w:val="2"/>
                <w:sz w:val="21"/>
                <w:szCs w:val="21"/>
                <w:lang w:val="en-US" w:eastAsia="zh-CN" w:bidi="ar"/>
              </w:rPr>
            </w:pPr>
            <w:r>
              <w:rPr>
                <w:rFonts w:hint="eastAsia" w:ascii="宋体" w:hAnsi="Times New Roman" w:eastAsia="宋体" w:cs="宋体"/>
                <w:bCs w:val="0"/>
                <w:color w:val="auto"/>
                <w:spacing w:val="0"/>
                <w:kern w:val="2"/>
                <w:sz w:val="21"/>
                <w:szCs w:val="21"/>
                <w:lang w:val="en-US" w:eastAsia="zh-CN" w:bidi="ar"/>
              </w:rPr>
              <w:t>查应急准备：物业管理</w:t>
            </w:r>
            <w:r>
              <w:rPr>
                <w:rFonts w:hint="eastAsia" w:ascii="宋体" w:hAnsi="宋体"/>
                <w:color w:val="auto"/>
                <w:szCs w:val="21"/>
                <w:lang w:val="en-US" w:eastAsia="zh-CN"/>
              </w:rPr>
              <w:t>处</w:t>
            </w:r>
            <w:r>
              <w:rPr>
                <w:rFonts w:hint="eastAsia" w:ascii="宋体" w:cs="宋体"/>
                <w:color w:val="auto"/>
                <w:sz w:val="21"/>
                <w:szCs w:val="21"/>
                <w:lang w:bidi="ar"/>
              </w:rPr>
              <w:t>消防器材完善、良好。</w:t>
            </w:r>
          </w:p>
        </w:tc>
        <w:tc>
          <w:tcPr>
            <w:tcW w:w="1585" w:type="dxa"/>
            <w:vAlign w:val="top"/>
          </w:tcPr>
          <w:p>
            <w:pPr>
              <w:keepNext w:val="0"/>
              <w:keepLines w:val="0"/>
              <w:suppressLineNumbers w:val="0"/>
              <w:spacing w:before="0" w:beforeAutospacing="0" w:after="0" w:afterAutospacing="0"/>
              <w:ind w:left="0" w:right="0"/>
              <w:rPr>
                <w:rFonts w:hint="default"/>
                <w:color w:val="auto"/>
              </w:rPr>
            </w:pPr>
            <w:r>
              <w:rPr>
                <w:rFonts w:hint="eastAsia"/>
                <w:color w:val="auto"/>
                <w:szCs w:val="20"/>
                <w:lang w:eastAsia="zh-CN"/>
              </w:rPr>
              <w:t>符合</w:t>
            </w:r>
          </w:p>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0"/>
                <w:lang w:val="en-US" w:eastAsia="zh-CN" w:bidi="ar-SA"/>
              </w:rPr>
            </w:pPr>
          </w:p>
        </w:tc>
      </w:tr>
    </w:tbl>
    <w:p>
      <w:pPr>
        <w:pStyle w:val="9"/>
        <w:rPr>
          <w:color w:val="auto"/>
        </w:rPr>
      </w:pPr>
      <w:r>
        <w:rPr>
          <w:rFonts w:hint="eastAsia"/>
          <w:color w:val="auto"/>
        </w:rPr>
        <w:t>说明：不符合标注N</w:t>
      </w:r>
    </w:p>
    <w:p>
      <w:pPr>
        <w:rPr>
          <w:color w:val="auto"/>
        </w:rPr>
      </w:pPr>
    </w:p>
    <w:bookmarkEnd w:id="0"/>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7C492"/>
    <w:multiLevelType w:val="singleLevel"/>
    <w:tmpl w:val="D937C492"/>
    <w:lvl w:ilvl="0" w:tentative="0">
      <w:start w:val="1"/>
      <w:numFmt w:val="decimal"/>
      <w:suff w:val="nothing"/>
      <w:lvlText w:val="%1、"/>
      <w:lvlJc w:val="left"/>
    </w:lvl>
  </w:abstractNum>
  <w:abstractNum w:abstractNumId="1">
    <w:nsid w:val="E16A0B8C"/>
    <w:multiLevelType w:val="singleLevel"/>
    <w:tmpl w:val="E16A0B8C"/>
    <w:lvl w:ilvl="0" w:tentative="0">
      <w:start w:val="1"/>
      <w:numFmt w:val="decimal"/>
      <w:suff w:val="nothing"/>
      <w:lvlText w:val="%1、"/>
      <w:lvlJc w:val="left"/>
    </w:lvl>
  </w:abstractNum>
  <w:abstractNum w:abstractNumId="2">
    <w:nsid w:val="10910DF6"/>
    <w:multiLevelType w:val="singleLevel"/>
    <w:tmpl w:val="10910DF6"/>
    <w:lvl w:ilvl="0" w:tentative="0">
      <w:start w:val="1"/>
      <w:numFmt w:val="decimal"/>
      <w:lvlText w:val="%1)"/>
      <w:lvlJc w:val="left"/>
      <w:pPr>
        <w:tabs>
          <w:tab w:val="left" w:pos="312"/>
        </w:tabs>
      </w:pPr>
    </w:lvl>
  </w:abstractNum>
  <w:abstractNum w:abstractNumId="3">
    <w:nsid w:val="72BCE89A"/>
    <w:multiLevelType w:val="singleLevel"/>
    <w:tmpl w:val="72BCE89A"/>
    <w:lvl w:ilvl="0" w:tentative="0">
      <w:start w:val="6"/>
      <w:numFmt w:val="decimal"/>
      <w:suff w:val="nothing"/>
      <w:lvlText w:val="%1、"/>
      <w:lvlJc w:val="left"/>
    </w:lvl>
  </w:abstractNum>
  <w:abstractNum w:abstractNumId="4">
    <w:nsid w:val="7FDEE28D"/>
    <w:multiLevelType w:val="singleLevel"/>
    <w:tmpl w:val="7FDEE28D"/>
    <w:lvl w:ilvl="0" w:tentative="0">
      <w:start w:val="1"/>
      <w:numFmt w:val="decimal"/>
      <w:lvlText w:val="%1."/>
      <w:lvlJc w:val="left"/>
      <w:pPr>
        <w:tabs>
          <w:tab w:val="left" w:pos="312"/>
        </w:tabs>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AA7192"/>
    <w:rsid w:val="12F25FF2"/>
    <w:rsid w:val="1B4E77F6"/>
    <w:rsid w:val="1F3249AF"/>
    <w:rsid w:val="26B5403A"/>
    <w:rsid w:val="28E3747E"/>
    <w:rsid w:val="391E459E"/>
    <w:rsid w:val="40537C42"/>
    <w:rsid w:val="456A6B02"/>
    <w:rsid w:val="526345BA"/>
    <w:rsid w:val="59795702"/>
    <w:rsid w:val="5A2816FC"/>
    <w:rsid w:val="5A2E6A57"/>
    <w:rsid w:val="5B51045C"/>
    <w:rsid w:val="6DB738E8"/>
    <w:rsid w:val="6EA12BB3"/>
    <w:rsid w:val="78426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ody Text Indent 2"/>
    <w:basedOn w:val="1"/>
    <w:uiPriority w:val="0"/>
    <w:pPr>
      <w:tabs>
        <w:tab w:val="left" w:pos="540"/>
      </w:tabs>
      <w:adjustRightInd w:val="0"/>
      <w:spacing w:line="340" w:lineRule="atLeast"/>
      <w:ind w:left="546" w:firstLine="168"/>
    </w:pPr>
    <w:rPr>
      <w:kern w:val="0"/>
      <w:sz w:val="24"/>
      <w:szCs w:val="20"/>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customStyle="1" w:styleId="14">
    <w:name w:val="页眉 Char"/>
    <w:basedOn w:val="13"/>
    <w:link w:val="10"/>
    <w:qFormat/>
    <w:uiPriority w:val="99"/>
    <w:rPr>
      <w:rFonts w:ascii="Times New Roman" w:hAnsi="Times New Roman" w:eastAsia="宋体" w:cs="Times New Roman"/>
      <w:sz w:val="18"/>
      <w:szCs w:val="18"/>
    </w:rPr>
  </w:style>
  <w:style w:type="character" w:customStyle="1" w:styleId="15">
    <w:name w:val="页脚 Char"/>
    <w:basedOn w:val="13"/>
    <w:link w:val="9"/>
    <w:qFormat/>
    <w:uiPriority w:val="99"/>
    <w:rPr>
      <w:rFonts w:ascii="Times New Roman" w:hAnsi="Times New Roman" w:eastAsia="宋体" w:cs="Times New Roman"/>
      <w:sz w:val="18"/>
      <w:szCs w:val="18"/>
    </w:rPr>
  </w:style>
  <w:style w:type="character" w:customStyle="1" w:styleId="16">
    <w:name w:val="批注框文本 Char"/>
    <w:basedOn w:val="13"/>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9">
    <w:name w:val="列出段落4"/>
    <w:basedOn w:val="1"/>
    <w:qFormat/>
    <w:uiPriority w:val="34"/>
    <w:pPr>
      <w:ind w:firstLine="420" w:firstLineChars="200"/>
    </w:pPr>
    <w:rPr>
      <w:rFonts w:ascii="Calibri" w:hAnsi="Calibri"/>
      <w:szCs w:val="22"/>
    </w:rPr>
  </w:style>
  <w:style w:type="character" w:customStyle="1" w:styleId="20">
    <w:name w:val="textcontents"/>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2022-03-02T07:23:11Z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