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河北宏盛体育设施有限公司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定州市砖路镇张家庄村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定州市北城区兴定西路恒泰生活广场11层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高彩红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13091259205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0103-2022-QEO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Q：塑胶跑道、场地围网、体育器材及配件、训练健身器材、武术器材、教学专用仪器、军警体能训练器材、服装、箱包、帐篷、运动防护用具、靶标及靶场设备、拓展训练器材的销售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胶跑道、场地围网、体育器材及配件、训练健身器材、武术器材、教学专用仪器、军警体能训练器材、服装、箱包、帐篷、运动防护用具、靶标及靶场设备、拓展训练器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胶跑道、场地围网、体育器材及配件、训练健身器材、武术器材、教学专用仪器、军警体能训练器材、服装、箱包、帐篷、运动防护用具、靶标及靶场设备、拓展训练器材的销售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2022年03月08日 上午至2022年03月09日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524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84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2022.3.8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:4.1理解组织及其环境、4.2理解相关方的需求和期望、4.3 确定管理体系的范围、4.4质量/环境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管理体系及其过程、5.1领导作用和承诺、5.2质量/环境方针、5.3组织的岗位、职责和权限、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5.4协商与参与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6.1应对风险和机遇的措施、6.2质量/环境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目标及其实现的策划、Q6.3变更的策划、7.1.1（E7.1）资源总则、7.4沟通/信息交流、9.3管理评审、10.1改进、10.3持续改进，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b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EMS: 5.3组织的岗位、职责和权限、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6.1.2环境因素的识别与评价、6.1.3合规义务、6.1.4措施的策划、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6.2.1环境目标、6.2.2实现环境目标措施的策划7.2能力、7.3意识、7.5.1形成文件的信息总则、7.5.2形成文件的信息的创建和更新、7.5.3形成文件的信息的控制、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8.1运行策划和控制、8.2应急准备和响应、9.1监视测分析和评价（9.1.1总则、9.1.2合规性评价）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9.2 内部审核、10.2不符合/事件和纠正措施，</w:t>
            </w:r>
          </w:p>
          <w:p>
            <w:pPr>
              <w:spacing w:line="36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15：30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5.3组织的岗位、职责和权限、6.1.2危险源的辨识与评价、6.1.3合规义务、6.1.4措施的策划、6.2.1职业健康安全目标、6.2.2实现职业健康安全目标措施的策划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7.2能力、7.3意识、7.5.1形成文件的信息总则、7.5.2形成文件的信息的创建和更新、7.5.3形成文件的信息的控制、8.1运行策划和控制、9.1监视、测量、分析和评价（9.1.1总则、9.1.2合规性评价）、9.2 内部审核、10.2不符合/事件和纠正措施，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384" w:type="dxa"/>
            <w:vMerge w:val="restart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2022.3.9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12：30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8.3设计开发不适合确定、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</w:t>
            </w:r>
            <w:r>
              <w:rPr>
                <w:rFonts w:hint="eastAsia" w:ascii="宋体" w:hAnsi="宋体" w:cs="Arial"/>
                <w:sz w:val="21"/>
                <w:szCs w:val="21"/>
              </w:rPr>
              <w:t>5.1销售服务过程控制、8.5.3顾客或外部供方的财产、9.1.2顾客满意、8.5.5交付后的活动、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8.6产品和服务的放行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12：30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8.4外部供方服务控制、</w:t>
            </w:r>
            <w:bookmarkStart w:id="32" w:name="_GoBack"/>
            <w:bookmarkEnd w:id="32"/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EMS: 5.3组织的岗位、职责和权限、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6.1.2环境因素的识别与评价、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6.2.1环境目标、6.2.2实现环境目标措施的策划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8.1运行策划和控制、8.2应急准备和响应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 xml:space="preserve">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13：30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5.3组织的岗位、职责和权限、6.2.1职业健康安全目标、6.2.2实现职业健康安全目标措施的策划、8.1运行策划和控制、8.2应急准备和响应,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0E1BAF"/>
    <w:rsid w:val="49745C31"/>
    <w:rsid w:val="55742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2022-03-10T01:13:41Z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