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w:t>
      </w:r>
      <w:r>
        <w:rPr>
          <w:rFonts w:hint="eastAsia"/>
          <w:sz w:val="32"/>
          <w:szCs w:val="32"/>
          <w:u w:val="single"/>
          <w:lang w:val="en-US" w:eastAsia="zh-CN"/>
        </w:rPr>
        <w:t>131</w:t>
      </w:r>
      <w:r>
        <w:rPr>
          <w:sz w:val="32"/>
          <w:szCs w:val="32"/>
          <w:u w:val="single"/>
        </w:rPr>
        <w:t>-2022-QEO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石家庄京铁腾飞工量具有限公司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460"/>
        <w:gridCol w:w="96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石家庄京铁腾飞工量具有限公司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325" w:type="dxa"/>
            <w:gridSpan w:val="3"/>
            <w:vAlign w:val="top"/>
          </w:tcPr>
          <w:p>
            <w:pPr>
              <w:rPr>
                <w:rFonts w:ascii="Times New Roman" w:hAnsi="Times New Roman" w:eastAsia="宋体" w:cs="Times New Roman"/>
                <w:kern w:val="2"/>
                <w:sz w:val="21"/>
                <w:szCs w:val="24"/>
                <w:lang w:val="en-US" w:eastAsia="zh-CN" w:bidi="ar-SA"/>
              </w:rPr>
            </w:pPr>
            <w:r>
              <w:t>河北省石家庄市裕华区西京北村方郄路158号</w:t>
            </w:r>
          </w:p>
        </w:tc>
        <w:tc>
          <w:tcPr>
            <w:tcW w:w="96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325" w:type="dxa"/>
            <w:gridSpan w:val="3"/>
            <w:vAlign w:val="top"/>
          </w:tcPr>
          <w:p>
            <w:pPr>
              <w:rPr>
                <w:rFonts w:ascii="Times New Roman" w:hAnsi="Times New Roman" w:eastAsia="宋体" w:cs="Times New Roman"/>
                <w:kern w:val="2"/>
                <w:sz w:val="21"/>
                <w:szCs w:val="24"/>
                <w:lang w:val="en-US" w:eastAsia="zh-CN" w:bidi="ar-SA"/>
              </w:rPr>
            </w:pPr>
            <w:r>
              <w:t>河北省石家庄市裕华区西京北村方郄路158号</w:t>
            </w:r>
          </w:p>
        </w:tc>
        <w:tc>
          <w:tcPr>
            <w:tcW w:w="96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李建迁</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460" w:type="dxa"/>
            <w:vAlign w:val="center"/>
          </w:tcPr>
          <w:p>
            <w:pPr>
              <w:rPr>
                <w:rFonts w:ascii="Times New Roman" w:hAnsi="Times New Roman" w:eastAsia="宋体" w:cs="Times New Roman"/>
                <w:kern w:val="2"/>
                <w:sz w:val="21"/>
                <w:szCs w:val="24"/>
                <w:lang w:val="en-US" w:eastAsia="zh-CN" w:bidi="ar-SA"/>
              </w:rPr>
            </w:pPr>
            <w:r>
              <w:t>18103312676</w:t>
            </w:r>
          </w:p>
        </w:tc>
        <w:tc>
          <w:tcPr>
            <w:tcW w:w="96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李建迁</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460" w:type="dxa"/>
            <w:vAlign w:val="top"/>
          </w:tcPr>
          <w:p>
            <w:pPr>
              <w:rPr>
                <w:rFonts w:ascii="Times New Roman" w:hAnsi="Times New Roman" w:eastAsia="宋体" w:cs="Times New Roman"/>
                <w:kern w:val="2"/>
                <w:sz w:val="21"/>
                <w:szCs w:val="24"/>
                <w:lang w:val="en-US" w:eastAsia="zh-CN" w:bidi="ar-SA"/>
              </w:rPr>
            </w:pPr>
            <w:r>
              <w:t>李建迁</w:t>
            </w:r>
          </w:p>
        </w:tc>
        <w:tc>
          <w:tcPr>
            <w:tcW w:w="96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ighlight w:val="cyan"/>
              </w:rPr>
              <w:t>多班次说明</w:t>
            </w:r>
          </w:p>
        </w:tc>
        <w:tc>
          <w:tcPr>
            <w:tcW w:w="8058" w:type="dxa"/>
            <w:gridSpan w:val="5"/>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ind w:left="360" w:hanging="360"/>
              <w:rPr>
                <w:rFonts w:hint="eastAsia" w:ascii="宋体"/>
                <w:color w:val="000000"/>
                <w:szCs w:val="21"/>
              </w:rPr>
            </w:pPr>
            <w:r>
              <w:rPr>
                <w:rFonts w:hint="eastAsia" w:ascii="宋体"/>
                <w:color w:val="000000"/>
                <w:szCs w:val="21"/>
              </w:rPr>
              <w:t>1.生产流程</w:t>
            </w:r>
            <w:r>
              <w:rPr>
                <w:rFonts w:hint="eastAsia" w:ascii="宋体"/>
                <w:color w:val="000000"/>
                <w:szCs w:val="21"/>
                <w:lang w:val="en-US" w:eastAsia="zh-CN"/>
              </w:rPr>
              <w:t>:</w:t>
            </w:r>
            <w:r>
              <w:rPr>
                <w:rFonts w:hint="eastAsia" w:ascii="宋体"/>
                <w:color w:val="000000"/>
                <w:szCs w:val="21"/>
              </w:rPr>
              <w:t>原材料---锯床---车床---磨床---钻床---检验----成品入库</w:t>
            </w:r>
          </w:p>
          <w:p>
            <w:r>
              <w:rPr>
                <w:rFonts w:hint="eastAsia" w:ascii="宋体"/>
                <w:color w:val="000000"/>
                <w:szCs w:val="21"/>
              </w:rPr>
              <w:t>2.销售流程</w:t>
            </w:r>
            <w:r>
              <w:rPr>
                <w:rFonts w:hint="eastAsia" w:ascii="宋体"/>
                <w:color w:val="000000"/>
                <w:szCs w:val="21"/>
                <w:lang w:val="en-US" w:eastAsia="zh-CN"/>
              </w:rPr>
              <w:t>:</w:t>
            </w:r>
            <w:r>
              <w:rPr>
                <w:rFonts w:hint="eastAsia" w:ascii="宋体"/>
                <w:color w:val="000000"/>
                <w:szCs w:val="21"/>
              </w:rPr>
              <w:t>顾客需求-合同评审-签订合同-产品采购-供方发货-客户验收-售后服务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b/>
                <w:sz w:val="20"/>
              </w:rPr>
              <w:t>2022年03月1</w:t>
            </w:r>
            <w:r>
              <w:rPr>
                <w:rFonts w:hint="eastAsia"/>
                <w:b/>
                <w:sz w:val="20"/>
                <w:lang w:val="en-US" w:eastAsia="zh-CN"/>
              </w:rPr>
              <w:t>4</w:t>
            </w:r>
            <w:r>
              <w:rPr>
                <w:rFonts w:hint="eastAsia"/>
                <w:b/>
                <w:sz w:val="20"/>
              </w:rPr>
              <w:t xml:space="preserve">日 </w:t>
            </w:r>
            <w:r>
              <w:rPr>
                <w:rFonts w:hint="eastAsia"/>
                <w:b/>
                <w:sz w:val="20"/>
                <w:lang w:val="en-US" w:eastAsia="zh-CN"/>
              </w:rPr>
              <w:t>上</w:t>
            </w:r>
            <w:r>
              <w:rPr>
                <w:rFonts w:hint="eastAsia"/>
                <w:b/>
                <w:sz w:val="20"/>
              </w:rPr>
              <w:t>午至2022年03月1</w:t>
            </w:r>
            <w:r>
              <w:rPr>
                <w:rFonts w:hint="eastAsia"/>
                <w:b/>
                <w:sz w:val="20"/>
                <w:lang w:val="en-US" w:eastAsia="zh-CN"/>
              </w:rPr>
              <w:t>5</w:t>
            </w:r>
            <w:r>
              <w:rPr>
                <w:rFonts w:hint="eastAsia"/>
                <w:b/>
                <w:sz w:val="20"/>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3" w:name="二阶段勾选"/>
            <w:r>
              <w:rPr>
                <w:rFonts w:hint="eastAsia"/>
              </w:rPr>
              <w:t>■</w:t>
            </w:r>
            <w:bookmarkEnd w:id="13"/>
            <w:r>
              <w:rPr>
                <w:rFonts w:hint="eastAsia"/>
              </w:rPr>
              <w:t>初审二阶段</w:t>
            </w:r>
            <w:bookmarkStart w:id="14" w:name="监督勾选Add1"/>
            <w:r>
              <w:rPr>
                <w:rFonts w:hint="eastAsia"/>
              </w:rPr>
              <w:t>□</w:t>
            </w:r>
            <w:bookmarkEnd w:id="14"/>
            <w:r>
              <w:rPr>
                <w:rFonts w:hint="eastAsia"/>
              </w:rPr>
              <w:t>监督第</w:t>
            </w:r>
            <w:bookmarkStart w:id="15" w:name="监督次数"/>
            <w:bookmarkEnd w:id="15"/>
            <w:r>
              <w:rPr>
                <w:rFonts w:hint="eastAsia"/>
              </w:rPr>
              <w:t>次监督审核</w:t>
            </w:r>
            <w:bookmarkStart w:id="16" w:name="再认证勾选"/>
            <w:r>
              <w:rPr>
                <w:rFonts w:hint="eastAsia"/>
              </w:rPr>
              <w:t>□</w:t>
            </w:r>
            <w:bookmarkEnd w:id="16"/>
            <w:r>
              <w:rPr>
                <w:rFonts w:hint="eastAsia"/>
              </w:rPr>
              <w:t>再认证</w:t>
            </w:r>
            <w:bookmarkStart w:id="17" w:name="扩项勾选Add1"/>
            <w:r>
              <w:rPr>
                <w:rFonts w:hint="eastAsia"/>
              </w:rPr>
              <w:t>□</w:t>
            </w:r>
            <w:bookmarkEnd w:id="1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18" w:name="注册地址"/>
            <w:r>
              <w:rPr>
                <w:rFonts w:asciiTheme="minorEastAsia" w:hAnsiTheme="minorEastAsia" w:eastAsiaTheme="minorEastAsia"/>
                <w:sz w:val="20"/>
              </w:rPr>
              <w:t>河北省石家庄市裕华区西京北村方郄路158号</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keepNext w:val="0"/>
              <w:keepLines w:val="0"/>
              <w:pageBreakBefore w:val="0"/>
              <w:widowControl w:val="0"/>
              <w:kinsoku/>
              <w:wordWrap/>
              <w:overflowPunct/>
              <w:topLinePunct w:val="0"/>
              <w:autoSpaceDE/>
              <w:autoSpaceDN/>
              <w:bidi w:val="0"/>
              <w:adjustRightInd/>
              <w:spacing w:line="260" w:lineRule="exact"/>
              <w:textAlignment w:val="auto"/>
              <w:rPr>
                <w:sz w:val="18"/>
                <w:szCs w:val="18"/>
              </w:rPr>
            </w:pPr>
            <w:bookmarkStart w:id="19" w:name="审核范围"/>
            <w:r>
              <w:rPr>
                <w:sz w:val="18"/>
                <w:szCs w:val="18"/>
              </w:rPr>
              <w:t>Q：铁路计量仪器（铁路轨距尺、铁路支距尺、铁路支距尺检定器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p>
            <w:pPr>
              <w:keepNext w:val="0"/>
              <w:keepLines w:val="0"/>
              <w:pageBreakBefore w:val="0"/>
              <w:widowControl w:val="0"/>
              <w:kinsoku/>
              <w:wordWrap/>
              <w:overflowPunct/>
              <w:topLinePunct w:val="0"/>
              <w:autoSpaceDE/>
              <w:autoSpaceDN/>
              <w:bidi w:val="0"/>
              <w:adjustRightInd/>
              <w:spacing w:line="260" w:lineRule="exact"/>
              <w:textAlignment w:val="auto"/>
              <w:rPr>
                <w:sz w:val="18"/>
                <w:szCs w:val="18"/>
              </w:rPr>
            </w:pPr>
            <w:r>
              <w:rPr>
                <w:sz w:val="18"/>
                <w:szCs w:val="18"/>
              </w:rPr>
              <w:t>E：铁路计量仪器（铁路轨距尺、铁路支距尺、铁路支距尺检定器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）的生产及铁路线路工具（翻轨器、套筒扳手、钩锁器）的销售所涉及场所的相关环境管理活动</w:t>
            </w:r>
          </w:p>
          <w:p>
            <w:r>
              <w:rPr>
                <w:sz w:val="18"/>
                <w:szCs w:val="18"/>
              </w:rPr>
              <w:t>O：铁路计量仪器（铁路轨距尺、铁路支距尺、铁路支距尺检定器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bookmarkEnd w:id="19"/>
            <w:r>
              <w:rPr>
                <w:sz w:val="18"/>
                <w:szCs w:val="18"/>
              </w:rPr>
              <w:t>所涉及场所的相关</w:t>
            </w:r>
            <w:r>
              <w:rPr>
                <w:rFonts w:hint="eastAsia"/>
                <w:sz w:val="18"/>
                <w:szCs w:val="18"/>
                <w:lang w:val="en-US" w:eastAsia="zh-CN"/>
              </w:rPr>
              <w:t>职业健康安全</w:t>
            </w:r>
            <w:r>
              <w:rPr>
                <w:sz w:val="18"/>
                <w:szCs w:val="18"/>
              </w:rPr>
              <w:t>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jc w:val="both"/>
              <w:rPr>
                <w:sz w:val="20"/>
                <w:lang w:val="de-DE"/>
              </w:rPr>
            </w:pPr>
            <w:r>
              <w:rPr>
                <w:sz w:val="20"/>
                <w:lang w:val="de-DE"/>
              </w:rPr>
              <w:t>Q:17.10.02</w:t>
            </w:r>
          </w:p>
          <w:p>
            <w:pPr>
              <w:jc w:val="both"/>
              <w:rPr>
                <w:sz w:val="20"/>
                <w:lang w:val="de-DE"/>
              </w:rPr>
            </w:pPr>
            <w:r>
              <w:rPr>
                <w:sz w:val="20"/>
                <w:lang w:val="de-DE"/>
              </w:rPr>
              <w:t>E:17.10.02</w:t>
            </w:r>
          </w:p>
          <w:p>
            <w:r>
              <w:rPr>
                <w:sz w:val="20"/>
                <w:lang w:val="de-DE"/>
              </w:rPr>
              <w:t>O:17.10.02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3</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26"/>
        <w:gridCol w:w="1550"/>
        <w:gridCol w:w="610"/>
        <w:gridCol w:w="2767"/>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182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1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767"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26" w:type="dxa"/>
          </w:tcPr>
          <w:p>
            <w:pPr>
              <w:spacing w:before="40" w:after="40"/>
              <w:rPr>
                <w:rFonts w:hint="eastAsia" w:eastAsia="黑体"/>
                <w:szCs w:val="21"/>
                <w:lang w:val="de-DE" w:eastAsia="ja-JP"/>
              </w:rPr>
            </w:pPr>
            <w:r>
              <w:rPr>
                <w:rFonts w:hint="eastAsia" w:eastAsia="黑体"/>
                <w:szCs w:val="21"/>
                <w:lang w:val="de-DE" w:eastAsia="ja-JP"/>
              </w:rPr>
              <w:t>石家庄京铁腾飞工量具有限公司</w:t>
            </w:r>
          </w:p>
          <w:p>
            <w:pPr>
              <w:spacing w:before="40" w:after="40"/>
              <w:rPr>
                <w:rFonts w:eastAsia="黑体"/>
                <w:szCs w:val="21"/>
                <w:lang w:val="de-DE" w:eastAsia="ja-JP"/>
              </w:rPr>
            </w:pPr>
            <w:r>
              <w:rPr>
                <w:rFonts w:hint="eastAsia" w:eastAsia="黑体"/>
                <w:szCs w:val="21"/>
                <w:lang w:val="de-DE" w:eastAsia="ja-JP"/>
              </w:rPr>
              <w:t>河北省石家庄市裕华区西京北村方郄路158号</w:t>
            </w:r>
          </w:p>
        </w:tc>
        <w:tc>
          <w:tcPr>
            <w:tcW w:w="1550" w:type="dxa"/>
          </w:tcPr>
          <w:p>
            <w:pPr>
              <w:spacing w:before="40" w:after="40"/>
              <w:rPr>
                <w:rFonts w:eastAsia="黑体"/>
                <w:szCs w:val="21"/>
                <w:lang w:val="de-DE" w:eastAsia="ja-JP"/>
              </w:rPr>
            </w:pPr>
            <w:r>
              <w:rPr>
                <w:rFonts w:hint="eastAsia" w:eastAsia="黑体"/>
                <w:szCs w:val="21"/>
                <w:lang w:val="de-DE" w:eastAsia="ja-JP"/>
              </w:rPr>
              <w:t>河北省石家庄市裕华区西京北村方郄路158号</w:t>
            </w:r>
          </w:p>
        </w:tc>
        <w:tc>
          <w:tcPr>
            <w:tcW w:w="61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767" w:type="dxa"/>
            <w:vAlign w:val="center"/>
          </w:tcPr>
          <w:p>
            <w:pPr>
              <w:pStyle w:val="22"/>
              <w:rPr>
                <w:rFonts w:hint="eastAsia" w:eastAsia="黑体" w:cs="Arial"/>
                <w:sz w:val="21"/>
                <w:szCs w:val="21"/>
                <w:lang w:val="en-US" w:eastAsia="zh-CN"/>
              </w:rPr>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179" w:type="dxa"/>
            <w:vAlign w:val="center"/>
          </w:tcPr>
          <w:p>
            <w:r>
              <w:t>Q:29.10.07</w:t>
            </w:r>
          </w:p>
          <w:p>
            <w:r>
              <w:t>E:29.10.07</w:t>
            </w:r>
          </w:p>
          <w:p>
            <w:pPr>
              <w:rPr>
                <w:rFonts w:ascii="Times New Roman" w:hAnsi="Times New Roman" w:eastAsia="宋体" w:cs="Times New Roman"/>
                <w:kern w:val="2"/>
                <w:sz w:val="21"/>
                <w:szCs w:val="24"/>
                <w:lang w:val="en-US" w:eastAsia="zh-CN" w:bidi="ar-SA"/>
              </w:rPr>
            </w:pPr>
            <w: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李丽英</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2021-N1QMS-4021820</w:t>
            </w:r>
          </w:p>
          <w:p>
            <w:r>
              <w:t>2021-N1EMS-4021820</w:t>
            </w:r>
          </w:p>
          <w:p>
            <w:pPr>
              <w:rPr>
                <w:rFonts w:ascii="Times New Roman" w:hAnsi="Times New Roman" w:eastAsia="宋体" w:cs="Times New Roman"/>
                <w:kern w:val="2"/>
                <w:sz w:val="21"/>
                <w:szCs w:val="24"/>
                <w:lang w:val="en-US" w:eastAsia="zh-CN" w:bidi="ar-SA"/>
              </w:rPr>
            </w:pPr>
            <w:r>
              <w:t>2020-N1OHSMS-4021820</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ISC-JSZJ-500</w:t>
            </w:r>
          </w:p>
          <w:p>
            <w:r>
              <w:t>ISC-JSZJ-500</w:t>
            </w:r>
          </w:p>
          <w:p>
            <w:r>
              <w:t>ISC-JSZJ-500</w:t>
            </w:r>
          </w:p>
          <w:p>
            <w:pPr>
              <w:rPr>
                <w:rFonts w:ascii="Times New Roman" w:hAnsi="Times New Roman" w:eastAsia="宋体" w:cs="Times New Roman"/>
                <w:kern w:val="2"/>
                <w:sz w:val="21"/>
                <w:szCs w:val="24"/>
                <w:lang w:val="en-US" w:eastAsia="zh-CN" w:bidi="ar-SA"/>
              </w:rPr>
            </w:pPr>
            <w:r>
              <w:t>邢台天力铁路工务器材有限公司</w:t>
            </w:r>
          </w:p>
        </w:tc>
        <w:tc>
          <w:tcPr>
            <w:tcW w:w="2179" w:type="dxa"/>
            <w:vAlign w:val="center"/>
          </w:tcPr>
          <w:p>
            <w:r>
              <w:t>Q:19.05.01A</w:t>
            </w:r>
          </w:p>
          <w:p>
            <w:r>
              <w:t>E:19.05.01A</w:t>
            </w:r>
          </w:p>
          <w:p>
            <w:pPr>
              <w:rPr>
                <w:rFonts w:ascii="Times New Roman" w:hAnsi="Times New Roman" w:eastAsia="宋体" w:cs="Times New Roman"/>
                <w:kern w:val="2"/>
                <w:sz w:val="21"/>
                <w:szCs w:val="24"/>
                <w:lang w:val="de-DE" w:eastAsia="zh-CN" w:bidi="ar-SA"/>
              </w:rPr>
            </w:pPr>
            <w:r>
              <w:t>O:19.05.01A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702"/>
              </w:tabs>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pPr>
        <w:numPr>
          <w:ilvl w:val="0"/>
          <w:numId w:val="2"/>
        </w:numPr>
        <w:rPr>
          <w:rFonts w:hint="eastAsia"/>
        </w:rPr>
      </w:pPr>
      <w:r>
        <w:rPr>
          <w:rFonts w:hint="eastAsia"/>
        </w:rPr>
        <w:t>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0" w:name="Q勾选Add2"/>
            <w:r>
              <w:rPr>
                <w:rFonts w:hint="eastAsia"/>
              </w:rPr>
              <w:t>■</w:t>
            </w:r>
            <w:bookmarkEnd w:id="2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keepNext w:val="0"/>
              <w:keepLines w:val="0"/>
              <w:pageBreakBefore w:val="0"/>
              <w:widowControl w:val="0"/>
              <w:kinsoku/>
              <w:wordWrap/>
              <w:overflowPunct/>
              <w:topLinePunct w:val="0"/>
              <w:autoSpaceDE/>
              <w:autoSpaceDN/>
              <w:bidi w:val="0"/>
              <w:adjustRightInd/>
              <w:spacing w:line="260" w:lineRule="exact"/>
              <w:textAlignment w:val="auto"/>
            </w:pPr>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18"/>
                <w:szCs w:val="18"/>
              </w:rPr>
              <w:t>铁路计量仪器（铁路轨距尺、铁路支距尺、铁路支距尺检定器</w:t>
            </w:r>
            <w:r>
              <w:rPr>
                <w:rFonts w:hint="eastAsia"/>
                <w:sz w:val="18"/>
                <w:szCs w:val="18"/>
                <w:lang w:eastAsia="zh-CN"/>
              </w:rPr>
              <w:t>、</w:t>
            </w:r>
            <w:r>
              <w:rPr>
                <w:rFonts w:hint="eastAsia"/>
                <w:color w:val="0000FF"/>
                <w:sz w:val="18"/>
                <w:szCs w:val="18"/>
                <w:lang w:eastAsia="zh-CN"/>
              </w:rPr>
              <w:t>L型轨道卡尺、尖轨降低值测量尺、方尺、钢轨平直尺、钢轨磨耗仪、辙叉磨耗仪、波磨尺、站台测量尺、曲线正失尺、轨温表</w:t>
            </w:r>
            <w:r>
              <w:rPr>
                <w:sz w:val="18"/>
                <w:szCs w:val="18"/>
              </w:rPr>
              <w:t>）的生产及铁路线路工具（翻轨器、套筒扳手、钩锁器）的销售所涉及场所的相关</w:t>
            </w:r>
            <w:r>
              <w:rPr>
                <w:rFonts w:hint="eastAsia"/>
                <w:sz w:val="18"/>
                <w:szCs w:val="18"/>
                <w:lang w:val="en-US" w:eastAsia="zh-CN"/>
              </w:rPr>
              <w:t>职业健康安全</w:t>
            </w:r>
            <w:r>
              <w:rPr>
                <w:sz w:val="18"/>
                <w:szCs w:val="18"/>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203835</wp:posOffset>
                  </wp:positionH>
                  <wp:positionV relativeFrom="paragraph">
                    <wp:posOffset>212090</wp:posOffset>
                  </wp:positionV>
                  <wp:extent cx="1007110" cy="48514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6"/>
                          <a:stretch>
                            <a:fillRect/>
                          </a:stretch>
                        </pic:blipFill>
                        <pic:spPr>
                          <a:xfrm>
                            <a:off x="0" y="0"/>
                            <a:ext cx="1007110" cy="485140"/>
                          </a:xfrm>
                          <a:prstGeom prst="rect">
                            <a:avLst/>
                          </a:prstGeom>
                          <a:noFill/>
                          <a:ln>
                            <a:noFill/>
                          </a:ln>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GB"/>
              </w:rPr>
            </w:pPr>
            <w:r>
              <w:rPr>
                <w:rFonts w:hint="eastAsia" w:eastAsia="宋体"/>
                <w:lang w:val="en-GB"/>
              </w:rPr>
              <w:t>最高管理者制定了文件化的管理体系方针：</w:t>
            </w:r>
          </w:p>
          <w:p>
            <w:pPr>
              <w:shd w:val="clear" w:color="auto" w:fill="C7DAF1" w:themeFill="text2" w:themeFillTint="32"/>
              <w:rPr>
                <w:rFonts w:hint="eastAsia" w:eastAsia="宋体"/>
                <w:b/>
                <w:bCs/>
                <w:lang w:val="en-US" w:eastAsia="zh-CN"/>
              </w:rPr>
            </w:pPr>
            <w:r>
              <w:rPr>
                <w:rFonts w:hint="eastAsia" w:eastAsia="宋体"/>
                <w:b/>
                <w:bCs/>
                <w:lang w:val="en-US" w:eastAsia="zh-CN"/>
              </w:rPr>
              <w:t>通过持续改进，确保顾客始终满意是我们永恒的追求；</w:t>
            </w:r>
          </w:p>
          <w:p>
            <w:pPr>
              <w:shd w:val="clear" w:color="auto" w:fill="C7DAF1" w:themeFill="text2" w:themeFillTint="32"/>
              <w:rPr>
                <w:rFonts w:hint="eastAsia" w:eastAsia="宋体"/>
                <w:b/>
                <w:bCs/>
                <w:lang w:val="en-GB"/>
              </w:rPr>
            </w:pPr>
            <w:r>
              <w:rPr>
                <w:rFonts w:hint="eastAsia" w:eastAsia="宋体"/>
                <w:b/>
                <w:bCs/>
                <w:lang w:val="en-GB"/>
              </w:rPr>
              <w:t>预防污染，达标排放，节能降耗，建设绿色环保型企业；</w:t>
            </w:r>
          </w:p>
          <w:p>
            <w:pPr>
              <w:shd w:val="clear" w:color="auto" w:fill="C7DAF1" w:themeFill="text2" w:themeFillTint="32"/>
              <w:rPr>
                <w:rFonts w:hint="eastAsia" w:eastAsia="宋体"/>
                <w:lang w:val="en-US" w:eastAsia="zh-CN"/>
              </w:rPr>
            </w:pPr>
            <w:r>
              <w:rPr>
                <w:rFonts w:hint="eastAsia" w:eastAsia="宋体"/>
                <w:b/>
                <w:bCs/>
                <w:lang w:val="en-GB"/>
              </w:rPr>
              <w:t>安全第一，预防为主，有法可依，员工的安全</w:t>
            </w:r>
            <w:r>
              <w:rPr>
                <w:rFonts w:hint="eastAsia" w:eastAsia="宋体"/>
                <w:b/>
                <w:bCs/>
                <w:lang w:val="en-US" w:eastAsia="zh-CN"/>
              </w:rPr>
              <w:t>健康至上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316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6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一次交付合格率100%</w:t>
                  </w:r>
                </w:p>
              </w:tc>
              <w:tc>
                <w:tcPr>
                  <w:tcW w:w="3163"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4" w:type="dxa"/>
                  <w:shd w:val="clear" w:color="auto" w:fill="auto"/>
                  <w:vAlign w:val="center"/>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客户满意率≥95%</w:t>
                  </w:r>
                </w:p>
              </w:tc>
              <w:tc>
                <w:tcPr>
                  <w:tcW w:w="3163"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行政部</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cs="Times New Roman"/>
                      <w:sz w:val="18"/>
                      <w:szCs w:val="18"/>
                      <w:lang w:val="en-US" w:eastAsia="zh-CN"/>
                    </w:rPr>
                    <w:t>98</w:t>
                  </w:r>
                  <w:r>
                    <w:rPr>
                      <w:rFonts w:hint="eastAsia" w:ascii="Times New Roman" w:hAnsi="Times New Roman" w:eastAsia="宋体" w:cs="Times New Roman"/>
                      <w:sz w:val="18"/>
                      <w:szCs w:val="18"/>
                      <w:lang w:val="en-US" w:eastAsia="zh-CN"/>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钻床、普通车床、磨床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一种用于钢轨断面尺寸检测的游标卡尺</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rPr>
                <w:rFonts w:hint="default"/>
                <w:lang w:val="en-US"/>
              </w:rPr>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sz w:val="21"/>
                      <w:szCs w:val="21"/>
                    </w:rPr>
                    <w:t>铁路计量仪器</w:t>
                  </w:r>
                </w:p>
              </w:tc>
              <w:tc>
                <w:tcPr>
                  <w:tcW w:w="2076" w:type="dxa"/>
                </w:tcPr>
                <w:p>
                  <w:pPr>
                    <w:shd w:val="clear" w:color="auto" w:fill="C7DAF1" w:themeFill="text2" w:themeFillTint="32"/>
                    <w:jc w:val="left"/>
                    <w:rPr>
                      <w:rFonts w:hint="default" w:eastAsia="宋体"/>
                      <w:lang w:val="en-US" w:eastAsia="zh-CN"/>
                    </w:rPr>
                  </w:pPr>
                  <w:r>
                    <w:rPr>
                      <w:rFonts w:hint="eastAsia"/>
                      <w:lang w:val="en-US" w:eastAsia="zh-CN"/>
                    </w:rPr>
                    <w:t>检测</w:t>
                  </w:r>
                </w:p>
              </w:tc>
              <w:tc>
                <w:tcPr>
                  <w:tcW w:w="3265" w:type="dxa"/>
                </w:tcPr>
                <w:p>
                  <w:pPr>
                    <w:shd w:val="clear" w:color="auto" w:fill="C7DAF1" w:themeFill="text2" w:themeFillTint="32"/>
                    <w:jc w:val="left"/>
                    <w:rPr>
                      <w:rFonts w:hint="eastAsia" w:eastAsia="宋体"/>
                      <w:lang w:val="en-US" w:eastAsia="zh-CN"/>
                    </w:rPr>
                  </w:pPr>
                  <w:r>
                    <w:rPr>
                      <w:rFonts w:hint="eastAsia"/>
                    </w:rPr>
                    <w:t>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ascii="宋体" w:hAnsi="宋体" w:cs="宋体"/>
                <w:b/>
                <w:lang w:val="en-US" w:eastAsia="zh-CN"/>
              </w:rPr>
              <w:t>2021.10.10、2022.2.19的“</w:t>
            </w:r>
            <w:r>
              <w:rPr>
                <w:rFonts w:hint="eastAsia" w:ascii="方正仿宋简体" w:eastAsia="方正仿宋简体"/>
                <w:b/>
                <w:lang w:val="en-US" w:eastAsia="zh-CN"/>
              </w:rPr>
              <w:t>TGC-W-</w:t>
            </w:r>
            <w:r>
              <w:rPr>
                <w:rFonts w:hint="eastAsia" w:ascii="宋体" w:hAnsi="宋体" w:eastAsia="宋体" w:cs="宋体"/>
                <w:b/>
                <w:lang w:val="en-US" w:eastAsia="zh-CN"/>
              </w:rPr>
              <w:t>Ⅱ</w:t>
            </w:r>
            <w:r>
              <w:rPr>
                <w:rFonts w:hint="eastAsia" w:ascii="宋体" w:hAnsi="宋体" w:cs="宋体"/>
                <w:b/>
                <w:lang w:val="en-US" w:eastAsia="zh-CN"/>
              </w:rPr>
              <w:t>二级万能铁路轨距尺检定记录”，未记录检定时的“环境温度、环境湿度”相关数据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rPr>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p>
            <w:pPr>
              <w:pStyle w:val="1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日对组织的质量管理体系进行了评审，以确保其持续的适宜性、充分性和有效性；管理评审输入、输出均按要求提供。并对提出的改进措施进行了落实。</w:t>
            </w: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rPr>
                <w:rFonts w:hint="eastAsia" w:eastAsia="宋体"/>
                <w:lang w:eastAsia="zh-CN"/>
              </w:rPr>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eastAsia="宋体"/>
                <w:b/>
                <w:bCs/>
                <w:lang w:val="en-US" w:eastAsia="zh-CN"/>
              </w:rPr>
            </w:pPr>
            <w:r>
              <w:rPr>
                <w:rFonts w:hint="eastAsia" w:eastAsia="宋体"/>
                <w:b/>
                <w:bCs/>
                <w:lang w:val="en-US" w:eastAsia="zh-CN"/>
              </w:rPr>
              <w:t>通过持续改进，确保顾客始终满意是我们永恒的追求；</w:t>
            </w:r>
          </w:p>
          <w:p>
            <w:pPr>
              <w:shd w:val="clear" w:color="auto" w:fill="EBF1DE" w:themeFill="accent3" w:themeFillTint="32"/>
              <w:rPr>
                <w:rFonts w:hint="eastAsia" w:eastAsia="宋体"/>
                <w:b/>
                <w:bCs/>
                <w:lang w:val="en-GB"/>
              </w:rPr>
            </w:pPr>
            <w:r>
              <w:rPr>
                <w:rFonts w:hint="eastAsia" w:eastAsia="宋体"/>
                <w:b/>
                <w:bCs/>
                <w:lang w:val="en-GB"/>
              </w:rPr>
              <w:t>预防污染，达标排放，节能降耗，建设绿色环保型企业；</w:t>
            </w:r>
          </w:p>
          <w:p>
            <w:pPr>
              <w:shd w:val="clear" w:color="auto" w:fill="EBF1DE" w:themeFill="accent3" w:themeFillTint="32"/>
              <w:rPr>
                <w:rFonts w:hint="eastAsia" w:eastAsia="宋体"/>
                <w:b/>
                <w:bCs/>
                <w:lang w:val="en-US" w:eastAsia="zh-CN"/>
              </w:rPr>
            </w:pPr>
            <w:r>
              <w:rPr>
                <w:rFonts w:hint="eastAsia" w:eastAsia="宋体"/>
                <w:b/>
                <w:bCs/>
                <w:lang w:val="en-GB"/>
              </w:rPr>
              <w:t>安全第一，预防为主，有法可依，员工的安全</w:t>
            </w:r>
            <w:r>
              <w:rPr>
                <w:rFonts w:hint="eastAsia" w:eastAsia="宋体"/>
                <w:b/>
                <w:bCs/>
                <w:lang w:val="en-US" w:eastAsia="zh-CN"/>
              </w:rPr>
              <w:t>健康至上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2018年4月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rFonts w:hint="default" w:eastAsia="宋体"/>
                <w:highlight w:val="cyan"/>
                <w:lang w:val="en-US" w:eastAsia="zh-CN"/>
              </w:rPr>
            </w:pP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388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889"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固废</w:t>
                  </w:r>
                  <w:r>
                    <w:rPr>
                      <w:rFonts w:hint="eastAsia" w:cs="Times New Roman"/>
                      <w:sz w:val="21"/>
                      <w:szCs w:val="21"/>
                      <w:lang w:eastAsia="zh-CN"/>
                    </w:rPr>
                    <w:t>、</w:t>
                  </w:r>
                  <w:r>
                    <w:rPr>
                      <w:rFonts w:hint="eastAsia" w:cs="Times New Roman"/>
                      <w:sz w:val="21"/>
                      <w:szCs w:val="21"/>
                      <w:lang w:val="en-US" w:eastAsia="zh-CN"/>
                    </w:rPr>
                    <w:t>危废</w:t>
                  </w:r>
                  <w:r>
                    <w:rPr>
                      <w:rFonts w:hint="eastAsia" w:ascii="Times New Roman" w:hAnsi="Times New Roman" w:eastAsia="宋体" w:cs="Times New Roman"/>
                      <w:sz w:val="21"/>
                      <w:szCs w:val="21"/>
                    </w:rPr>
                    <w:t>处理达标排放</w:t>
                  </w:r>
                </w:p>
              </w:tc>
              <w:tc>
                <w:tcPr>
                  <w:tcW w:w="3889"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噪声达标排放</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lang w:eastAsia="zh-CN"/>
                    </w:rPr>
                    <w:t>封闭式生产设备</w:t>
                  </w:r>
                  <w:r>
                    <w:rPr>
                      <w:rFonts w:hint="eastAsia" w:ascii="Times New Roman" w:hAnsi="Times New Roman" w:cs="Times New Roman"/>
                      <w:sz w:val="21"/>
                      <w:szCs w:val="21"/>
                      <w:lang w:eastAsia="zh-CN"/>
                    </w:rPr>
                    <w:t>，</w:t>
                  </w:r>
                  <w:r>
                    <w:rPr>
                      <w:rFonts w:hint="default" w:ascii="Times New Roman" w:hAnsi="Times New Roman" w:eastAsia="宋体" w:cs="Times New Roman"/>
                      <w:kern w:val="0"/>
                      <w:sz w:val="21"/>
                      <w:szCs w:val="21"/>
                    </w:rPr>
                    <w:t>对设备进行全面检修，确保性能良好，减少震动和噪音</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shd w:val="clear" w:color="auto" w:fill="auto"/>
                  <w:vAlign w:val="center"/>
                </w:tcPr>
                <w:p>
                  <w:pPr>
                    <w:shd w:val="clear" w:color="auto" w:fill="EBF1DE" w:themeFill="accent3" w:themeFillTint="3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火灾事故发生率为0</w:t>
                  </w:r>
                </w:p>
              </w:tc>
              <w:tc>
                <w:tcPr>
                  <w:tcW w:w="3889"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定期对安防设备进行检测和演练。</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500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val="en-US" w:eastAsia="zh-CN"/>
              </w:rPr>
            </w:pPr>
            <w:r>
              <w:rPr>
                <w:rFonts w:hint="eastAsia"/>
              </w:rPr>
              <w:t>主要设备有：</w:t>
            </w:r>
            <w:r>
              <w:rPr>
                <w:rFonts w:hint="eastAsia" w:ascii="楷体" w:hAnsi="楷体" w:eastAsia="楷体"/>
                <w:color w:val="000000"/>
                <w:szCs w:val="21"/>
                <w:u w:val="none"/>
                <w:lang w:eastAsia="zh-CN"/>
              </w:rPr>
              <w:t>钻床、普通车床、磨床</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一种用于钢轨断面尺寸检测的游标卡尺</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b/>
                <w:bCs/>
                <w:sz w:val="21"/>
                <w:szCs w:val="21"/>
                <w:lang w:val="en-US" w:eastAsia="zh-CN"/>
              </w:rPr>
              <w:t>机加车间灭火器放置不规范，周边有杂物</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lang w:eastAsia="zh-CN"/>
              </w:rPr>
              <w:t>☑</w:t>
            </w:r>
            <w:r>
              <w:rPr>
                <w:rFonts w:hint="eastAsia"/>
              </w:rPr>
              <w:t>火灾控制</w:t>
            </w:r>
            <w:r>
              <w:rPr>
                <w:rFonts w:hint="eastAsia"/>
                <w:lang w:eastAsia="zh-CN"/>
              </w:rPr>
              <w:t>□</w:t>
            </w:r>
            <w:r>
              <w:rPr>
                <w:rFonts w:hint="eastAsia"/>
              </w:rPr>
              <w:t>危化品泄露</w:t>
            </w:r>
            <w:r>
              <w:rPr>
                <w:rFonts w:hint="eastAsia"/>
                <w:lang w:eastAsia="zh-CN"/>
              </w:rPr>
              <w:t>□</w:t>
            </w:r>
            <w:r>
              <w:rPr>
                <w:rFonts w:hint="eastAsia"/>
              </w:rPr>
              <w:t>锅炉爆炸</w:t>
            </w:r>
            <w:r>
              <w:rPr>
                <w:rFonts w:hint="eastAsia"/>
                <w:lang w:eastAsia="zh-CN"/>
              </w:rPr>
              <w:t>□</w:t>
            </w:r>
            <w:r>
              <w:rPr>
                <w:rFonts w:hint="eastAsia"/>
              </w:rPr>
              <w:t>环保设备故障</w:t>
            </w:r>
            <w:r>
              <w:rPr>
                <w:rFonts w:hint="eastAsia"/>
                <w:lang w:eastAsia="zh-CN"/>
              </w:rPr>
              <w:t>□</w:t>
            </w:r>
            <w:r>
              <w:rPr>
                <w:rFonts w:hint="eastAsia"/>
              </w:rPr>
              <w:t>停水停电</w:t>
            </w:r>
            <w:r>
              <w:rPr>
                <w:rFonts w:hint="eastAsia"/>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lang w:eastAsia="zh-CN"/>
              </w:rPr>
              <w:t>☑</w:t>
            </w:r>
            <w:r>
              <w:rPr>
                <w:rFonts w:hint="eastAsia"/>
              </w:rPr>
              <w:t>未发生</w:t>
            </w:r>
            <w:r>
              <w:rPr>
                <w:rFonts w:hint="eastAsia"/>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lang w:eastAsia="zh-CN"/>
              </w:rPr>
              <w:t>☑</w:t>
            </w:r>
            <w:r>
              <w:rPr>
                <w:rFonts w:hint="eastAsia"/>
              </w:rPr>
              <w:t>符合要求</w:t>
            </w:r>
            <w:r>
              <w:rPr>
                <w:rFonts w:hint="eastAsia"/>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ascii="Times New Roman" w:hAnsi="Times New Roman" w:eastAsia="宋体" w:cs="Times New Roman"/>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13"/>
        <w:ind w:left="0" w:leftChars="0" w:firstLine="0" w:firstLineChars="0"/>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rPr>
                <w:rFonts w:hint="eastAsia" w:eastAsia="宋体"/>
                <w:lang w:eastAsia="zh-CN"/>
              </w:rPr>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eastAsia="宋体"/>
                <w:b/>
                <w:bCs/>
                <w:lang w:val="en-US" w:eastAsia="zh-CN"/>
              </w:rPr>
            </w:pPr>
            <w:r>
              <w:rPr>
                <w:rFonts w:hint="eastAsia" w:eastAsia="宋体"/>
                <w:b/>
                <w:bCs/>
                <w:lang w:val="en-US" w:eastAsia="zh-CN"/>
              </w:rPr>
              <w:t>通过持续改进，确保顾客始终满意是我们永恒的追求；</w:t>
            </w:r>
          </w:p>
          <w:p>
            <w:pPr>
              <w:rPr>
                <w:rFonts w:hint="eastAsia" w:eastAsia="宋体"/>
                <w:b/>
                <w:bCs/>
                <w:lang w:val="en-GB"/>
              </w:rPr>
            </w:pPr>
            <w:r>
              <w:rPr>
                <w:rFonts w:hint="eastAsia" w:eastAsia="宋体"/>
                <w:b/>
                <w:bCs/>
                <w:lang w:val="en-GB"/>
              </w:rPr>
              <w:t>预防污染，达标排放，节能降耗，建设绿色环保型企业；</w:t>
            </w:r>
          </w:p>
          <w:p>
            <w:pPr>
              <w:rPr>
                <w:rFonts w:hint="eastAsia" w:eastAsia="宋体"/>
                <w:b/>
                <w:bCs/>
                <w:lang w:val="en-US" w:eastAsia="zh-CN"/>
              </w:rPr>
            </w:pPr>
            <w:r>
              <w:rPr>
                <w:rFonts w:hint="eastAsia" w:eastAsia="宋体"/>
                <w:b/>
                <w:bCs/>
                <w:lang w:val="en-GB"/>
              </w:rPr>
              <w:t>安全第一，预防为主，有法可依，员工的安全</w:t>
            </w:r>
            <w:r>
              <w:rPr>
                <w:rFonts w:hint="eastAsia" w:eastAsia="宋体"/>
                <w:b/>
                <w:bCs/>
                <w:lang w:val="en-US" w:eastAsia="zh-CN"/>
              </w:rPr>
              <w:t>健康至上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cs="Times New Roman"/>
                <w:b/>
                <w:bCs/>
                <w:sz w:val="22"/>
                <w:szCs w:val="28"/>
                <w:lang w:val="en-US" w:eastAsia="zh-CN"/>
              </w:rPr>
              <w:t>聂国利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beforeLines="0" w:afterLines="0" w:line="360" w:lineRule="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重大安全事故为0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楷体"/>
                <w:u w:val="single"/>
                <w:lang w:val="en-US" w:eastAsia="zh-CN"/>
              </w:rPr>
            </w:pPr>
            <w:r>
              <w:rPr>
                <w:rFonts w:hint="eastAsia"/>
              </w:rPr>
              <w:t>主要设备有：</w:t>
            </w:r>
            <w:r>
              <w:rPr>
                <w:rFonts w:hint="eastAsia" w:ascii="楷体" w:hAnsi="楷体" w:eastAsia="楷体"/>
                <w:color w:val="000000"/>
                <w:szCs w:val="21"/>
                <w:u w:val="none"/>
                <w:lang w:eastAsia="zh-CN"/>
              </w:rPr>
              <w:t>钻床、普通车床、磨床</w:t>
            </w:r>
            <w:r>
              <w:rPr>
                <w:rFonts w:hint="eastAsia" w:ascii="楷体" w:hAnsi="楷体" w:eastAsia="楷体"/>
                <w:color w:val="000000"/>
                <w:szCs w:val="21"/>
                <w:u w:val="none"/>
              </w:rPr>
              <w:t>及辅助设施</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一种用于钢轨断面尺寸检测的游标卡尺</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rPr>
                <w:rFonts w:hint="default"/>
                <w:lang w:val="en-US"/>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b/>
                <w:bCs/>
                <w:sz w:val="21"/>
                <w:szCs w:val="21"/>
                <w:lang w:val="en-US" w:eastAsia="zh-CN"/>
              </w:rPr>
              <w:t>机加车间灭火器放置不规范，周边有杂物</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日进行了</w:t>
            </w:r>
            <w:r>
              <w:rPr>
                <w:rFonts w:hint="eastAsia"/>
                <w:lang w:val="en-US" w:eastAsia="zh-CN"/>
              </w:rPr>
              <w:t>机械伤害事故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bookmarkStart w:id="23" w:name="_GoBack"/>
            <w:bookmarkEnd w:id="23"/>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95399"/>
    <w:multiLevelType w:val="singleLevel"/>
    <w:tmpl w:val="D1195399"/>
    <w:lvl w:ilvl="0" w:tentative="0">
      <w:start w:val="13"/>
      <w:numFmt w:val="chineseCounting"/>
      <w:suff w:val="nothing"/>
      <w:lvlText w:val="%1、"/>
      <w:lvlJc w:val="left"/>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A875A8"/>
    <w:rsid w:val="08B123F7"/>
    <w:rsid w:val="0F852190"/>
    <w:rsid w:val="27632173"/>
    <w:rsid w:val="2BB24657"/>
    <w:rsid w:val="3E3F2FBE"/>
    <w:rsid w:val="3FE9275F"/>
    <w:rsid w:val="654F3D5F"/>
    <w:rsid w:val="6DB62FD3"/>
    <w:rsid w:val="73853747"/>
    <w:rsid w:val="768D1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sz w:val="32"/>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customStyle="1" w:styleId="13">
    <w:name w:val="正文 首行缩进:  2 字符"/>
    <w:basedOn w:val="1"/>
    <w:qFormat/>
    <w:uiPriority w:val="0"/>
    <w:pPr>
      <w:ind w:firstLine="200" w:firstLineChars="200"/>
    </w:pPr>
    <w:rPr>
      <w:rFonts w:cs="宋体"/>
      <w:sz w:val="24"/>
      <w:szCs w:val="20"/>
    </w:rPr>
  </w:style>
  <w:style w:type="paragraph" w:styleId="14">
    <w:name w:val="List Paragraph"/>
    <w:basedOn w:val="1"/>
    <w:qFormat/>
    <w:uiPriority w:val="34"/>
    <w:pPr>
      <w:ind w:firstLine="420" w:firstLineChars="200"/>
    </w:pPr>
  </w:style>
  <w:style w:type="character" w:customStyle="1" w:styleId="15">
    <w:name w:val="页眉 Char1"/>
    <w:basedOn w:val="10"/>
    <w:link w:val="5"/>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批注框文本 Char"/>
    <w:basedOn w:val="10"/>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20018</Words>
  <Characters>21059</Characters>
  <Lines>150</Lines>
  <Paragraphs>42</Paragraphs>
  <TotalTime>2</TotalTime>
  <ScaleCrop>false</ScaleCrop>
  <LinksUpToDate>false</LinksUpToDate>
  <CharactersWithSpaces>21181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2022-03-28T08:15:53Z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