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7010400" cy="9073515"/>
            <wp:effectExtent l="0" t="0" r="0" b="6985"/>
            <wp:docPr id="1" name="图片 1" descr="北京國杯联合认证有限公司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北京國杯联合认证有限公司_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907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24" w:name="_GoBack"/>
      <w:bookmarkEnd w:id="24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87"/>
        <w:gridCol w:w="763"/>
        <w:gridCol w:w="948"/>
        <w:gridCol w:w="18"/>
        <w:gridCol w:w="1398"/>
        <w:gridCol w:w="331"/>
        <w:gridCol w:w="759"/>
        <w:gridCol w:w="970"/>
        <w:gridCol w:w="726"/>
        <w:gridCol w:w="29"/>
        <w:gridCol w:w="438"/>
        <w:gridCol w:w="262"/>
        <w:gridCol w:w="57"/>
        <w:gridCol w:w="217"/>
        <w:gridCol w:w="364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236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石家庄京铁腾飞工量具有限公司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236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河北省石家庄市裕华区西京北村方郄路158号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236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河北省石家庄市裕华区西京北村方郄路158号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李建迁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18103312676</w:t>
            </w:r>
            <w:bookmarkEnd w:id="4"/>
          </w:p>
        </w:tc>
        <w:tc>
          <w:tcPr>
            <w:tcW w:w="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邮</w:t>
            </w:r>
            <w:r>
              <w:rPr>
                <w:rFonts w:hint="eastAsia"/>
                <w:sz w:val="20"/>
                <w:lang w:val="en-US" w:eastAsia="zh-CN"/>
              </w:rPr>
              <w:t>箱</w:t>
            </w:r>
          </w:p>
        </w:tc>
        <w:tc>
          <w:tcPr>
            <w:tcW w:w="20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stzjttf888@163.com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0131-2022-QEO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43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ascii="宋体" w:hAnsi="宋体"/>
                <w:b/>
                <w:bCs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236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ascii="宋体" w:hAnsi="宋体"/>
                <w:b/>
                <w:bCs/>
                <w:sz w:val="20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236" w:type="dxa"/>
            <w:gridSpan w:val="16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236" w:type="dxa"/>
            <w:gridSpan w:val="1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ascii="宋体" w:hAnsi="宋体"/>
                <w:b/>
                <w:bCs/>
                <w:sz w:val="20"/>
              </w:rPr>
            </w:pPr>
            <w:bookmarkStart w:id="13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96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18"/>
                <w:szCs w:val="18"/>
              </w:rPr>
            </w:pPr>
            <w:bookmarkStart w:id="14" w:name="审核范围"/>
            <w:r>
              <w:rPr>
                <w:sz w:val="18"/>
                <w:szCs w:val="18"/>
              </w:rPr>
              <w:t>Q：铁路计量仪器（铁路轨距尺、铁路支距尺、铁路支距尺检定器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FF"/>
                <w:sz w:val="18"/>
                <w:szCs w:val="18"/>
                <w:lang w:eastAsia="zh-CN"/>
              </w:rPr>
              <w:t>L型轨道卡尺、尖轨降低值测量尺、方尺、钢轨平直尺、钢轨磨耗仪、辙叉磨耗仪、波磨尺、站台测量尺、曲线正失尺、轨温表</w:t>
            </w:r>
            <w:r>
              <w:rPr>
                <w:sz w:val="18"/>
                <w:szCs w:val="18"/>
              </w:rPr>
              <w:t>）的生产及铁路线路工具（翻轨器、套筒扳手、钩锁器）的销售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E：铁路计量仪器（铁路轨距尺、铁路支距尺、铁路支距尺检定器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FF"/>
                <w:sz w:val="18"/>
                <w:szCs w:val="18"/>
                <w:lang w:eastAsia="zh-CN"/>
              </w:rPr>
              <w:t>L型轨道卡尺、尖轨降低值测量尺、方尺、钢轨平直尺、钢轨磨耗仪、辙叉磨耗仪、波磨尺、站台测量尺、曲线正失尺、轨温表</w:t>
            </w:r>
            <w:r>
              <w:rPr>
                <w:sz w:val="18"/>
                <w:szCs w:val="18"/>
              </w:rPr>
              <w:t>）的生产及铁路线路工具（翻轨器、套筒扳手、钩锁器）的销售所涉及场所的相关环境管理活动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sz w:val="18"/>
                <w:szCs w:val="18"/>
              </w:rPr>
              <w:t>O：铁路计量仪器（铁路轨距尺、铁路支距尺、铁路支距尺检定器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FF"/>
                <w:sz w:val="18"/>
                <w:szCs w:val="18"/>
                <w:lang w:eastAsia="zh-CN"/>
              </w:rPr>
              <w:t>L型轨道卡尺、尖轨降低值测量尺、方尺、钢轨平直尺、钢轨磨耗仪、辙叉磨耗仪、波磨尺、站台测量尺、曲线正失尺、轨温表</w:t>
            </w:r>
            <w:r>
              <w:rPr>
                <w:sz w:val="18"/>
                <w:szCs w:val="18"/>
              </w:rPr>
              <w:t>）的生产及铁路线路工具（翻轨器、套筒扳手、钩锁器）的销售</w:t>
            </w:r>
            <w:bookmarkEnd w:id="14"/>
            <w:r>
              <w:rPr>
                <w:sz w:val="18"/>
                <w:szCs w:val="18"/>
              </w:rPr>
              <w:t>所涉及场所的相关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职业健康安全</w:t>
            </w:r>
            <w:r>
              <w:rPr>
                <w:sz w:val="18"/>
                <w:szCs w:val="18"/>
              </w:rPr>
              <w:t>管理活动</w:t>
            </w:r>
          </w:p>
        </w:tc>
        <w:tc>
          <w:tcPr>
            <w:tcW w:w="3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Q：19.05.01A;29.10.07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sz w:val="20"/>
              </w:rPr>
            </w:pPr>
            <w:r>
              <w:rPr>
                <w:sz w:val="20"/>
              </w:rPr>
              <w:t>E：19.05.01A;29.10.07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sz w:val="20"/>
              </w:rPr>
            </w:pPr>
            <w:r>
              <w:rPr>
                <w:sz w:val="20"/>
              </w:rPr>
              <w:t>O：19.05.01A;29.10.07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236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bookmarkStart w:id="1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1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1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236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0"/>
              </w:rPr>
              <w:t>2022年03月14日 上午至2022年03月15日 下午</w:t>
            </w:r>
            <w:bookmarkEnd w:id="21"/>
            <w:r>
              <w:rPr>
                <w:rFonts w:hint="eastAsia"/>
                <w:b/>
                <w:sz w:val="20"/>
              </w:rPr>
              <w:t>(共</w:t>
            </w:r>
            <w:bookmarkStart w:id="22" w:name="审核天数"/>
            <w:r>
              <w:rPr>
                <w:rFonts w:hint="eastAsia"/>
                <w:b/>
                <w:sz w:val="20"/>
              </w:rPr>
              <w:t>2.0</w:t>
            </w:r>
            <w:bookmarkEnd w:id="2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236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0378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36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2021-N1QMS-4021820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2021-N1EMS-4021820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2020-N1OHSMS-4021820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</w:p>
        </w:tc>
        <w:tc>
          <w:tcPr>
            <w:tcW w:w="136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378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工作单位名称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李力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邢台天力铁路工务器材有限公司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Q:19.05.01A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O:19.05.01A</w:t>
            </w:r>
          </w:p>
        </w:tc>
        <w:tc>
          <w:tcPr>
            <w:tcW w:w="136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</w:pPr>
            <w:r>
              <w:rPr>
                <w:sz w:val="20"/>
                <w:lang w:val="de-DE"/>
              </w:rPr>
              <w:t>13315963399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378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</w:t>
            </w:r>
          </w:p>
        </w:tc>
        <w:tc>
          <w:tcPr>
            <w:tcW w:w="17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3" w:name="审核派遣人"/>
            <w:r>
              <w:rPr>
                <w:sz w:val="21"/>
                <w:szCs w:val="21"/>
              </w:rPr>
              <w:t>李凤娟</w:t>
            </w:r>
            <w:bookmarkEnd w:id="23"/>
          </w:p>
        </w:tc>
        <w:tc>
          <w:tcPr>
            <w:tcW w:w="172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2022.3.13</w:t>
            </w:r>
          </w:p>
        </w:tc>
        <w:tc>
          <w:tcPr>
            <w:tcW w:w="17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2022.3.13</w:t>
            </w:r>
          </w:p>
        </w:tc>
        <w:tc>
          <w:tcPr>
            <w:tcW w:w="172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2022.3.13</w:t>
            </w:r>
          </w:p>
        </w:tc>
      </w:tr>
    </w:tbl>
    <w:p/>
    <w:p/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91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2.3.14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9:00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12:30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和服务的控制；标识和可追溯性；产品防护；顾客或外部供方财产；变更的控制；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.1/8.5.2/8.5.3/8.5.4/8.5.6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/8.6/8.7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合规义务；法律法规要求；文件化信息；人员、组织知识；能力；意识；沟通；能力、培训和意识；信息交流、沟通参与和协商；运行控制；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绩效的监视和测量；合规性评价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6.1.2/6.1.3/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7.2/7.3/7.4/7.5/8.1/8.2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/9.1/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2022.3.15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组织的岗位、职责权限；目标、方案；环境因素/危险源识别评价；运行的策划和控制；产品和服务要求；外部提供的过程、产品和服务的控制；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和服务的控制；交付后活动；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/8.2/8.4/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.1/8.5.5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/8.6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继续审核生产部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064679"/>
    <w:rsid w:val="506F49F2"/>
    <w:rsid w:val="56D21F2D"/>
    <w:rsid w:val="71FB0F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1538</Words>
  <Characters>2397</Characters>
  <Lines>37</Lines>
  <Paragraphs>10</Paragraphs>
  <TotalTime>1</TotalTime>
  <ScaleCrop>false</ScaleCrop>
  <LinksUpToDate>false</LinksUpToDate>
  <CharactersWithSpaces>2424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2022-03-27T12:47:05Z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