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-173990</wp:posOffset>
            </wp:positionH>
            <wp:positionV relativeFrom="paragraph">
              <wp:posOffset>39370</wp:posOffset>
            </wp:positionV>
            <wp:extent cx="7128510" cy="9225915"/>
            <wp:effectExtent l="0" t="0" r="8890" b="6985"/>
            <wp:wrapNone/>
            <wp:docPr id="2" name="图片 2" descr="北京國杯联合认证有限公司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京國杯联合认证有限公司_05"/>
                    <pic:cNvPicPr>
                      <a:picLocks noChangeAspect="1"/>
                    </pic:cNvPicPr>
                  </pic:nvPicPr>
                  <pic:blipFill>
                    <a:blip r:embed="rId6"/>
                    <a:stretch>
                      <a:fillRect/>
                    </a:stretch>
                  </pic:blipFill>
                  <pic:spPr>
                    <a:xfrm>
                      <a:off x="0" y="0"/>
                      <a:ext cx="7128510" cy="922591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石家庄京铁腾飞工量具有限公司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0131-2022-QEO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rPr>
                <w:sz w:val="22"/>
                <w:szCs w:val="22"/>
                <w:highlight w:val="none"/>
              </w:rPr>
            </w:pPr>
            <w:r>
              <w:rPr>
                <w:sz w:val="22"/>
                <w:szCs w:val="22"/>
                <w:highlight w:val="none"/>
              </w:rPr>
              <w:t>邢台天力铁路工务器材有限公司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2021-N1EMS-4021820</w:t>
            </w:r>
          </w:p>
          <w:p>
            <w:pPr>
              <w:snapToGrid w:val="0"/>
              <w:spacing w:line="320" w:lineRule="exact"/>
              <w:ind w:left="1309"/>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B26BC"/>
    <w:rsid w:val="42FB7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556</Words>
  <Characters>824</Characters>
  <Lines>5</Lines>
  <Paragraphs>1</Paragraphs>
  <TotalTime>5</TotalTime>
  <ScaleCrop>false</ScaleCrop>
  <LinksUpToDate>false</LinksUpToDate>
  <CharactersWithSpaces>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2022-03-27T12:42:28Z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