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0126-2022-QEO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石家庄银兴物业服务有限公司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2022年03月05日 上午至2022年03月05日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河北省石家庄市长安区和平东路528号金嘉园小区办公楼301室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30"/>
        <w:gridCol w:w="128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30" w:type="dxa"/>
            <w:vAlign w:val="center"/>
          </w:tcPr>
          <w:p>
            <w:pPr>
              <w:spacing w:line="240" w:lineRule="exact"/>
              <w:jc w:val="center"/>
              <w:rPr>
                <w:b/>
                <w:color w:val="000000"/>
                <w:szCs w:val="21"/>
              </w:rPr>
            </w:pPr>
            <w:r>
              <w:rPr>
                <w:rFonts w:hint="eastAsia"/>
                <w:szCs w:val="21"/>
              </w:rPr>
              <w:t>审核员注册证书号</w:t>
            </w:r>
          </w:p>
        </w:tc>
        <w:tc>
          <w:tcPr>
            <w:tcW w:w="128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3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280" w:type="dxa"/>
            <w:vAlign w:val="center"/>
          </w:tcPr>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30"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1280" w:type="dxa"/>
            <w:vAlign w:val="center"/>
          </w:tcPr>
          <w:p>
            <w:pPr>
              <w:spacing w:line="240" w:lineRule="exact"/>
              <w:jc w:val="center"/>
              <w:rPr>
                <w:b/>
                <w:color w:val="000000"/>
                <w:szCs w:val="21"/>
              </w:rPr>
            </w:pPr>
            <w:r>
              <w:rPr>
                <w:b/>
                <w:color w:val="000000"/>
                <w:szCs w:val="21"/>
              </w:rPr>
              <w:t>E:35.15.00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30" w:type="dxa"/>
            <w:vAlign w:val="center"/>
          </w:tcPr>
          <w:p>
            <w:pPr>
              <w:spacing w:line="240" w:lineRule="exact"/>
              <w:jc w:val="center"/>
              <w:rPr>
                <w:b/>
                <w:color w:val="000000"/>
                <w:szCs w:val="21"/>
              </w:rPr>
            </w:pPr>
            <w:r>
              <w:rPr>
                <w:b/>
                <w:color w:val="000000"/>
                <w:szCs w:val="21"/>
              </w:rPr>
              <w:t>2021-N1QMS-1215052</w:t>
            </w:r>
          </w:p>
        </w:tc>
        <w:tc>
          <w:tcPr>
            <w:tcW w:w="128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张会领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30" w:type="dxa"/>
            <w:vAlign w:val="center"/>
          </w:tcPr>
          <w:p>
            <w:pPr>
              <w:spacing w:line="240" w:lineRule="exact"/>
              <w:jc w:val="center"/>
              <w:rPr>
                <w:b/>
                <w:color w:val="000000"/>
                <w:szCs w:val="21"/>
              </w:rPr>
            </w:pPr>
            <w:r>
              <w:rPr>
                <w:b/>
                <w:color w:val="000000"/>
                <w:szCs w:val="21"/>
              </w:rPr>
              <w:t>ISC-JSZJ-175</w:t>
            </w:r>
          </w:p>
          <w:p>
            <w:pPr>
              <w:spacing w:line="240" w:lineRule="exact"/>
              <w:jc w:val="center"/>
              <w:rPr>
                <w:b/>
                <w:color w:val="000000"/>
                <w:szCs w:val="21"/>
              </w:rPr>
            </w:pPr>
            <w:r>
              <w:rPr>
                <w:b/>
                <w:color w:val="000000"/>
                <w:szCs w:val="21"/>
              </w:rPr>
              <w:t>ISC-JSZJ-175</w:t>
            </w:r>
          </w:p>
          <w:p>
            <w:pPr>
              <w:spacing w:line="240" w:lineRule="exact"/>
              <w:jc w:val="center"/>
              <w:rPr>
                <w:b/>
                <w:color w:val="000000"/>
                <w:szCs w:val="21"/>
              </w:rPr>
            </w:pPr>
            <w:r>
              <w:rPr>
                <w:b/>
                <w:color w:val="000000"/>
                <w:szCs w:val="21"/>
              </w:rPr>
              <w:t>ISC-JSZJ-175</w:t>
            </w:r>
          </w:p>
          <w:p>
            <w:pPr>
              <w:spacing w:line="240" w:lineRule="exact"/>
              <w:jc w:val="center"/>
              <w:rPr>
                <w:b/>
                <w:color w:val="000000"/>
                <w:szCs w:val="21"/>
              </w:rPr>
            </w:pPr>
            <w:r>
              <w:rPr>
                <w:b/>
                <w:color w:val="000000"/>
                <w:szCs w:val="21"/>
              </w:rPr>
              <w:t>石家庄市卓畅商务服务有限公司</w:t>
            </w:r>
          </w:p>
        </w:tc>
        <w:tc>
          <w:tcPr>
            <w:tcW w:w="1280"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30" w:type="dxa"/>
            <w:vAlign w:val="center"/>
          </w:tcPr>
          <w:p>
            <w:pPr>
              <w:rPr>
                <w:b/>
                <w:color w:val="000000"/>
                <w:szCs w:val="21"/>
              </w:rPr>
            </w:pPr>
            <w:r>
              <w:rPr>
                <w:rFonts w:hint="eastAsia"/>
                <w:b/>
                <w:color w:val="000000"/>
                <w:szCs w:val="21"/>
              </w:rPr>
              <w:t>工作单位</w:t>
            </w:r>
          </w:p>
        </w:tc>
        <w:tc>
          <w:tcPr>
            <w:tcW w:w="236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30" w:type="dxa"/>
            <w:vAlign w:val="center"/>
          </w:tcPr>
          <w:p>
            <w:pPr>
              <w:rPr>
                <w:b/>
                <w:color w:val="000000"/>
                <w:szCs w:val="21"/>
              </w:rPr>
            </w:pPr>
          </w:p>
        </w:tc>
        <w:tc>
          <w:tcPr>
            <w:tcW w:w="236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石家庄银兴物业服务有限公司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河北省石家庄市长安区和平东路528号金嘉园小区办公楼301室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河北省石家庄市长安区和平东路528号金嘉园小区办公楼301室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杜春生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13111586177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杜春生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杜春生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rPr>
                <w:sz w:val="21"/>
                <w:szCs w:val="21"/>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ascii="宋体"/>
                <w:color w:val="000000"/>
                <w:szCs w:val="21"/>
              </w:rPr>
            </w:pPr>
            <w:r>
              <w:rPr>
                <w:rFonts w:hint="eastAsia" w:ascii="楷体" w:hAnsi="楷体" w:eastAsia="楷体" w:cs="楷体"/>
                <w:bCs/>
                <w:sz w:val="21"/>
                <w:szCs w:val="21"/>
              </w:rPr>
              <w:t>客户开发---项目评估---合同签订---进驻项目现场---物业管理</w:t>
            </w:r>
            <w:r>
              <w:rPr>
                <w:rFonts w:hint="eastAsia" w:ascii="楷体" w:hAnsi="楷体" w:eastAsia="楷体" w:cs="楷体"/>
                <w:sz w:val="21"/>
                <w:szCs w:val="21"/>
              </w:rPr>
              <w:t>（</w:t>
            </w:r>
            <w:r>
              <w:rPr>
                <w:rFonts w:hint="eastAsia" w:ascii="楷体" w:hAnsi="楷体" w:eastAsia="楷体" w:cs="楷体"/>
                <w:color w:val="auto"/>
                <w:sz w:val="21"/>
                <w:szCs w:val="21"/>
                <w:lang w:val="en-US" w:eastAsia="zh-CN"/>
              </w:rPr>
              <w:t>保安、保洁、电梯、垃圾清运、消防设施巡查</w:t>
            </w:r>
            <w:r>
              <w:rPr>
                <w:rFonts w:hint="eastAsia" w:ascii="楷体" w:hAnsi="楷体" w:eastAsia="楷体" w:cs="楷体"/>
                <w:sz w:val="21"/>
                <w:szCs w:val="21"/>
              </w:rPr>
              <w:t>等）-----服务检查</w:t>
            </w:r>
            <w:r>
              <w:rPr>
                <w:rFonts w:hint="eastAsia" w:ascii="楷体" w:hAnsi="楷体" w:eastAsia="楷体" w:cs="楷体"/>
                <w:bCs/>
                <w:sz w:val="21"/>
                <w:szCs w:val="21"/>
              </w:rPr>
              <w:t>---客户满意调查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rPr>
                <w:sz w:val="21"/>
                <w:szCs w:val="21"/>
              </w:rPr>
              <w:t>物业管理</w:t>
            </w:r>
            <w:bookmarkEnd w:id="35"/>
          </w:p>
        </w:tc>
        <w:tc>
          <w:tcPr>
            <w:tcW w:w="2006" w:type="dxa"/>
            <w:gridSpan w:val="3"/>
            <w:vAlign w:val="center"/>
          </w:tcPr>
          <w:p>
            <w:pPr>
              <w:spacing w:line="400" w:lineRule="exact"/>
              <w:rPr>
                <w:rFonts w:ascii="宋体" w:hAnsi="宋体"/>
                <w:b/>
                <w:color w:val="000000"/>
                <w:szCs w:val="21"/>
              </w:rPr>
            </w:pPr>
            <w:r>
              <w:rPr>
                <w:sz w:val="21"/>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物业管理所涉及场所的相关环境管理活动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物业管理所涉及场所的相关职业健康安全管理活动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211"/>
        <w:gridCol w:w="22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211"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22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石家庄银兴物业服务有限公司</w:t>
            </w:r>
          </w:p>
          <w:p>
            <w:pPr>
              <w:spacing w:before="40" w:after="40"/>
              <w:rPr>
                <w:rFonts w:eastAsia="黑体"/>
                <w:szCs w:val="21"/>
                <w:lang w:val="de-DE" w:eastAsia="ja-JP"/>
              </w:rPr>
            </w:pPr>
            <w:r>
              <w:rPr>
                <w:rFonts w:hint="eastAsia" w:eastAsia="黑体"/>
                <w:szCs w:val="21"/>
                <w:lang w:val="de-DE" w:eastAsia="ja-JP"/>
              </w:rPr>
              <w:t>河北省石家庄市长安区和平东路528号金嘉园小区办公楼301室</w:t>
            </w:r>
          </w:p>
        </w:tc>
        <w:tc>
          <w:tcPr>
            <w:tcW w:w="2267" w:type="dxa"/>
          </w:tcPr>
          <w:p>
            <w:pPr>
              <w:spacing w:before="40" w:after="40"/>
              <w:rPr>
                <w:rFonts w:eastAsia="黑体"/>
                <w:szCs w:val="21"/>
                <w:lang w:val="de-DE" w:eastAsia="ja-JP"/>
              </w:rPr>
            </w:pPr>
            <w:r>
              <w:rPr>
                <w:rFonts w:hint="eastAsia" w:eastAsia="黑体"/>
                <w:szCs w:val="21"/>
                <w:lang w:val="de-DE" w:eastAsia="ja-JP"/>
              </w:rPr>
              <w:t>河北省石家庄市长安区和平东路528号金嘉园小区办公楼301室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1211" w:type="dxa"/>
            <w:vAlign w:val="center"/>
          </w:tcPr>
          <w:p>
            <w:pPr>
              <w:pStyle w:val="20"/>
              <w:rPr>
                <w:rFonts w:eastAsia="黑体" w:cs="Arial"/>
                <w:sz w:val="21"/>
                <w:szCs w:val="21"/>
                <w:lang w:val="en-US" w:eastAsia="ja-JP"/>
              </w:rPr>
            </w:pPr>
            <w:r>
              <w:rPr>
                <w:sz w:val="21"/>
                <w:szCs w:val="21"/>
              </w:rPr>
              <w:t>物业管理</w:t>
            </w:r>
          </w:p>
        </w:tc>
        <w:tc>
          <w:tcPr>
            <w:tcW w:w="226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211" w:type="dxa"/>
            <w:vAlign w:val="center"/>
          </w:tcPr>
          <w:p>
            <w:pPr>
              <w:spacing w:before="40" w:after="40"/>
              <w:rPr>
                <w:rFonts w:eastAsia="黑体"/>
                <w:szCs w:val="21"/>
                <w:lang w:eastAsia="ja-JP"/>
              </w:rPr>
            </w:pPr>
          </w:p>
        </w:tc>
        <w:tc>
          <w:tcPr>
            <w:tcW w:w="226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211" w:type="dxa"/>
            <w:vAlign w:val="center"/>
          </w:tcPr>
          <w:p>
            <w:pPr>
              <w:spacing w:before="40" w:after="40"/>
              <w:rPr>
                <w:rFonts w:eastAsia="黑体"/>
                <w:szCs w:val="21"/>
                <w:lang w:eastAsia="ja-JP"/>
              </w:rPr>
            </w:pPr>
          </w:p>
        </w:tc>
        <w:tc>
          <w:tcPr>
            <w:tcW w:w="226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211" w:type="dxa"/>
            <w:vAlign w:val="center"/>
          </w:tcPr>
          <w:p>
            <w:pPr>
              <w:spacing w:before="40" w:after="40"/>
              <w:rPr>
                <w:rFonts w:eastAsia="黑体"/>
                <w:szCs w:val="21"/>
                <w:lang w:eastAsia="ja-JP"/>
              </w:rPr>
            </w:pPr>
          </w:p>
        </w:tc>
        <w:tc>
          <w:tcPr>
            <w:tcW w:w="226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211" w:type="dxa"/>
            <w:vAlign w:val="center"/>
          </w:tcPr>
          <w:p>
            <w:pPr>
              <w:spacing w:before="40" w:after="40"/>
              <w:rPr>
                <w:rFonts w:eastAsia="黑体"/>
                <w:szCs w:val="21"/>
                <w:lang w:eastAsia="ja-JP"/>
              </w:rPr>
            </w:pPr>
          </w:p>
        </w:tc>
        <w:tc>
          <w:tcPr>
            <w:tcW w:w="226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楷体" w:hAnsi="楷体" w:eastAsia="楷体" w:cs="楷体"/>
                <w:bCs w:val="0"/>
                <w:spacing w:val="0"/>
                <w:kern w:val="2"/>
                <w:sz w:val="21"/>
                <w:szCs w:val="21"/>
                <w:lang w:val="en-US" w:eastAsia="zh-CN" w:bidi="ar-SA"/>
              </w:rPr>
              <w:t>2022年1月18-19日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物业管理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物业管理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楷体" w:hAnsi="楷体" w:eastAsia="楷体" w:cs="楷体"/>
                <w:b/>
                <w:bCs w:val="0"/>
                <w:color w:val="auto"/>
                <w:sz w:val="21"/>
                <w:szCs w:val="21"/>
                <w:lang w:eastAsia="zh-CN"/>
              </w:rPr>
              <w:t>电梯维保、垃圾清运、二次供水设施清洗消毒</w:t>
            </w:r>
            <w:bookmarkStart w:id="37" w:name="_GoBack"/>
            <w:bookmarkEnd w:id="37"/>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pStyle w:val="2"/>
        <w:rPr>
          <w:rFonts w:eastAsia="黑体"/>
          <w:szCs w:val="21"/>
        </w:rPr>
      </w:pPr>
    </w:p>
    <w:p>
      <w:pPr>
        <w:pStyle w:val="2"/>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多场所与经营地址同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2022-03-0</w:t>
            </w:r>
            <w:bookmarkEnd w:id="36"/>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1672590</wp:posOffset>
            </wp:positionH>
            <wp:positionV relativeFrom="paragraph">
              <wp:posOffset>211455</wp:posOffset>
            </wp:positionV>
            <wp:extent cx="968375" cy="46609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8375" cy="4660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903" w:firstLineChars="28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2022年3月5日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595"/>
        <w:gridCol w:w="2530"/>
        <w:gridCol w:w="117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38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53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7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97"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383"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《管理手册》识别的外包过程与实际不符。</w:t>
            </w:r>
          </w:p>
        </w:tc>
        <w:tc>
          <w:tcPr>
            <w:tcW w:w="2530" w:type="dxa"/>
            <w:vAlign w:val="center"/>
          </w:tcPr>
          <w:p>
            <w:pPr>
              <w:rPr>
                <w:rFonts w:hint="eastAsia" w:ascii="Calibri" w:hAnsi="Calibri" w:eastAsia="宋体" w:cs="Times New Roman"/>
                <w:color w:val="000000"/>
                <w:kern w:val="2"/>
                <w:sz w:val="21"/>
                <w:szCs w:val="21"/>
                <w:lang w:val="de-DE" w:eastAsia="zh-CN" w:bidi="ar-SA"/>
              </w:rPr>
            </w:pPr>
            <w:r>
              <w:rPr>
                <w:rFonts w:hint="eastAsia" w:ascii="Calibri" w:hAnsi="Calibri" w:eastAsia="宋体" w:cs="Times New Roman"/>
                <w:color w:val="000000"/>
                <w:kern w:val="2"/>
                <w:sz w:val="21"/>
                <w:szCs w:val="21"/>
                <w:lang w:val="de-DE" w:eastAsia="zh-CN" w:bidi="ar-SA"/>
              </w:rPr>
              <w:t>GB/T19001-2016</w:t>
            </w:r>
          </w:p>
          <w:p>
            <w:pPr>
              <w:rPr>
                <w:rFonts w:hint="eastAsia" w:ascii="Calibri" w:hAnsi="Calibri" w:eastAsia="宋体" w:cs="Times New Roman"/>
                <w:color w:val="000000"/>
                <w:kern w:val="2"/>
                <w:sz w:val="21"/>
                <w:szCs w:val="21"/>
                <w:lang w:val="de-DE" w:eastAsia="zh-CN" w:bidi="ar-SA"/>
              </w:rPr>
            </w:pPr>
            <w:r>
              <w:rPr>
                <w:rFonts w:hint="eastAsia" w:ascii="Calibri" w:hAnsi="Calibri" w:eastAsia="宋体" w:cs="Times New Roman"/>
                <w:color w:val="000000"/>
                <w:kern w:val="2"/>
                <w:sz w:val="21"/>
                <w:szCs w:val="21"/>
                <w:lang w:val="de-DE" w:eastAsia="zh-CN" w:bidi="ar-SA"/>
              </w:rPr>
              <w:t>GB/T24001-2016</w:t>
            </w:r>
          </w:p>
          <w:p>
            <w:pPr>
              <w:pStyle w:val="7"/>
              <w:pBdr>
                <w:bottom w:val="none" w:color="auto" w:sz="0" w:space="0"/>
              </w:pBdr>
              <w:ind w:right="600"/>
              <w:jc w:val="both"/>
              <w:rPr>
                <w:color w:val="000000"/>
                <w:sz w:val="21"/>
                <w:szCs w:val="21"/>
              </w:rPr>
            </w:pPr>
            <w:r>
              <w:rPr>
                <w:rFonts w:hint="eastAsia" w:ascii="Calibri" w:hAnsi="Calibri" w:eastAsia="宋体" w:cs="Times New Roman"/>
                <w:color w:val="000000"/>
                <w:kern w:val="2"/>
                <w:sz w:val="21"/>
                <w:szCs w:val="21"/>
                <w:lang w:val="de-DE" w:eastAsia="zh-CN" w:bidi="ar-SA"/>
              </w:rPr>
              <w:t>GB/T45001</w:t>
            </w:r>
            <w:r>
              <w:rPr>
                <w:rFonts w:hint="eastAsia" w:ascii="Calibri" w:hAnsi="Calibri" w:eastAsia="宋体" w:cs="Times New Roman"/>
                <w:color w:val="000000"/>
                <w:kern w:val="2"/>
                <w:sz w:val="21"/>
                <w:szCs w:val="21"/>
                <w:lang w:val="en-US" w:eastAsia="zh-CN" w:bidi="ar-SA"/>
              </w:rPr>
              <w:t>-2020</w:t>
            </w:r>
          </w:p>
        </w:tc>
        <w:tc>
          <w:tcPr>
            <w:tcW w:w="1170"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097"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ascii="宋体" w:hAnsi="宋体"/>
                <w:b/>
                <w:color w:val="000000"/>
                <w:szCs w:val="21"/>
              </w:rPr>
              <w:drawing>
                <wp:anchor distT="0" distB="0" distL="114300" distR="114300" simplePos="0" relativeHeight="251663360" behindDoc="0" locked="0" layoutInCell="1" allowOverlap="1">
                  <wp:simplePos x="0" y="0"/>
                  <wp:positionH relativeFrom="column">
                    <wp:posOffset>770890</wp:posOffset>
                  </wp:positionH>
                  <wp:positionV relativeFrom="paragraph">
                    <wp:posOffset>198120</wp:posOffset>
                  </wp:positionV>
                  <wp:extent cx="968375" cy="46609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68375" cy="46609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c>
          <w:tcPr>
            <w:tcW w:w="5392" w:type="dxa"/>
            <w:gridSpan w:val="4"/>
          </w:tcPr>
          <w:p>
            <w:pPr>
              <w:spacing w:line="280" w:lineRule="exact"/>
              <w:rPr>
                <w:rFonts w:hint="eastAsia" w:eastAsia="宋体"/>
                <w:lang w:eastAsia="zh-CN"/>
              </w:rPr>
            </w:pPr>
            <w:r>
              <w:drawing>
                <wp:anchor distT="0" distB="0" distL="114300" distR="114300" simplePos="0" relativeHeight="251665408" behindDoc="0" locked="0" layoutInCell="1" allowOverlap="1">
                  <wp:simplePos x="0" y="0"/>
                  <wp:positionH relativeFrom="column">
                    <wp:posOffset>939800</wp:posOffset>
                  </wp:positionH>
                  <wp:positionV relativeFrom="paragraph">
                    <wp:posOffset>66040</wp:posOffset>
                  </wp:positionV>
                  <wp:extent cx="800100" cy="595630"/>
                  <wp:effectExtent l="0" t="0" r="0" b="127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800100" cy="595630"/>
                          </a:xfrm>
                          <a:prstGeom prst="rect">
                            <a:avLst/>
                          </a:prstGeom>
                          <a:noFill/>
                          <a:ln>
                            <a:noFill/>
                          </a:ln>
                        </pic:spPr>
                      </pic:pic>
                    </a:graphicData>
                  </a:graphic>
                </wp:anchor>
              </w:drawing>
            </w:r>
            <w:r>
              <w:rPr>
                <w:rFonts w:hint="eastAsia"/>
              </w:rPr>
              <w:t>受审核方代表</w:t>
            </w:r>
            <w:r>
              <w:rPr>
                <w:rFonts w:hint="eastAsia"/>
                <w:lang w:eastAsia="zh-CN"/>
              </w:rPr>
              <w:t>：</w:t>
            </w:r>
          </w:p>
          <w:p>
            <w:pPr>
              <w:spacing w:line="280" w:lineRule="exact"/>
            </w:pPr>
          </w:p>
          <w:p>
            <w:pPr>
              <w:spacing w:line="280" w:lineRule="exact"/>
            </w:pPr>
          </w:p>
          <w:p>
            <w:pPr>
              <w:pStyle w:val="2"/>
              <w:jc w:val="right"/>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4384" behindDoc="0" locked="0" layoutInCell="1" allowOverlap="1">
                  <wp:simplePos x="0" y="0"/>
                  <wp:positionH relativeFrom="column">
                    <wp:posOffset>605790</wp:posOffset>
                  </wp:positionH>
                  <wp:positionV relativeFrom="paragraph">
                    <wp:posOffset>74930</wp:posOffset>
                  </wp:positionV>
                  <wp:extent cx="968375" cy="46609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968375" cy="46609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95E5800"/>
    <w:rsid w:val="66FE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7629</Words>
  <Characters>8450</Characters>
  <Lines>67</Lines>
  <Paragraphs>18</Paragraphs>
  <TotalTime>34</TotalTime>
  <ScaleCrop>false</ScaleCrop>
  <LinksUpToDate>false</LinksUpToDate>
  <CharactersWithSpaces>8515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2022-03-13T11:25:14Z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