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浙江奥牛科技有限公司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技质部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0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未能提供2</w:t>
            </w:r>
            <w:r>
              <w:rPr>
                <w:rFonts w:ascii="Times New Roman" w:hAnsi="Times New Roman"/>
                <w:szCs w:val="21"/>
              </w:rPr>
              <w:t>021.12.8</w:t>
            </w:r>
            <w:r>
              <w:rPr>
                <w:rFonts w:hint="eastAsia" w:ascii="Times New Roman" w:hAnsi="Times New Roman"/>
                <w:szCs w:val="21"/>
              </w:rPr>
              <w:t>日购进的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szCs w:val="21"/>
              </w:rPr>
              <w:t>前门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szCs w:val="21"/>
              </w:rPr>
              <w:t>的进货检验记录。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>，吴能本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林兵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 xml:space="preserve">■初审□第(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浙江奥牛科技有限公司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马宏生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0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未提供空压设备储气罐的压力阀和压力表的相关检验证据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</w:t>
            </w:r>
            <w:bookmarkStart w:id="18" w:name="_GoBack"/>
            <w:bookmarkEnd w:id="18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>，吴能本         审核组长：林兵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2022-3-2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01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2022-03-02T06:49:57Z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