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347"/>
        <w:gridCol w:w="2017"/>
        <w:gridCol w:w="86"/>
        <w:gridCol w:w="1004"/>
        <w:gridCol w:w="934"/>
        <w:gridCol w:w="762"/>
        <w:gridCol w:w="256"/>
        <w:gridCol w:w="294"/>
        <w:gridCol w:w="335"/>
        <w:gridCol w:w="345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浙江奥牛科技有限公司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浙江省台州市三门县浦坝港镇洞港集聚区（自主申报）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浙江省台州市三门县浦坝港镇洞港集聚区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罗永文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13757652838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13757652838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bookmarkStart w:id="32" w:name="_GoBack"/>
            <w:r>
              <w:rPr>
                <w:rFonts w:hint="eastAsia"/>
                <w:color w:val="auto"/>
                <w:sz w:val="20"/>
              </w:rPr>
              <w:t>电动正三轮摩托车和电动四轮摩托车的生产（仅限出口）</w:t>
            </w:r>
            <w:bookmarkEnd w:id="3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1" w:name="专业代码"/>
            <w:r>
              <w:rPr>
                <w:color w:val="auto"/>
                <w:sz w:val="20"/>
              </w:rPr>
              <w:t>22.0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5</w:t>
            </w:r>
            <w:r>
              <w:rPr>
                <w:color w:val="auto"/>
                <w:sz w:val="20"/>
              </w:rPr>
              <w:t>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2022年03月02日 上午至2022年03月02日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 上午至2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日下午 (共1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</w:rPr>
              <w:t>/A</w:t>
            </w: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</w:rPr>
              <w:t>/B</w:t>
            </w: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吴能本</w:t>
            </w:r>
            <w:r>
              <w:rPr>
                <w:rFonts w:hint="eastAsia"/>
                <w:sz w:val="20"/>
              </w:rPr>
              <w:t>/C</w:t>
            </w: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台州市优米电动车科技有限公司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FF0000"/>
                <w:sz w:val="20"/>
                <w:lang w:val="de-DE"/>
              </w:rPr>
            </w:pPr>
            <w:r>
              <w:rPr>
                <w:color w:val="FF0000"/>
                <w:sz w:val="20"/>
                <w:lang w:val="de-DE"/>
              </w:rPr>
              <w:t>22.0</w:t>
            </w:r>
            <w:r>
              <w:rPr>
                <w:rFonts w:hint="eastAsia"/>
                <w:color w:val="FF0000"/>
                <w:sz w:val="20"/>
                <w:lang w:val="en-US" w:eastAsia="zh-CN"/>
              </w:rPr>
              <w:t>5</w:t>
            </w:r>
            <w:r>
              <w:rPr>
                <w:color w:val="FF0000"/>
                <w:sz w:val="20"/>
                <w:lang w:val="de-DE"/>
              </w:rPr>
              <w:t>.00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17369872180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吴能本</w:t>
            </w: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台州市优米电动车科技有限公司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20"/>
                <w:lang w:val="de-DE"/>
              </w:rPr>
              <w:t>22.0</w:t>
            </w:r>
            <w:r>
              <w:rPr>
                <w:rFonts w:hint="eastAsia"/>
                <w:color w:val="FF0000"/>
                <w:sz w:val="20"/>
                <w:lang w:val="en-US" w:eastAsia="zh-CN"/>
              </w:rPr>
              <w:t>5</w:t>
            </w:r>
            <w:r>
              <w:rPr>
                <w:color w:val="FF0000"/>
                <w:sz w:val="20"/>
                <w:lang w:val="de-DE"/>
              </w:rPr>
              <w:t>.00</w:t>
            </w:r>
          </w:p>
        </w:tc>
        <w:tc>
          <w:tcPr>
            <w:tcW w:w="885" w:type="dxa"/>
            <w:gridSpan w:val="3"/>
            <w:vAlign w:val="center"/>
          </w:tcPr>
          <w:p/>
        </w:tc>
        <w:tc>
          <w:tcPr>
            <w:tcW w:w="17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15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13588800890</w:t>
            </w:r>
          </w:p>
        </w:tc>
        <w:tc>
          <w:tcPr>
            <w:tcW w:w="210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2022-2-29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2022-2-29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60"/>
        <w:gridCol w:w="972"/>
        <w:gridCol w:w="4344"/>
        <w:gridCol w:w="168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03-02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8:00~9:00</w:t>
            </w:r>
          </w:p>
        </w:tc>
        <w:tc>
          <w:tcPr>
            <w:tcW w:w="9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09:00~12:00</w:t>
            </w:r>
          </w:p>
        </w:tc>
        <w:tc>
          <w:tcPr>
            <w:tcW w:w="972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34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对一阶段问题整改情况的确认；质量投诉处理，质量监测情况、使用情况等</w:t>
            </w:r>
          </w:p>
        </w:tc>
        <w:tc>
          <w:tcPr>
            <w:tcW w:w="1686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,6.1,6.2,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.1.1,9.1.1,9.2,9.3,10.1,10.3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09:00~12:00</w:t>
            </w:r>
          </w:p>
        </w:tc>
        <w:tc>
          <w:tcPr>
            <w:tcW w:w="972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434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部门职责、目标、资源、生产基础设施、过程运行环境、质量运行策划和控制、生产和服务提供、标识和可追溯性、顾客和外部供方的财产、防护</w:t>
            </w:r>
          </w:p>
        </w:tc>
        <w:tc>
          <w:tcPr>
            <w:tcW w:w="1686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7.1.3,7.1.4,8.1,8.5.1,8.5.2,8.5.4,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12:00~12:30</w:t>
            </w:r>
          </w:p>
        </w:tc>
        <w:tc>
          <w:tcPr>
            <w:tcW w:w="7002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12:30~16:00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</w:p>
        </w:tc>
        <w:tc>
          <w:tcPr>
            <w:tcW w:w="434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部门职责、目标、资源、人员、组织知识、能力、意识、沟通、文件化管理、顾客产品要求、采购过程管理等</w:t>
            </w:r>
          </w:p>
        </w:tc>
        <w:tc>
          <w:tcPr>
            <w:tcW w:w="168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7.1.2,7.1.6,7.2,7.3,7.4,7.5,8.2,8.4,9.1.2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12:30~16:00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技质部</w:t>
            </w:r>
          </w:p>
        </w:tc>
        <w:tc>
          <w:tcPr>
            <w:tcW w:w="434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监视和测量资源、</w:t>
            </w:r>
          </w:p>
        </w:tc>
        <w:tc>
          <w:tcPr>
            <w:tcW w:w="168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7.1.5,8.5.6,8.6,8.7,9.1.3,10.2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16:00~16:30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434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末次会议，与受审核方沟通，报告审核发现和结论</w:t>
            </w:r>
          </w:p>
        </w:tc>
        <w:tc>
          <w:tcPr>
            <w:tcW w:w="168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9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6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3263DF"/>
    <w:rsid w:val="7A6E7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2022-03-02T07:52:10Z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