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0476-2019-QEO-2022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石家庄市博雅家具有限公司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石家庄市博雅家具有限公司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石家庄裕华区方村西南企业区</w:t>
            </w:r>
            <w:bookmarkEnd w:id="6"/>
          </w:p>
        </w:tc>
        <w:tc>
          <w:tcPr>
            <w:tcW w:w="1242" w:type="dxa"/>
            <w:vMerge w:val="restart"/>
            <w:vAlign w:val="center"/>
          </w:tcPr>
          <w:p>
            <w:r>
              <w:rPr>
                <w:rFonts w:hint="eastAsia"/>
              </w:rPr>
              <w:t>邮编</w:t>
            </w:r>
          </w:p>
        </w:tc>
        <w:tc>
          <w:tcPr>
            <w:tcW w:w="1771" w:type="dxa"/>
          </w:tcPr>
          <w:p>
            <w:bookmarkStart w:id="7" w:name="注册邮编"/>
            <w:r>
              <w:t>050011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河北省石家庄市鹿泉区寺家庄镇东营北街</w:t>
            </w:r>
            <w:bookmarkEnd w:id="8"/>
          </w:p>
        </w:tc>
        <w:tc>
          <w:tcPr>
            <w:tcW w:w="1242" w:type="dxa"/>
            <w:vMerge w:val="continue"/>
            <w:vAlign w:val="center"/>
          </w:tcPr>
          <w:p/>
        </w:tc>
        <w:tc>
          <w:tcPr>
            <w:tcW w:w="1771" w:type="dxa"/>
          </w:tcPr>
          <w:p>
            <w:bookmarkStart w:id="9" w:name="办公邮编"/>
            <w:r>
              <w:t>050222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王彦哲</w:t>
            </w:r>
            <w:bookmarkEnd w:id="10"/>
          </w:p>
        </w:tc>
        <w:tc>
          <w:tcPr>
            <w:tcW w:w="1313" w:type="dxa"/>
            <w:vAlign w:val="center"/>
          </w:tcPr>
          <w:p>
            <w:r>
              <w:rPr>
                <w:rFonts w:hint="eastAsia"/>
              </w:rPr>
              <w:t>电话.</w:t>
            </w:r>
          </w:p>
        </w:tc>
        <w:tc>
          <w:tcPr>
            <w:tcW w:w="2180" w:type="dxa"/>
            <w:vAlign w:val="center"/>
          </w:tcPr>
          <w:p>
            <w:bookmarkStart w:id="11" w:name="联系人电话"/>
            <w:r>
              <w:t>13363888027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李士校</w:t>
            </w:r>
            <w:bookmarkEnd w:id="13"/>
          </w:p>
        </w:tc>
        <w:tc>
          <w:tcPr>
            <w:tcW w:w="1313" w:type="dxa"/>
            <w:vAlign w:val="center"/>
          </w:tcPr>
          <w:p>
            <w:r>
              <w:rPr>
                <w:rFonts w:hint="eastAsia"/>
              </w:rPr>
              <w:t>管理者代表</w:t>
            </w:r>
          </w:p>
        </w:tc>
        <w:tc>
          <w:tcPr>
            <w:tcW w:w="2180" w:type="dxa"/>
          </w:tcPr>
          <w:p>
            <w:bookmarkStart w:id="14" w:name="管理者代表"/>
            <w:r>
              <w:t>李士校</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sz w:val="24"/>
                <w:szCs w:val="24"/>
                <w:lang w:val="en-US" w:eastAsia="zh-CN"/>
              </w:rPr>
            </w:pPr>
            <w:r>
              <w:rPr>
                <w:rFonts w:hint="eastAsia" w:ascii="宋体" w:hAnsi="宋体"/>
                <w:sz w:val="21"/>
                <w:szCs w:val="21"/>
                <w:lang w:val="en-US" w:eastAsia="zh-CN"/>
              </w:rPr>
              <w:t>板材</w:t>
            </w:r>
            <w:r>
              <w:rPr>
                <w:rFonts w:hint="eastAsia" w:ascii="宋体" w:hAnsi="宋体"/>
                <w:sz w:val="21"/>
                <w:szCs w:val="21"/>
              </w:rPr>
              <w:t>→</w:t>
            </w:r>
            <w:r>
              <w:rPr>
                <w:rFonts w:hint="eastAsia" w:ascii="宋体" w:hAnsi="宋体"/>
                <w:sz w:val="21"/>
                <w:szCs w:val="21"/>
                <w:lang w:val="en-US" w:eastAsia="zh-CN"/>
              </w:rPr>
              <w:t>下料</w:t>
            </w:r>
            <w:r>
              <w:rPr>
                <w:rFonts w:hint="eastAsia" w:ascii="宋体" w:hAnsi="宋体"/>
                <w:sz w:val="21"/>
                <w:szCs w:val="21"/>
              </w:rPr>
              <w:t>→</w:t>
            </w:r>
            <w:r>
              <w:rPr>
                <w:rFonts w:hint="eastAsia" w:ascii="宋体" w:hAnsi="宋体"/>
                <w:sz w:val="21"/>
                <w:szCs w:val="21"/>
                <w:lang w:val="en-US" w:eastAsia="zh-CN"/>
              </w:rPr>
              <w:t>封边</w:t>
            </w:r>
            <w:r>
              <w:rPr>
                <w:rFonts w:hint="eastAsia" w:ascii="宋体" w:hAnsi="宋体"/>
                <w:sz w:val="21"/>
                <w:szCs w:val="21"/>
              </w:rPr>
              <w:t>→</w:t>
            </w:r>
            <w:r>
              <w:rPr>
                <w:rFonts w:hint="eastAsia" w:ascii="宋体" w:hAnsi="宋体"/>
                <w:sz w:val="21"/>
                <w:szCs w:val="21"/>
                <w:lang w:val="en-US" w:eastAsia="zh-CN"/>
              </w:rPr>
              <w:t>排孔</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lang w:val="en-US" w:eastAsia="zh-CN"/>
              </w:rPr>
              <w:t>钢架</w:t>
            </w:r>
            <w:r>
              <w:rPr>
                <w:rFonts w:hint="eastAsia" w:ascii="宋体" w:hAnsi="宋体"/>
                <w:sz w:val="21"/>
                <w:szCs w:val="21"/>
                <w:lang w:eastAsia="zh-CN"/>
              </w:rPr>
              <w:t>）</w:t>
            </w:r>
            <w:r>
              <w:rPr>
                <w:rFonts w:hint="eastAsia" w:ascii="宋体" w:hAnsi="宋体"/>
                <w:sz w:val="21"/>
                <w:szCs w:val="21"/>
                <w:lang w:val="en-US" w:eastAsia="zh-CN"/>
              </w:rPr>
              <w:t>组装</w:t>
            </w:r>
            <w:r>
              <w:rPr>
                <w:rFonts w:hint="eastAsia" w:ascii="宋体" w:hAnsi="宋体"/>
                <w:sz w:val="21"/>
                <w:szCs w:val="21"/>
              </w:rPr>
              <w:t>→</w:t>
            </w:r>
            <w:r>
              <w:rPr>
                <w:rFonts w:hint="eastAsia" w:ascii="宋体" w:hAnsi="宋体"/>
                <w:sz w:val="21"/>
                <w:szCs w:val="21"/>
                <w:lang w:val="en-US" w:eastAsia="zh-CN"/>
              </w:rPr>
              <w:t>包装</w:t>
            </w:r>
            <w:r>
              <w:rPr>
                <w:rFonts w:hint="eastAsia" w:ascii="宋体" w:hAnsi="宋体"/>
                <w:sz w:val="21"/>
                <w:szCs w:val="21"/>
              </w:rPr>
              <w:t>→</w:t>
            </w:r>
            <w:r>
              <w:rPr>
                <w:rFonts w:hint="eastAsia" w:ascii="宋体" w:hAnsi="宋体"/>
                <w:sz w:val="21"/>
                <w:szCs w:val="21"/>
                <w:lang w:val="en-US" w:eastAsia="zh-CN"/>
              </w:rPr>
              <w:t>入库</w:t>
            </w:r>
          </w:p>
          <w:p>
            <w:r>
              <w:rPr>
                <w:rFonts w:hint="eastAsia"/>
                <w:b w:val="0"/>
                <w:bCs w:val="0"/>
                <w:color w:val="auto"/>
                <w:sz w:val="21"/>
                <w:szCs w:val="21"/>
                <w:lang w:val="en-US" w:eastAsia="zh-CN"/>
              </w:rPr>
              <w:t>销售流程：</w:t>
            </w:r>
            <w:r>
              <w:rPr>
                <w:rFonts w:hint="eastAsia" w:ascii="宋体" w:hAnsi="宋体" w:eastAsia="宋体" w:cs="宋体"/>
                <w:color w:val="auto"/>
                <w:kern w:val="2"/>
                <w:sz w:val="21"/>
                <w:szCs w:val="21"/>
                <w:lang w:val="en-US" w:eastAsia="zh-CN" w:bidi="ar-SA"/>
              </w:rPr>
              <w:t>订单—进货检验—入库—出库检验—发货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2022年03月10日 上午至2022年03月12日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河北省石家庄市鹿泉区寺家庄镇东营北街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O：板式办公家具、钢木办公家具的生产与销售及相关职业健康安全管理活动</w:t>
            </w:r>
          </w:p>
          <w:p>
            <w:r>
              <w:t>Q：板式办公家具、钢木办公家具的生产与销售</w:t>
            </w:r>
          </w:p>
          <w:p>
            <w:r>
              <w:t>E：板式办公家具、钢木办公家具的生产与销售及相关环境管理活动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O：23.01.01</w:t>
            </w:r>
          </w:p>
          <w:p>
            <w:r>
              <w:t>Q：23.01.01</w:t>
            </w:r>
          </w:p>
          <w:p>
            <w:r>
              <w:t>E：23.01.01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25-28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石家庄市博雅家具有限公司</w:t>
            </w:r>
            <w:r>
              <w:rPr>
                <w:rFonts w:hint="eastAsia"/>
                <w:lang w:val="en-US" w:eastAsia="zh-CN"/>
              </w:rPr>
              <w:t>/</w:t>
            </w:r>
            <w:r>
              <w:rPr>
                <w:rFonts w:asciiTheme="minorEastAsia" w:hAnsiTheme="minorEastAsia" w:eastAsiaTheme="minorEastAsia"/>
                <w:sz w:val="20"/>
              </w:rPr>
              <w:t>石家庄裕华区方村西南企业区</w:t>
            </w:r>
          </w:p>
        </w:tc>
        <w:tc>
          <w:tcPr>
            <w:tcW w:w="2267" w:type="dxa"/>
          </w:tcPr>
          <w:p>
            <w:pPr>
              <w:rPr>
                <w:lang w:val="de-DE" w:eastAsia="ja-JP"/>
              </w:rPr>
            </w:pPr>
            <w:r>
              <w:rPr>
                <w:rFonts w:asciiTheme="minorEastAsia" w:hAnsiTheme="minorEastAsia" w:eastAsiaTheme="minorEastAsia"/>
                <w:sz w:val="20"/>
              </w:rPr>
              <w:t>河北省石家庄市鹿泉区寺家庄镇东营北街</w:t>
            </w:r>
          </w:p>
        </w:tc>
        <w:tc>
          <w:tcPr>
            <w:tcW w:w="571" w:type="dxa"/>
            <w:vAlign w:val="center"/>
          </w:tcPr>
          <w:p>
            <w:pPr>
              <w:rPr>
                <w:rFonts w:hint="default" w:eastAsia="宋体"/>
                <w:lang w:val="en-US" w:eastAsia="zh-CN"/>
              </w:rPr>
            </w:pPr>
            <w:r>
              <w:rPr>
                <w:rFonts w:hint="eastAsia"/>
                <w:lang w:val="en-US" w:eastAsia="zh-CN"/>
              </w:rPr>
              <w:t>30人</w:t>
            </w:r>
          </w:p>
        </w:tc>
        <w:tc>
          <w:tcPr>
            <w:tcW w:w="2803" w:type="dxa"/>
            <w:vAlign w:val="center"/>
          </w:tcPr>
          <w:p>
            <w:pPr>
              <w:rPr>
                <w:sz w:val="20"/>
              </w:rPr>
            </w:pPr>
            <w:r>
              <w:rPr>
                <w:sz w:val="20"/>
              </w:rPr>
              <w:t>O：板式办公家具、钢木办公家具的生产与销售及相关职业健康安全管理活动</w:t>
            </w:r>
          </w:p>
          <w:p>
            <w:pPr>
              <w:rPr>
                <w:sz w:val="20"/>
              </w:rPr>
            </w:pPr>
            <w:r>
              <w:rPr>
                <w:sz w:val="20"/>
              </w:rPr>
              <w:t>Q：板式办公家具、钢木办公家具的生产与销售</w:t>
            </w:r>
          </w:p>
          <w:p>
            <w:pPr>
              <w:rPr>
                <w:lang w:eastAsia="ja-JP"/>
              </w:rPr>
            </w:pPr>
            <w:r>
              <w:rPr>
                <w:sz w:val="20"/>
              </w:rPr>
              <w:t>E：板式办公家具、钢木办公家具的生产与销售及相关环境管理活动</w:t>
            </w:r>
          </w:p>
        </w:tc>
        <w:tc>
          <w:tcPr>
            <w:tcW w:w="669" w:type="dxa"/>
            <w:vAlign w:val="center"/>
          </w:tcPr>
          <w:p>
            <w:pPr>
              <w:jc w:val="left"/>
              <w:rPr>
                <w:rFonts w:hint="eastAsia" w:ascii="宋体" w:hAnsi="宋体" w:eastAsia="宋体"/>
                <w:b/>
                <w:sz w:val="21"/>
                <w:szCs w:val="21"/>
                <w:lang w:eastAsia="zh-CN"/>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GB/T45001-2020/ISO45001：2020</w:t>
            </w:r>
          </w:p>
          <w:p>
            <w:pPr>
              <w:rPr>
                <w:rFonts w:hint="eastAsia" w:eastAsia="宋体"/>
                <w:lang w:eastAsia="zh-CN"/>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2020-N1OHSMS-2219448</w:t>
            </w:r>
          </w:p>
          <w:p>
            <w:r>
              <w:t>2020-N1QMS-2219448</w:t>
            </w:r>
          </w:p>
          <w:p>
            <w:r>
              <w:t>2020-N1EMS-2219448</w:t>
            </w:r>
          </w:p>
        </w:tc>
        <w:tc>
          <w:tcPr>
            <w:tcW w:w="2179" w:type="dxa"/>
            <w:vAlign w:val="center"/>
          </w:tcPr>
          <w:p>
            <w:r>
              <w:t>O:23.01.01</w:t>
            </w:r>
          </w:p>
          <w:p>
            <w:r>
              <w:t>Q:23.01.01</w:t>
            </w:r>
          </w:p>
          <w:p>
            <w:r>
              <w:t>E:23.01.01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板式办公家具、钢木办公家具的生产与销售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板式办公家具、钢木办公家具的生产与销售及相关环境管理活动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板式办公家具、钢木办公家具的生产与销售及相关职业健康安全管理活动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A3"/>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drawing>
                <wp:inline distT="0" distB="0" distL="114300" distR="114300">
                  <wp:extent cx="4743450" cy="1981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743450" cy="1981200"/>
                          </a:xfrm>
                          <a:prstGeom prst="rect">
                            <a:avLst/>
                          </a:prstGeom>
                          <a:noFill/>
                          <a:ln>
                            <a:noFill/>
                          </a:ln>
                        </pic:spPr>
                      </pic:pic>
                    </a:graphicData>
                  </a:graphic>
                </wp:inline>
              </w:drawing>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3000</w:t>
            </w:r>
            <w:r>
              <w:rPr>
                <w:rFonts w:hint="eastAsia"/>
              </w:rPr>
              <w:t>平方米；生产车间</w:t>
            </w:r>
            <w:r>
              <w:rPr>
                <w:rFonts w:hint="eastAsia"/>
                <w:u w:val="single"/>
                <w:lang w:val="en-US" w:eastAsia="zh-CN"/>
              </w:rPr>
              <w:t>4</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asciiTheme="majorEastAsia" w:hAnsiTheme="majorEastAsia" w:eastAsiaTheme="majorEastAsia" w:cstheme="majorEastAsia"/>
                <w:kern w:val="2"/>
                <w:sz w:val="21"/>
                <w:szCs w:val="21"/>
                <w:u w:val="single"/>
                <w:lang w:val="en-US" w:eastAsia="zh-CN" w:bidi="ar-SA"/>
              </w:rPr>
              <w:t>冷压机、精密推台锯、往复式裁板锯、自动封边机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卷尺、钢直尺等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板式办公家具、钢木办公家具的生产与销售</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olor w:val="auto"/>
                      <w:kern w:val="0"/>
                      <w:sz w:val="21"/>
                      <w:szCs w:val="21"/>
                      <w:u w:val="none"/>
                    </w:rPr>
                    <w:t>组装</w:t>
                  </w:r>
                  <w:r>
                    <w:rPr>
                      <w:rFonts w:hint="eastAsia" w:ascii="宋体" w:hAnsi="宋体"/>
                      <w:color w:val="auto"/>
                      <w:kern w:val="0"/>
                      <w:sz w:val="21"/>
                      <w:szCs w:val="21"/>
                      <w:u w:val="none"/>
                      <w:lang w:eastAsia="zh-CN"/>
                    </w:rPr>
                    <w:t>、</w:t>
                  </w:r>
                  <w:r>
                    <w:rPr>
                      <w:rFonts w:hint="eastAsia" w:ascii="宋体" w:hAnsi="宋体" w:eastAsia="宋体" w:cs="Times New Roman"/>
                      <w:color w:val="auto"/>
                      <w:kern w:val="0"/>
                      <w:sz w:val="21"/>
                      <w:szCs w:val="21"/>
                      <w:u w:val="none"/>
                      <w:lang w:val="en-US" w:eastAsia="zh-CN"/>
                    </w:rPr>
                    <w:t>封边</w:t>
                  </w:r>
                  <w:r>
                    <w:rPr>
                      <w:rFonts w:hint="eastAsia" w:ascii="宋体" w:hAnsi="宋体"/>
                      <w:color w:val="auto"/>
                      <w:kern w:val="0"/>
                      <w:sz w:val="21"/>
                      <w:szCs w:val="21"/>
                      <w:u w:val="none"/>
                    </w:rPr>
                    <w:t>过程</w:t>
                  </w:r>
                </w:p>
              </w:tc>
              <w:tc>
                <w:tcPr>
                  <w:tcW w:w="3265" w:type="dxa"/>
                </w:tcPr>
                <w:p>
                  <w:pPr>
                    <w:shd w:val="clear" w:color="auto" w:fill="C7DAF1" w:themeFill="text2" w:themeFillTint="32"/>
                    <w:jc w:val="left"/>
                    <w:rPr>
                      <w:rFonts w:hint="eastAsia" w:eastAsia="宋体"/>
                      <w:lang w:val="en-US" w:eastAsia="zh-CN"/>
                    </w:rPr>
                  </w:pPr>
                  <w:r>
                    <w:rPr>
                      <w:rFonts w:hint="eastAsia" w:ascii="宋体" w:hAnsi="宋体" w:cs="Times New Roman"/>
                      <w:color w:val="auto"/>
                      <w:kern w:val="0"/>
                      <w:sz w:val="21"/>
                      <w:szCs w:val="21"/>
                      <w:u w:val="none"/>
                      <w:lang w:val="en-US" w:eastAsia="zh-CN"/>
                    </w:rPr>
                    <w:t>无缝隙、光滑、严实合缝</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eastAsia="宋体" w:cs="Times New Roman"/>
                <w:color w:val="auto"/>
                <w:kern w:val="0"/>
                <w:sz w:val="21"/>
                <w:szCs w:val="21"/>
                <w:u w:val="single"/>
                <w:lang w:val="en-US" w:eastAsia="zh-CN"/>
              </w:rPr>
              <w:t>封边</w:t>
            </w:r>
            <w:r>
              <w:rPr>
                <w:rFonts w:hint="eastAsia" w:ascii="宋体" w:hAnsi="宋体" w:eastAsia="宋体" w:cs="Times New Roman"/>
                <w:color w:val="auto"/>
                <w:kern w:val="0"/>
                <w:sz w:val="21"/>
                <w:szCs w:val="21"/>
                <w:u w:val="single"/>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排污许可证编号：</w:t>
            </w:r>
            <w:r>
              <w:rPr>
                <w:rFonts w:hint="eastAsia"/>
                <w:u w:val="single"/>
                <w:lang w:val="en-US" w:eastAsia="zh-CN"/>
              </w:rPr>
              <w:t>92130185MA09762Q5C001Q（租赁方）</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3000</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Theme="majorEastAsia" w:hAnsiTheme="majorEastAsia" w:eastAsiaTheme="majorEastAsia" w:cstheme="majorEastAsia"/>
                <w:kern w:val="2"/>
                <w:sz w:val="21"/>
                <w:szCs w:val="21"/>
                <w:u w:val="single"/>
                <w:lang w:val="en-US" w:eastAsia="zh-CN" w:bidi="ar-SA"/>
              </w:rPr>
              <w:t>冷压机、精密推台锯、往复式裁板锯、自动封边机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中央除尘系统、水帘+UV光解催化</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危险固废</w:t>
                  </w:r>
                </w:p>
              </w:tc>
              <w:tc>
                <w:tcPr>
                  <w:tcW w:w="3665" w:type="dxa"/>
                  <w:vAlign w:val="center"/>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签订处置合同</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bookmarkStart w:id="34" w:name="_GoBack"/>
                  <w:bookmarkEnd w:id="34"/>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lang w:val="en-US" w:eastAsia="zh-CN"/>
              </w:rPr>
              <w:t>安全阀检验报告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eastAsia="zh-CN"/>
              </w:rPr>
              <w:t>（</w:t>
            </w:r>
            <w:r>
              <w:rPr>
                <w:rFonts w:hint="eastAsia"/>
                <w:u w:val="single"/>
                <w:lang w:val="en-US" w:eastAsia="zh-CN"/>
              </w:rPr>
              <w:t>2022</w:t>
            </w:r>
            <w:r>
              <w:rPr>
                <w:rFonts w:hint="eastAsia"/>
                <w:u w:val="single"/>
                <w:lang w:eastAsia="zh-CN"/>
              </w:rPr>
              <w:t>）</w:t>
            </w:r>
            <w:r>
              <w:rPr>
                <w:rFonts w:hint="eastAsia"/>
                <w:u w:val="single"/>
                <w:lang w:val="en-US" w:eastAsia="zh-CN"/>
              </w:rPr>
              <w:t>GJ-WT-T0578</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s="宋体"/>
                <w:szCs w:val="22"/>
              </w:rPr>
              <w:t>顾客满意，质量第一。遵守法规，预防污染。遵守法规，安全第一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w:t>
            </w:r>
            <w:r>
              <w:rPr>
                <w:rFonts w:hint="eastAsia"/>
              </w:rPr>
              <w:sym w:font="Wingdings 2" w:char="00A3"/>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2022年2月25日</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Theme="majorEastAsia" w:hAnsiTheme="majorEastAsia" w:eastAsiaTheme="majorEastAsia" w:cstheme="majorEastAsia"/>
                <w:kern w:val="2"/>
                <w:sz w:val="21"/>
                <w:szCs w:val="21"/>
                <w:u w:val="single"/>
                <w:lang w:val="en-US" w:eastAsia="zh-CN" w:bidi="ar-SA"/>
              </w:rPr>
              <w:t>冷压机、精密推台锯、往复式裁板锯、自动封边机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sym w:font="Wingdings 2" w:char="0052"/>
                  </w:r>
                  <w:r>
                    <w:rPr>
                      <w:rFonts w:hint="eastAsia"/>
                      <w:color w:val="auto"/>
                      <w:sz w:val="21"/>
                      <w:szCs w:val="21"/>
                    </w:rPr>
                    <w:t>操作现场禁止吸烟</w:t>
                  </w:r>
                  <w:r>
                    <w:rPr>
                      <w:rFonts w:hint="eastAsia"/>
                      <w:color w:val="auto"/>
                      <w:sz w:val="21"/>
                      <w:szCs w:val="21"/>
                      <w:lang w:eastAsia="zh-CN"/>
                    </w:rPr>
                    <w:t>，</w:t>
                  </w:r>
                  <w:r>
                    <w:rPr>
                      <w:rFonts w:hint="eastAsia"/>
                      <w:color w:val="auto"/>
                      <w:sz w:val="21"/>
                      <w:szCs w:val="21"/>
                      <w:lang w:val="en-US" w:eastAsia="zh-CN"/>
                    </w:rPr>
                    <w:t>安全用电</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安全阀检验报告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2022.2.25对3名员工的体检报告，河北省疾病预防控制中心</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934B02"/>
    <w:rsid w:val="2044718B"/>
    <w:rsid w:val="3B5F7B58"/>
    <w:rsid w:val="69110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39</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2022-03-12T02:03:55Z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