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重庆春之翼信息科技有限公司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李晓光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研发部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2022年5月30日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211" w:firstLineChars="100"/>
              <w:rPr>
                <w:rFonts w:hint="eastAsia" w:ascii="方正仿宋简体" w:hAnsi="Times New Roman" w:eastAsia="方正仿宋简体" w:cs="Times New Roman"/>
                <w:b/>
              </w:rPr>
            </w:pPr>
            <w:bookmarkStart w:id="16" w:name="_GoBack"/>
            <w:bookmarkEnd w:id="16"/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查软件设计所用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测试软件Jmeter、postman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的定期确认记录，未提供定期确认记录。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</w:t>
            </w: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</w:rPr>
              <w:t>001:2015标准</w:t>
            </w: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  <w:lang w:val="en-US" w:eastAsia="zh-CN"/>
              </w:rPr>
              <w:t>7.1.5.1条款：“</w:t>
            </w:r>
            <w:r>
              <w:rPr>
                <w:rFonts w:ascii="Times New Roman" w:hAnsi="宋体" w:eastAsia="宋体" w:cs="Times New Roman"/>
                <w:b/>
                <w:sz w:val="22"/>
                <w:szCs w:val="22"/>
                <w:lang w:val="en-US" w:eastAsia="zh-CN"/>
              </w:rPr>
              <w:t>组织应确保所提供的资源：</w:t>
            </w: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  <w:lang w:val="en-US" w:eastAsia="zh-CN"/>
              </w:rPr>
              <w:t>b）得到维护，以确保持续适合其用途。”的要求。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FA013E8"/>
    <w:rsid w:val="60FB57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298</Words>
  <Characters>402</Characters>
  <Lines>6</Lines>
  <Paragraphs>1</Paragraphs>
  <TotalTime>2</TotalTime>
  <ScaleCrop>false</ScaleCrop>
  <LinksUpToDate>false</LinksUpToDate>
  <CharactersWithSpaces>629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2022-05-27T06:23:44Z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