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0130-2022-Q</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河北酷仔箱包制造有限公司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jc w:val="center"/>
        <w:rPr>
          <w:sz w:val="32"/>
          <w:szCs w:val="32"/>
        </w:rPr>
      </w:pPr>
    </w:p>
    <w:p>
      <w:r>
        <w:rPr>
          <w:rFonts w:hint="eastAsia"/>
        </w:rPr>
        <w:t>一、受审核方基本信息</w:t>
      </w:r>
    </w:p>
    <w:tbl>
      <w:tblPr>
        <w:tblStyle w:val="11"/>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河北酷仔箱包制造有限公司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河北省保定市白沟新城和道国际原辅料交易中心1-015号</w:t>
            </w:r>
          </w:p>
        </w:tc>
        <w:tc>
          <w:tcPr>
            <w:tcW w:w="1242" w:type="dxa"/>
            <w:vMerge w:val="restart"/>
            <w:vAlign w:val="center"/>
          </w:tcPr>
          <w:p>
            <w:r>
              <w:rPr>
                <w:rFonts w:hint="eastAsia"/>
              </w:rPr>
              <w:t>邮编</w:t>
            </w:r>
          </w:p>
        </w:tc>
        <w:tc>
          <w:tcPr>
            <w:tcW w:w="1771" w:type="dxa"/>
            <w:vAlign w:val="top"/>
          </w:tcPr>
          <w:p>
            <w:r>
              <w:t>074000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河北省保定市高碑店市白沟新工业区-c区214</w:t>
            </w:r>
          </w:p>
        </w:tc>
        <w:tc>
          <w:tcPr>
            <w:tcW w:w="1242" w:type="dxa"/>
            <w:vMerge w:val="continue"/>
            <w:vAlign w:val="center"/>
          </w:tcPr>
          <w:p/>
        </w:tc>
        <w:tc>
          <w:tcPr>
            <w:tcW w:w="1771" w:type="dxa"/>
            <w:vAlign w:val="top"/>
          </w:tcPr>
          <w:p>
            <w:r>
              <w:t>074000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张海良</w:t>
            </w:r>
          </w:p>
        </w:tc>
        <w:tc>
          <w:tcPr>
            <w:tcW w:w="1313" w:type="dxa"/>
            <w:vAlign w:val="center"/>
          </w:tcPr>
          <w:p>
            <w:r>
              <w:rPr>
                <w:rFonts w:hint="eastAsia"/>
              </w:rPr>
              <w:t>电话.</w:t>
            </w:r>
          </w:p>
        </w:tc>
        <w:tc>
          <w:tcPr>
            <w:tcW w:w="2180" w:type="dxa"/>
            <w:vAlign w:val="center"/>
          </w:tcPr>
          <w:p>
            <w:r>
              <w:t>18601247737</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张海良</w:t>
            </w:r>
          </w:p>
        </w:tc>
        <w:tc>
          <w:tcPr>
            <w:tcW w:w="1313" w:type="dxa"/>
            <w:vAlign w:val="center"/>
          </w:tcPr>
          <w:p>
            <w:r>
              <w:rPr>
                <w:rFonts w:hint="eastAsia"/>
              </w:rPr>
              <w:t>管理者代表</w:t>
            </w:r>
          </w:p>
        </w:tc>
        <w:tc>
          <w:tcPr>
            <w:tcW w:w="2180" w:type="dxa"/>
            <w:vAlign w:val="top"/>
          </w:tcPr>
          <w:p>
            <w:r>
              <w:t>张海良</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ascii="宋体" w:hAnsi="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after="200" w:line="276" w:lineRule="auto"/>
              <w:rPr>
                <w:rFonts w:hint="eastAsia"/>
                <w:lang w:val="en-US" w:eastAsia="zh-CN"/>
              </w:rPr>
            </w:pPr>
            <w:r>
              <w:rPr>
                <w:rFonts w:hint="eastAsia"/>
                <w:lang w:val="en-US" w:eastAsia="zh-CN"/>
              </w:rPr>
              <w:t>生产服务流程：制版——打样——客户确认——采购原材料（箱壳外协）——裁料——加工缝纫（箱体组装）——确认首件——正常生产——品质检验——打包发货</w:t>
            </w:r>
          </w:p>
          <w:p>
            <w:pPr>
              <w:pStyle w:val="2"/>
              <w:rPr>
                <w:rFonts w:hint="eastAsia"/>
                <w:lang w:val="en-US" w:eastAsia="zh-CN"/>
              </w:rPr>
            </w:pPr>
            <w:r>
              <w:rPr>
                <w:rFonts w:hint="eastAsia"/>
                <w:lang w:val="en-US" w:eastAsia="zh-CN"/>
              </w:rPr>
              <w:t>需确认过程：打板</w:t>
            </w:r>
          </w:p>
          <w:p>
            <w:pPr>
              <w:pStyle w:val="2"/>
              <w:rPr>
                <w:rFonts w:hint="eastAsia"/>
                <w:lang w:val="en-US" w:eastAsia="zh-CN"/>
              </w:rPr>
            </w:pPr>
            <w:r>
              <w:rPr>
                <w:rFonts w:hint="eastAsia"/>
                <w:lang w:val="en-US" w:eastAsia="zh-CN"/>
              </w:rPr>
              <w:t>外包过程：壳体压铸</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4"/>
        <w:gridCol w:w="498"/>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2022年03月01日 上午至2022年03月02日 下午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r>
              <w:rPr>
                <w:rFonts w:hint="eastAsia" w:ascii="宋体" w:hAnsi="宋体" w:cs="宋体"/>
                <w:lang w:val="de-DE"/>
              </w:rPr>
              <w:t>▇</w:t>
            </w:r>
            <w:r>
              <w:rPr>
                <w:rFonts w:hint="eastAsia"/>
                <w:lang w:val="de-DE"/>
              </w:rPr>
              <w:t>受审核方</w:t>
            </w:r>
            <w:r>
              <w:rPr>
                <w:rFonts w:hint="eastAsia"/>
              </w:rPr>
              <w:t>管理体系成文信息</w:t>
            </w:r>
            <w:r>
              <w:rPr>
                <w:rFonts w:hint="eastAsia" w:ascii="宋体" w:hAnsi="宋体" w:cs="宋体"/>
                <w:lang w:val="de-DE"/>
              </w:rPr>
              <w:t>▇</w:t>
            </w:r>
            <w:r>
              <w:rPr>
                <w:rFonts w:hint="eastAsia"/>
              </w:rPr>
              <w:t>顾客要求</w:t>
            </w:r>
          </w:p>
          <w:p>
            <w:r>
              <w:rPr>
                <w:rFonts w:hint="eastAsia" w:ascii="宋体" w:hAnsi="宋体" w:cs="宋体"/>
                <w:lang w:val="de-DE"/>
              </w:rPr>
              <w:t>▇</w:t>
            </w:r>
            <w:r>
              <w:rPr>
                <w:rFonts w:hint="eastAsia"/>
                <w:lang w:val="de-DE"/>
              </w:rPr>
              <w:t>适用于受审核方的法律法规及其他要求</w:t>
            </w:r>
            <w:r>
              <w:rPr>
                <w:rFonts w:hint="eastAsia" w:ascii="宋体" w:hAnsi="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2" w:name="二阶段勾选"/>
            <w:r>
              <w:rPr>
                <w:rFonts w:hint="eastAsia"/>
              </w:rPr>
              <w:t>■</w:t>
            </w:r>
            <w:bookmarkEnd w:id="12"/>
            <w:r>
              <w:rPr>
                <w:rFonts w:hint="eastAsia"/>
              </w:rPr>
              <w:t>初审二阶段</w:t>
            </w:r>
            <w:bookmarkStart w:id="13" w:name="监督勾选Add1"/>
            <w:r>
              <w:rPr>
                <w:rFonts w:hint="eastAsia"/>
              </w:rPr>
              <w:t>□</w:t>
            </w:r>
            <w:bookmarkEnd w:id="13"/>
            <w:r>
              <w:rPr>
                <w:rFonts w:hint="eastAsia"/>
              </w:rPr>
              <w:t>监督第</w:t>
            </w:r>
            <w:bookmarkStart w:id="14" w:name="监督次数"/>
            <w:bookmarkEnd w:id="14"/>
            <w:r>
              <w:rPr>
                <w:rFonts w:hint="eastAsia"/>
              </w:rPr>
              <w:t>次监督审核</w:t>
            </w:r>
            <w:bookmarkStart w:id="15" w:name="再认证勾选"/>
            <w:r>
              <w:rPr>
                <w:rFonts w:hint="eastAsia"/>
              </w:rPr>
              <w:t>□</w:t>
            </w:r>
            <w:bookmarkEnd w:id="15"/>
            <w:r>
              <w:rPr>
                <w:rFonts w:hint="eastAsia"/>
              </w:rPr>
              <w:t>再认证</w:t>
            </w:r>
            <w:bookmarkStart w:id="16" w:name="扩项勾选Add1"/>
            <w:r>
              <w:rPr>
                <w:rFonts w:hint="eastAsia"/>
              </w:rPr>
              <w:t>□</w:t>
            </w:r>
            <w:bookmarkEnd w:id="1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134" w:type="dxa"/>
            <w:vMerge w:val="restart"/>
            <w:vAlign w:val="center"/>
          </w:tcPr>
          <w:p>
            <w:r>
              <w:rPr>
                <w:rFonts w:hint="eastAsia"/>
              </w:rPr>
              <w:t>审核范围</w:t>
            </w:r>
          </w:p>
        </w:tc>
        <w:tc>
          <w:tcPr>
            <w:tcW w:w="5114" w:type="dxa"/>
            <w:gridSpan w:val="3"/>
            <w:vMerge w:val="restart"/>
            <w:vAlign w:val="center"/>
          </w:tcPr>
          <w:p>
            <w:r>
              <w:rPr>
                <w:rFonts w:hint="eastAsia" w:ascii="楷体" w:hAnsi="楷体" w:eastAsia="楷体" w:cs="楷体"/>
                <w:sz w:val="21"/>
                <w:szCs w:val="21"/>
                <w:u w:val="none"/>
              </w:rPr>
              <w:t>皮箱、包的生产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Merge w:val="continue"/>
            <w:vAlign w:val="center"/>
          </w:tcPr>
          <w:p/>
        </w:tc>
        <w:tc>
          <w:tcPr>
            <w:tcW w:w="5114" w:type="dxa"/>
            <w:gridSpan w:val="3"/>
            <w:vMerge w:val="continue"/>
            <w:vAlign w:val="center"/>
          </w:tcPr>
          <w:p/>
        </w:tc>
        <w:tc>
          <w:tcPr>
            <w:tcW w:w="3215" w:type="dxa"/>
            <w:vAlign w:val="center"/>
          </w:tcPr>
          <w:p>
            <w:r>
              <w:t>05.01.02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楷体" w:hAnsi="楷体" w:eastAsia="楷体" w:cs="楷体"/>
                <w:szCs w:val="21"/>
              </w:rPr>
              <w:t>ISO9001：2015，8.3条款，公司所生产的产品均按照产品图纸、</w:t>
            </w:r>
            <w:r>
              <w:rPr>
                <w:rFonts w:hint="eastAsia" w:ascii="楷体" w:hAnsi="楷体" w:eastAsia="楷体" w:cs="楷体"/>
                <w:szCs w:val="21"/>
                <w:lang w:val="en-US" w:eastAsia="zh-CN"/>
              </w:rPr>
              <w:t>样箱、</w:t>
            </w:r>
            <w:r>
              <w:rPr>
                <w:rFonts w:hint="eastAsia" w:ascii="楷体" w:hAnsi="楷体" w:eastAsia="楷体" w:cs="楷体"/>
                <w:szCs w:val="21"/>
              </w:rPr>
              <w:t>产品相关标准及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cs="宋体"/>
              </w:rPr>
              <w:t>▇</w:t>
            </w:r>
            <w:r>
              <w:rPr>
                <w:rFonts w:hint="eastAsia"/>
              </w:rPr>
              <w:t>受审核组织按照传统工艺提供生产和服务</w:t>
            </w:r>
          </w:p>
          <w:p>
            <w:r>
              <w:rPr>
                <w:rFonts w:hint="eastAsia" w:ascii="宋体" w:hAnsi="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w:t>
            </w:r>
            <w:r>
              <w:t>1</w:t>
            </w:r>
            <w:r>
              <w:rPr>
                <w:rFonts w:hint="eastAsia"/>
              </w:rPr>
              <w:t>年</w:t>
            </w:r>
            <w:r>
              <w:rPr>
                <w:rFonts w:hint="eastAsia"/>
                <w:lang w:val="en-US" w:eastAsia="zh-CN"/>
              </w:rPr>
              <w:t>11</w:t>
            </w:r>
            <w:r>
              <w:rPr>
                <w:rFonts w:hint="eastAsia"/>
              </w:rPr>
              <w:t>月</w:t>
            </w:r>
            <w: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pStyle w:val="2"/>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t>河北酷仔箱包制造有限公司</w:t>
            </w:r>
          </w:p>
          <w:p>
            <w:pPr>
              <w:pStyle w:val="2"/>
              <w:rPr>
                <w:lang w:val="de-DE" w:eastAsia="ja-JP"/>
              </w:rPr>
            </w:pPr>
            <w:bookmarkStart w:id="17" w:name="注册地址"/>
            <w:r>
              <w:rPr>
                <w:rFonts w:hint="eastAsia" w:ascii="楷体" w:hAnsi="楷体" w:eastAsia="楷体" w:cs="楷体"/>
                <w:sz w:val="21"/>
                <w:szCs w:val="21"/>
                <w:u w:val="none"/>
              </w:rPr>
              <w:t>河北省保定市白沟新城和道国际原辅料交易中心1-015号</w:t>
            </w:r>
            <w:bookmarkEnd w:id="17"/>
          </w:p>
        </w:tc>
        <w:tc>
          <w:tcPr>
            <w:tcW w:w="2267" w:type="dxa"/>
          </w:tcPr>
          <w:p>
            <w:pPr>
              <w:rPr>
                <w:lang w:val="de-DE" w:eastAsia="ja-JP"/>
              </w:rPr>
            </w:pPr>
            <w:bookmarkStart w:id="18" w:name="生产地址"/>
            <w:r>
              <w:rPr>
                <w:rFonts w:hint="eastAsia" w:ascii="楷体" w:hAnsi="楷体" w:eastAsia="楷体" w:cs="楷体"/>
                <w:sz w:val="21"/>
                <w:szCs w:val="21"/>
                <w:u w:val="none"/>
              </w:rPr>
              <w:t>河北省保定市高碑店市白沟新工业区-c区214</w:t>
            </w:r>
            <w:bookmarkEnd w:id="18"/>
          </w:p>
        </w:tc>
        <w:tc>
          <w:tcPr>
            <w:tcW w:w="571" w:type="dxa"/>
            <w:vAlign w:val="center"/>
          </w:tcPr>
          <w:p>
            <w:r>
              <w:t>40</w:t>
            </w:r>
          </w:p>
        </w:tc>
        <w:tc>
          <w:tcPr>
            <w:tcW w:w="2803" w:type="dxa"/>
            <w:vAlign w:val="center"/>
          </w:tcPr>
          <w:p>
            <w:pPr>
              <w:rPr>
                <w:lang w:eastAsia="ja-JP"/>
              </w:rPr>
            </w:pPr>
            <w:r>
              <w:rPr>
                <w:rFonts w:hint="eastAsia" w:ascii="楷体" w:hAnsi="楷体" w:eastAsia="楷体" w:cs="楷体"/>
                <w:sz w:val="21"/>
                <w:szCs w:val="21"/>
                <w:u w:val="none"/>
              </w:rPr>
              <w:t>皮箱、包的生产</w:t>
            </w:r>
          </w:p>
        </w:tc>
        <w:tc>
          <w:tcPr>
            <w:tcW w:w="669" w:type="dxa"/>
            <w:vAlign w:val="center"/>
          </w:tcPr>
          <w:p>
            <w:pPr>
              <w:rPr>
                <w:lang w:eastAsia="ja-JP"/>
              </w:rPr>
            </w:pPr>
            <w:r>
              <w:rPr>
                <w:rFonts w:hint="eastAsia" w:ascii="宋体" w:hAnsi="宋体"/>
                <w:b/>
                <w:szCs w:val="21"/>
              </w:rPr>
              <w:t>GB/T19001-2016</w:t>
            </w:r>
          </w:p>
        </w:tc>
        <w:tc>
          <w:tcPr>
            <w:tcW w:w="668" w:type="dxa"/>
            <w:shd w:val="clear" w:color="auto" w:fill="FFFFFF"/>
          </w:tcPr>
          <w:p>
            <w:r>
              <w:rPr>
                <w:rFonts w:hint="eastAsia" w:ascii="宋体" w:hAnsi="宋体" w:cs="宋体"/>
              </w:rPr>
              <w:t>▇</w:t>
            </w:r>
          </w:p>
        </w:tc>
      </w:tr>
    </w:tbl>
    <w:p/>
    <w:p>
      <w:r>
        <w:rPr>
          <w:rFonts w:hint="eastAsia"/>
        </w:rPr>
        <w:t>三、任何影响审核方案的重要事项：</w:t>
      </w:r>
    </w:p>
    <w:tbl>
      <w:tblPr>
        <w:tblStyle w:val="12"/>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张博</w:t>
            </w:r>
          </w:p>
        </w:tc>
        <w:tc>
          <w:tcPr>
            <w:tcW w:w="1089" w:type="dxa"/>
            <w:vAlign w:val="center"/>
          </w:tcPr>
          <w:p>
            <w:r>
              <w:t>组员</w:t>
            </w:r>
          </w:p>
        </w:tc>
        <w:tc>
          <w:tcPr>
            <w:tcW w:w="711" w:type="dxa"/>
            <w:vAlign w:val="center"/>
          </w:tcPr>
          <w:p>
            <w:r>
              <w:t>男</w:t>
            </w:r>
          </w:p>
        </w:tc>
        <w:tc>
          <w:tcPr>
            <w:tcW w:w="3870" w:type="dxa"/>
            <w:vAlign w:val="center"/>
          </w:tcPr>
          <w:p>
            <w:r>
              <w:t>ISC-JSZJ-494</w:t>
            </w:r>
          </w:p>
          <w:p>
            <w:r>
              <w:t>菏泽漫步时空箱包制品有限公司</w:t>
            </w:r>
          </w:p>
        </w:tc>
        <w:tc>
          <w:tcPr>
            <w:tcW w:w="2179" w:type="dxa"/>
            <w:vAlign w:val="center"/>
          </w:tcPr>
          <w:p>
            <w:r>
              <w:t>05.01.02</w:t>
            </w:r>
          </w:p>
        </w:tc>
      </w:tr>
    </w:tbl>
    <w:p/>
    <w:p>
      <w:r>
        <w:rPr>
          <w:rFonts w:hint="eastAsia"/>
        </w:rPr>
        <w:t>六、上次审核后发生的影响组织管理体系的重要变更（适用时）</w:t>
      </w:r>
    </w:p>
    <w:tbl>
      <w:tblPr>
        <w:tblStyle w:val="11"/>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QMS □EcMS□EMS□OHSMS）</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cs="宋体"/>
              </w:rPr>
              <w:t>▇</w:t>
            </w:r>
            <w:r>
              <w:rPr>
                <w:rFonts w:hint="eastAsia"/>
              </w:rPr>
              <w:t>体系建立以来□定期（近一年）□其他</w:t>
            </w:r>
          </w:p>
        </w:tc>
      </w:tr>
    </w:tbl>
    <w:tbl>
      <w:tblPr>
        <w:tblStyle w:val="11"/>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r>
              <w:rPr>
                <w:rFonts w:hint="eastAsia"/>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cs="宋体"/>
        </w:rPr>
        <w:t>▇</w:t>
      </w:r>
      <w:r>
        <w:rPr>
          <w:rFonts w:hint="eastAsia"/>
        </w:rPr>
        <w:t>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shd w:val="clear" w:color="auto" w:fill="auto"/>
          </w:tcPr>
          <w:p>
            <w:bookmarkStart w:id="19" w:name="Q勾选Add2"/>
            <w:r>
              <w:rPr>
                <w:rFonts w:hint="eastAsia"/>
              </w:rPr>
              <w:t>■</w:t>
            </w:r>
            <w:bookmarkEnd w:id="1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pPr>
              <w:pStyle w:val="2"/>
              <w:rPr>
                <w:rFonts w:hint="eastAsia" w:eastAsia="宋体"/>
                <w:lang w:eastAsia="zh-CN"/>
              </w:rPr>
            </w:pPr>
            <w:r>
              <w:rPr>
                <w:rFonts w:hint="eastAsia" w:ascii="宋体" w:hAnsi="宋体" w:cs="宋体"/>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ascii="宋体" w:hAnsi="宋体" w:cs="宋体"/>
              </w:rPr>
              <w:t>▇</w:t>
            </w:r>
            <w:r>
              <w:rPr>
                <w:rFonts w:hint="eastAsia"/>
              </w:rPr>
              <w:t>在完成纠正措施后推荐认证注册(</w:t>
            </w:r>
            <w:r>
              <w:rPr>
                <w:rFonts w:hint="eastAsia" w:ascii="宋体" w:hAnsi="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b/>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b/>
                <w:color w:val="00B0F0"/>
              </w:rPr>
            </w:pPr>
            <w:r>
              <w:rPr>
                <w:rFonts w:hint="eastAsia"/>
                <w:b/>
                <w:color w:val="00B0F0"/>
              </w:rPr>
              <w:t>可能降低可靠性的障碍</w:t>
            </w:r>
          </w:p>
        </w:tc>
        <w:tc>
          <w:tcPr>
            <w:tcW w:w="8350" w:type="dxa"/>
            <w:shd w:val="clear" w:color="auto" w:fill="auto"/>
            <w:vAlign w:val="center"/>
          </w:tcPr>
          <w:p>
            <w:pPr>
              <w:rPr>
                <w:b/>
                <w:color w:val="00B0F0"/>
              </w:rPr>
            </w:pPr>
            <w:r>
              <w:rPr>
                <w:rFonts w:hint="eastAsia" w:ascii="宋体" w:hAnsi="宋体" w:cs="宋体"/>
              </w:rPr>
              <w:t>▇</w:t>
            </w:r>
            <w:r>
              <w:rPr>
                <w:rFonts w:hint="eastAsia"/>
                <w:b/>
                <w:color w:val="00B0F0"/>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b/>
                <w:color w:val="00B0F0"/>
              </w:rPr>
            </w:pPr>
            <w:r>
              <w:rPr>
                <w:rFonts w:hint="eastAsia"/>
                <w:b/>
                <w:color w:val="00B0F0"/>
              </w:rPr>
              <w:t>突发事件的情况</w:t>
            </w:r>
          </w:p>
        </w:tc>
        <w:tc>
          <w:tcPr>
            <w:tcW w:w="8350" w:type="dxa"/>
            <w:shd w:val="clear" w:color="auto" w:fill="auto"/>
            <w:vAlign w:val="center"/>
          </w:tcPr>
          <w:p>
            <w:pPr>
              <w:rPr>
                <w:b/>
                <w:color w:val="00B0F0"/>
              </w:rPr>
            </w:pPr>
            <w:r>
              <w:rPr>
                <w:rFonts w:hint="eastAsia" w:ascii="宋体" w:hAnsi="宋体" w:cs="宋体"/>
              </w:rPr>
              <w:t>▇</w:t>
            </w:r>
            <w:r>
              <w:rPr>
                <w:rFonts w:hint="eastAsia"/>
                <w:b/>
                <w:color w:val="00B0F0"/>
              </w:rPr>
              <w:t>未发生□有发生，说明：</w:t>
            </w:r>
          </w:p>
        </w:tc>
      </w:tr>
    </w:tbl>
    <w:tbl>
      <w:tblPr>
        <w:tblStyle w:val="11"/>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20750" cy="3556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FF"/>
                <w:szCs w:val="21"/>
              </w:rPr>
              <w:t>202</w:t>
            </w:r>
            <w:r>
              <w:rPr>
                <w:rFonts w:ascii="宋体"/>
                <w:b/>
                <w:color w:val="0000FF"/>
                <w:szCs w:val="21"/>
              </w:rPr>
              <w:t>2.</w:t>
            </w:r>
            <w:r>
              <w:rPr>
                <w:rFonts w:hint="eastAsia" w:ascii="宋体"/>
                <w:b/>
                <w:color w:val="0000FF"/>
                <w:szCs w:val="21"/>
                <w:lang w:val="en-US" w:eastAsia="zh-CN"/>
              </w:rPr>
              <w:t>3.2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cs="宋体"/>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cs="宋体"/>
                    </w:rPr>
                    <w:t>▇</w:t>
                  </w:r>
                  <w:r>
                    <w:rPr>
                      <w:rFonts w:hint="eastAsia"/>
                    </w:rPr>
                    <w:t>法律法规</w:t>
                  </w:r>
                  <w:r>
                    <w:rPr>
                      <w:rFonts w:hint="eastAsia" w:ascii="宋体" w:hAnsi="宋体" w:cs="宋体"/>
                    </w:rPr>
                    <w:t>▇</w:t>
                  </w:r>
                  <w:r>
                    <w:rPr>
                      <w:rFonts w:hint="eastAsia"/>
                    </w:rPr>
                    <w:t>技术</w:t>
                  </w:r>
                  <w:r>
                    <w:rPr>
                      <w:rFonts w:hint="eastAsia" w:ascii="宋体" w:hAnsi="宋体" w:cs="宋体"/>
                    </w:rPr>
                    <w:t>▇</w:t>
                  </w:r>
                  <w:r>
                    <w:rPr>
                      <w:rFonts w:hint="eastAsia"/>
                    </w:rPr>
                    <w:t>竞争</w:t>
                  </w:r>
                  <w:r>
                    <w:rPr>
                      <w:rFonts w:hint="eastAsia" w:ascii="宋体" w:hAnsi="宋体" w:cs="宋体"/>
                    </w:rPr>
                    <w:t>▇</w:t>
                  </w:r>
                  <w:r>
                    <w:rPr>
                      <w:rFonts w:hint="eastAsia"/>
                    </w:rPr>
                    <w:t>市场</w:t>
                  </w:r>
                  <w:r>
                    <w:rPr>
                      <w:rFonts w:hint="eastAsia" w:ascii="宋体" w:hAnsi="宋体" w:cs="宋体"/>
                    </w:rPr>
                    <w:t>▇</w:t>
                  </w:r>
                  <w:r>
                    <w:rPr>
                      <w:rFonts w:hint="eastAsia"/>
                    </w:rPr>
                    <w:t>文化</w:t>
                  </w:r>
                  <w:r>
                    <w:rPr>
                      <w:rFonts w:hint="eastAsia" w:ascii="宋体" w:hAnsi="宋体" w:cs="宋体"/>
                    </w:rPr>
                    <w:t>▇</w:t>
                  </w:r>
                  <w:r>
                    <w:rPr>
                      <w:rFonts w:hint="eastAsia"/>
                    </w:rPr>
                    <w:t>社会</w:t>
                  </w:r>
                  <w:r>
                    <w:rPr>
                      <w:rFonts w:hint="eastAsia" w:ascii="宋体" w:hAnsi="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cs="宋体"/>
                    </w:rPr>
                    <w:t>▇</w:t>
                  </w:r>
                  <w:r>
                    <w:rPr>
                      <w:rFonts w:hint="eastAsia"/>
                    </w:rPr>
                    <w:t>价值观</w:t>
                  </w:r>
                  <w:r>
                    <w:rPr>
                      <w:rFonts w:hint="eastAsia" w:ascii="宋体" w:hAnsi="宋体" w:cs="宋体"/>
                    </w:rPr>
                    <w:t>▇</w:t>
                  </w:r>
                  <w:r>
                    <w:rPr>
                      <w:rFonts w:hint="eastAsia"/>
                    </w:rPr>
                    <w:t>文化</w:t>
                  </w:r>
                  <w:r>
                    <w:rPr>
                      <w:rFonts w:hint="eastAsia" w:ascii="宋体" w:hAnsi="宋体" w:cs="宋体"/>
                    </w:rPr>
                    <w:t>▇</w:t>
                  </w:r>
                  <w:r>
                    <w:rPr>
                      <w:rFonts w:hint="eastAsia"/>
                    </w:rPr>
                    <w:t>知识</w:t>
                  </w:r>
                  <w:r>
                    <w:rPr>
                      <w:rFonts w:hint="eastAsia" w:ascii="宋体" w:hAnsi="宋体" w:cs="宋体"/>
                    </w:rPr>
                    <w:t>▇</w:t>
                  </w:r>
                  <w:r>
                    <w:rPr>
                      <w:rFonts w:hint="eastAsia"/>
                    </w:rPr>
                    <w:t>绩效</w:t>
                  </w:r>
                  <w:r>
                    <w:rPr>
                      <w:rFonts w:hint="eastAsia" w:ascii="宋体" w:hAnsi="宋体" w:cs="宋体"/>
                    </w:rPr>
                    <w:t>▇</w:t>
                  </w:r>
                  <w:r>
                    <w:rPr>
                      <w:rFonts w:hint="eastAsia"/>
                    </w:rPr>
                    <w:t>工艺</w:t>
                  </w:r>
                  <w:r>
                    <w:rPr>
                      <w:rFonts w:hint="eastAsia" w:ascii="宋体" w:hAnsi="宋体" w:cs="宋体"/>
                    </w:rPr>
                    <w:t>▇</w:t>
                  </w:r>
                  <w:r>
                    <w:rPr>
                      <w:rFonts w:hint="eastAsia"/>
                    </w:rPr>
                    <w:t>设备</w:t>
                  </w:r>
                  <w:r>
                    <w:rPr>
                      <w:rFonts w:hint="eastAsia" w:ascii="宋体" w:hAnsi="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cs="宋体"/>
              </w:rPr>
              <w:t>▇</w:t>
            </w:r>
            <w:r>
              <w:rPr>
                <w:rFonts w:hint="eastAsia"/>
              </w:rPr>
              <w:t>市场拓展</w:t>
            </w:r>
            <w:r>
              <w:rPr>
                <w:rFonts w:hint="eastAsia" w:ascii="宋体" w:hAnsi="宋体" w:cs="宋体"/>
              </w:rPr>
              <w:t>▇</w:t>
            </w:r>
            <w:r>
              <w:rPr>
                <w:rFonts w:hint="eastAsia"/>
              </w:rPr>
              <w:t>设备能力</w:t>
            </w:r>
            <w:r>
              <w:rPr>
                <w:rFonts w:hint="eastAsia" w:ascii="宋体" w:hAnsi="宋体" w:cs="宋体"/>
              </w:rPr>
              <w:t>▇</w:t>
            </w:r>
            <w:r>
              <w:rPr>
                <w:rFonts w:hint="eastAsia"/>
              </w:rPr>
              <w:t>人员能力</w:t>
            </w:r>
            <w:r>
              <w:rPr>
                <w:rFonts w:hint="eastAsia" w:ascii="宋体" w:hAnsi="宋体" w:cs="宋体"/>
              </w:rPr>
              <w:t>▇</w:t>
            </w:r>
            <w:r>
              <w:rPr>
                <w:rFonts w:hint="eastAsia"/>
              </w:rPr>
              <w:t>检测水平</w:t>
            </w:r>
            <w:r>
              <w:rPr>
                <w:rFonts w:hint="eastAsia" w:ascii="宋体" w:hAnsi="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cs="宋体"/>
              </w:rPr>
              <w:t>▇</w:t>
            </w:r>
            <w:r>
              <w:rPr>
                <w:rFonts w:hint="eastAsia"/>
              </w:rPr>
              <w:t>原材料采购</w:t>
            </w:r>
            <w:r>
              <w:rPr>
                <w:rFonts w:hint="eastAsia" w:ascii="宋体" w:hAnsi="宋体" w:cs="宋体"/>
              </w:rPr>
              <w:t>▇</w:t>
            </w:r>
            <w:r>
              <w:rPr>
                <w:rFonts w:hint="eastAsia"/>
              </w:rPr>
              <w:t>外部供方控制</w:t>
            </w:r>
            <w:r>
              <w:rPr>
                <w:rFonts w:hint="eastAsia" w:ascii="宋体" w:hAnsi="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cs="宋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cs="宋体"/>
              </w:rPr>
              <w:t>▇</w:t>
            </w:r>
            <w:r>
              <w:rPr>
                <w:rFonts w:hint="eastAsia"/>
              </w:rPr>
              <w:t>以身作则</w:t>
            </w:r>
            <w:r>
              <w:rPr>
                <w:rFonts w:hint="eastAsia" w:ascii="宋体" w:hAnsi="宋体" w:cs="宋体"/>
              </w:rPr>
              <w:t>▇</w:t>
            </w:r>
            <w:r>
              <w:rPr>
                <w:rFonts w:hint="eastAsia"/>
              </w:rPr>
              <w:t>建立机制</w:t>
            </w:r>
            <w:r>
              <w:rPr>
                <w:rFonts w:hint="eastAsia" w:ascii="宋体" w:hAnsi="宋体" w:cs="宋体"/>
              </w:rPr>
              <w:t>▇</w:t>
            </w:r>
            <w:r>
              <w:rPr>
                <w:rFonts w:hint="eastAsia"/>
              </w:rPr>
              <w:t>法规宣传</w:t>
            </w:r>
            <w:r>
              <w:rPr>
                <w:rFonts w:hint="eastAsia" w:ascii="宋体" w:hAnsi="宋体" w:cs="宋体"/>
              </w:rPr>
              <w:t>▇</w:t>
            </w:r>
            <w:r>
              <w:rPr>
                <w:rFonts w:hint="eastAsia"/>
              </w:rPr>
              <w:t>风险机遇的应对</w:t>
            </w:r>
            <w:r>
              <w:rPr>
                <w:rFonts w:hint="eastAsia" w:ascii="宋体" w:hAnsi="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after="200" w:line="276" w:lineRule="auto"/>
              <w:rPr>
                <w:color w:val="000000"/>
                <w:szCs w:val="18"/>
              </w:rPr>
            </w:pPr>
            <w:r>
              <w:rPr>
                <w:rFonts w:hint="eastAsia" w:ascii="楷体" w:hAnsi="楷体" w:eastAsia="楷体" w:cs="楷体"/>
                <w:b w:val="0"/>
                <w:bCs/>
                <w:color w:val="auto"/>
                <w:sz w:val="21"/>
                <w:szCs w:val="21"/>
                <w:u w:val="none"/>
                <w:lang w:eastAsia="zh-CN"/>
              </w:rPr>
              <w:t>安全性能达标，赢得顾客满意，过程质量控制，确保持续改进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销售部、生产部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298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8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pPr>
                  <w:r>
                    <w:rPr>
                      <w:rFonts w:hint="eastAsia" w:ascii="楷体" w:hAnsi="楷体" w:eastAsia="楷体" w:cs="楷体"/>
                      <w:b/>
                      <w:sz w:val="21"/>
                      <w:szCs w:val="21"/>
                      <w:u w:val="none"/>
                    </w:rPr>
                    <w:t>产品一次交验合格率</w:t>
                  </w:r>
                  <w:r>
                    <w:rPr>
                      <w:rFonts w:hint="eastAsia" w:ascii="楷体" w:hAnsi="楷体" w:eastAsia="楷体" w:cs="楷体"/>
                      <w:b/>
                      <w:sz w:val="21"/>
                      <w:szCs w:val="21"/>
                      <w:u w:val="none"/>
                    </w:rPr>
                    <w:tab/>
                  </w:r>
                  <w:r>
                    <w:rPr>
                      <w:rFonts w:hint="eastAsia" w:ascii="楷体" w:hAnsi="楷体" w:eastAsia="楷体" w:cs="楷体"/>
                      <w:b/>
                      <w:sz w:val="21"/>
                      <w:szCs w:val="21"/>
                      <w:u w:val="none"/>
                    </w:rPr>
                    <w:t>98%以上</w:t>
                  </w:r>
                </w:p>
              </w:tc>
              <w:tc>
                <w:tcPr>
                  <w:tcW w:w="2983" w:type="dxa"/>
                  <w:shd w:val="clear" w:color="auto" w:fill="auto"/>
                  <w:vAlign w:val="center"/>
                </w:tcPr>
                <w:p>
                  <w:pPr>
                    <w:jc w:val="center"/>
                    <w:rPr>
                      <w:rFonts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生产科</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pPr>
                  <w:r>
                    <w:rPr>
                      <w:rFonts w:hint="eastAsia" w:ascii="楷体" w:hAnsi="楷体" w:eastAsia="楷体" w:cs="楷体"/>
                      <w:b/>
                      <w:sz w:val="21"/>
                      <w:szCs w:val="21"/>
                      <w:u w:val="none"/>
                    </w:rPr>
                    <w:t>顾客满意率</w:t>
                  </w:r>
                  <w:r>
                    <w:rPr>
                      <w:rFonts w:hint="eastAsia" w:ascii="楷体" w:hAnsi="楷体" w:eastAsia="楷体" w:cs="楷体"/>
                      <w:b/>
                      <w:sz w:val="21"/>
                      <w:szCs w:val="21"/>
                      <w:u w:val="none"/>
                    </w:rPr>
                    <w:tab/>
                  </w:r>
                  <w:r>
                    <w:rPr>
                      <w:rFonts w:hint="eastAsia" w:ascii="楷体" w:hAnsi="楷体" w:eastAsia="楷体" w:cs="楷体"/>
                      <w:b/>
                      <w:sz w:val="21"/>
                      <w:szCs w:val="21"/>
                      <w:u w:val="none"/>
                    </w:rPr>
                    <w:t>95%以上</w:t>
                  </w:r>
                </w:p>
              </w:tc>
              <w:tc>
                <w:tcPr>
                  <w:tcW w:w="2983"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ascii="宋体" w:hAnsi="宋体"/>
                    </w:rPr>
                    <w:t>8</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pPr>
                </w:p>
              </w:tc>
              <w:tc>
                <w:tcPr>
                  <w:tcW w:w="298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pPr>
                </w:p>
              </w:tc>
              <w:tc>
                <w:tcPr>
                  <w:tcW w:w="298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4" w:type="dxa"/>
                  <w:shd w:val="clear" w:color="auto" w:fill="auto"/>
                </w:tcPr>
                <w:p>
                  <w:pPr>
                    <w:shd w:val="clear" w:color="auto" w:fill="C7DAF1" w:themeFill="text2" w:themeFillTint="32"/>
                  </w:pPr>
                </w:p>
              </w:tc>
              <w:tc>
                <w:tcPr>
                  <w:tcW w:w="298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w:t>
            </w:r>
            <w:r>
              <w:rPr>
                <w:rFonts w:hint="eastAsia"/>
              </w:rPr>
              <w:t>余平方米；生产车间</w:t>
            </w:r>
            <w:r>
              <w:rPr>
                <w:rFonts w:hint="eastAsia"/>
                <w:lang w:val="en-US" w:eastAsia="zh-CN"/>
              </w:rPr>
              <w:t>2</w:t>
            </w:r>
            <w:r>
              <w:rPr>
                <w:rFonts w:hint="eastAsia"/>
              </w:rPr>
              <w:t>个；库房</w:t>
            </w:r>
            <w:r>
              <w:t>2</w:t>
            </w:r>
            <w:r>
              <w:rPr>
                <w:rFonts w:hint="eastAsia"/>
              </w:rPr>
              <w:t>个；</w:t>
            </w:r>
            <w:r>
              <w:rPr>
                <w:rFonts w:hint="eastAsia"/>
                <w:lang w:val="en-US" w:eastAsia="zh-CN"/>
              </w:rPr>
              <w:t>打板</w:t>
            </w:r>
            <w:r>
              <w:rPr>
                <w:rFonts w:hint="eastAsia"/>
              </w:rPr>
              <w:t>室1个；</w:t>
            </w:r>
          </w:p>
          <w:p>
            <w:pPr>
              <w:ind w:firstLine="630" w:firstLineChars="300"/>
              <w:jc w:val="left"/>
              <w:rPr>
                <w:rFonts w:ascii="楷体" w:hAnsi="楷体" w:eastAsia="楷体" w:cs="宋体"/>
                <w:szCs w:val="21"/>
              </w:rPr>
            </w:pPr>
            <w:r>
              <w:rPr>
                <w:rFonts w:hint="eastAsia"/>
              </w:rPr>
              <w:t>主要生产设备有：</w:t>
            </w:r>
            <w:r>
              <w:rPr>
                <w:rFonts w:hint="eastAsia" w:ascii="楷体" w:hAnsi="楷体" w:eastAsia="楷体" w:cs="楷体"/>
                <w:color w:val="000000"/>
                <w:sz w:val="21"/>
                <w:szCs w:val="21"/>
                <w:u w:val="none"/>
              </w:rPr>
              <w:t>裁剪机</w:t>
            </w:r>
            <w:r>
              <w:rPr>
                <w:rFonts w:hint="eastAsia" w:ascii="楷体" w:hAnsi="楷体" w:eastAsia="楷体" w:cs="楷体"/>
                <w:color w:val="000000"/>
                <w:sz w:val="21"/>
                <w:szCs w:val="21"/>
                <w:u w:val="none"/>
                <w:lang w:eastAsia="zh-CN"/>
              </w:rPr>
              <w:t>、</w:t>
            </w:r>
            <w:r>
              <w:rPr>
                <w:rFonts w:hint="eastAsia" w:ascii="楷体" w:hAnsi="楷体" w:eastAsia="楷体" w:cs="楷体"/>
                <w:color w:val="000000"/>
                <w:sz w:val="21"/>
                <w:szCs w:val="21"/>
                <w:u w:val="none"/>
              </w:rPr>
              <w:t>平缝机</w:t>
            </w:r>
            <w:r>
              <w:rPr>
                <w:rFonts w:hint="eastAsia" w:ascii="楷体" w:hAnsi="楷体" w:eastAsia="楷体" w:cs="楷体"/>
                <w:color w:val="000000"/>
                <w:sz w:val="21"/>
                <w:szCs w:val="21"/>
                <w:u w:val="none"/>
                <w:lang w:eastAsia="zh-CN"/>
              </w:rPr>
              <w:t>、</w:t>
            </w:r>
            <w:r>
              <w:rPr>
                <w:rFonts w:hint="eastAsia" w:ascii="楷体" w:hAnsi="楷体" w:eastAsia="楷体" w:cs="楷体"/>
                <w:color w:val="000000"/>
                <w:sz w:val="21"/>
                <w:szCs w:val="21"/>
                <w:u w:val="none"/>
              </w:rPr>
              <w:t>锁边机</w:t>
            </w:r>
            <w:r>
              <w:rPr>
                <w:rFonts w:hint="eastAsia" w:ascii="楷体" w:hAnsi="楷体" w:eastAsia="楷体" w:cs="楷体"/>
                <w:color w:val="000000"/>
                <w:sz w:val="21"/>
                <w:szCs w:val="21"/>
                <w:u w:val="none"/>
                <w:lang w:eastAsia="zh-CN"/>
              </w:rPr>
              <w:t>、</w:t>
            </w:r>
            <w:r>
              <w:rPr>
                <w:rFonts w:hint="eastAsia" w:ascii="楷体" w:hAnsi="楷体" w:eastAsia="楷体" w:cs="楷体"/>
                <w:color w:val="000000"/>
                <w:sz w:val="21"/>
                <w:szCs w:val="21"/>
                <w:u w:val="none"/>
                <w:lang w:val="en-US" w:eastAsia="zh-CN"/>
              </w:rPr>
              <w:t>气泵、烫印机、数字印刷机</w:t>
            </w:r>
            <w:r>
              <w:rPr>
                <w:rFonts w:hint="eastAsia" w:ascii="楷体" w:hAnsi="楷体" w:eastAsia="楷体" w:cs="楷体"/>
                <w:szCs w:val="21"/>
                <w:u w:val="single"/>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 </w:t>
            </w:r>
            <w:r>
              <w:rPr>
                <w:rFonts w:hint="eastAsia"/>
                <w:lang w:val="en-US" w:eastAsia="zh-CN"/>
              </w:rPr>
              <w:t>无</w:t>
            </w:r>
            <w:r>
              <w:rPr>
                <w:rFonts w:hint="eastAsia" w:ascii="Wingdings" w:hAnsi="Wingdings"/>
              </w:rPr>
              <w:t>¨</w:t>
            </w:r>
          </w:p>
          <w:p>
            <w:pPr>
              <w:shd w:val="clear" w:color="auto" w:fill="C7DAF1" w:themeFill="text2" w:themeFillTint="32"/>
            </w:pPr>
            <w:r>
              <w:rPr>
                <w:rFonts w:hint="eastAsia"/>
              </w:rPr>
              <w:t>特种设备管理：</w:t>
            </w:r>
            <w:r>
              <w:rPr>
                <w:rFonts w:hint="eastAsia" w:ascii="Wingdings" w:hAnsi="Wingdings"/>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ascii="楷体" w:hAnsi="楷体" w:eastAsia="楷体" w:cs="楷体"/>
                <w:color w:val="000000"/>
                <w:sz w:val="21"/>
                <w:szCs w:val="21"/>
                <w:u w:val="none"/>
                <w:lang w:val="en-US" w:eastAsia="zh-CN"/>
              </w:rPr>
              <w:t>千分尺、盒尺、拉力机、电子秤</w:t>
            </w:r>
            <w:r>
              <w:rPr>
                <w:rFonts w:hint="eastAsia" w:ascii="楷体" w:hAnsi="楷体" w:eastAsia="楷体" w:cs="楷体"/>
                <w:sz w:val="21"/>
                <w:szCs w:val="21"/>
                <w:u w:val="none"/>
              </w:rPr>
              <w:t>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cs="宋体"/>
              </w:rPr>
              <w:t>▇</w:t>
            </w:r>
            <w:r>
              <w:rPr>
                <w:rFonts w:hint="eastAsia"/>
              </w:rPr>
              <w:t xml:space="preserve">法律法规获取充分，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283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r>
                    <w:rPr>
                      <w:rFonts w:hint="eastAsia"/>
                    </w:rPr>
                    <w:t>产品/服务名称</w:t>
                  </w:r>
                </w:p>
              </w:tc>
              <w:tc>
                <w:tcPr>
                  <w:tcW w:w="283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bookmarkStart w:id="20" w:name="审核范围"/>
                  <w:r>
                    <w:rPr>
                      <w:rFonts w:hint="eastAsia" w:ascii="楷体" w:hAnsi="楷体" w:eastAsia="楷体" w:cs="楷体"/>
                      <w:sz w:val="21"/>
                      <w:szCs w:val="21"/>
                      <w:u w:val="none"/>
                    </w:rPr>
                    <w:t>皮箱、包的生产</w:t>
                  </w:r>
                  <w:bookmarkEnd w:id="20"/>
                </w:p>
              </w:tc>
              <w:tc>
                <w:tcPr>
                  <w:tcW w:w="2839" w:type="dxa"/>
                </w:tcPr>
                <w:p>
                  <w:pPr>
                    <w:shd w:val="clear" w:color="auto" w:fill="C7DAF1" w:themeFill="text2" w:themeFillTint="32"/>
                    <w:jc w:val="left"/>
                  </w:pPr>
                  <w:r>
                    <w:rPr>
                      <w:rFonts w:hint="eastAsia"/>
                    </w:rPr>
                    <w:t>原材料检验、</w:t>
                  </w:r>
                  <w:r>
                    <w:rPr>
                      <w:rFonts w:hint="eastAsia"/>
                      <w:lang w:val="en-US" w:eastAsia="zh-CN"/>
                    </w:rPr>
                    <w:t>样箱（包）</w:t>
                  </w:r>
                  <w:r>
                    <w:rPr>
                      <w:rFonts w:hint="eastAsia"/>
                    </w:rPr>
                    <w:t>制作、</w:t>
                  </w:r>
                  <w:r>
                    <w:rPr>
                      <w:rFonts w:hint="eastAsia"/>
                      <w:lang w:val="en-US" w:eastAsia="zh-CN"/>
                    </w:rPr>
                    <w:t>下料、缝纫、过程检验</w:t>
                  </w:r>
                  <w:r>
                    <w:rPr>
                      <w:rFonts w:hint="eastAsia"/>
                    </w:rPr>
                    <w:t>、</w:t>
                  </w:r>
                  <w:r>
                    <w:rPr>
                      <w:rFonts w:hint="eastAsia"/>
                      <w:lang w:val="en-US" w:eastAsia="zh-CN"/>
                    </w:rPr>
                    <w:t>成品检验</w:t>
                  </w:r>
                  <w:r>
                    <w:rPr>
                      <w:rFonts w:hint="eastAsia"/>
                    </w:rPr>
                    <w:t>检验</w:t>
                  </w:r>
                </w:p>
              </w:tc>
              <w:tc>
                <w:tcPr>
                  <w:tcW w:w="3265" w:type="dxa"/>
                </w:tcPr>
                <w:p>
                  <w:pPr>
                    <w:shd w:val="clear" w:color="auto" w:fill="C7DAF1" w:themeFill="text2" w:themeFillTint="32"/>
                    <w:jc w:val="left"/>
                  </w:pPr>
                  <w:r>
                    <w:rPr>
                      <w:rFonts w:hint="eastAsia"/>
                    </w:rPr>
                    <w:t>尺寸、</w:t>
                  </w:r>
                  <w:r>
                    <w:rPr>
                      <w:rFonts w:hint="eastAsia"/>
                      <w:lang w:val="en-US" w:eastAsia="zh-CN"/>
                    </w:rPr>
                    <w:t>色牢度、缝合强度、印刷效果</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8" w:type="dxa"/>
                </w:tcPr>
                <w:p>
                  <w:pPr>
                    <w:shd w:val="clear" w:color="auto" w:fill="C7DAF1" w:themeFill="text2" w:themeFillTint="32"/>
                    <w:jc w:val="left"/>
                  </w:pPr>
                </w:p>
              </w:tc>
              <w:tc>
                <w:tcPr>
                  <w:tcW w:w="283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壳体压铸</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¨技术要求¨</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w:t>
            </w:r>
            <w:r>
              <w:rPr>
                <w:rFonts w:hint="eastAsia"/>
                <w:lang w:val="en-US" w:eastAsia="zh-CN"/>
              </w:rPr>
              <w:t>2</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pPr>
            <w:r>
              <w:t>3</w:t>
            </w:r>
          </w:p>
        </w:tc>
        <w:tc>
          <w:tcPr>
            <w:tcW w:w="649" w:type="dxa"/>
            <w:vAlign w:val="center"/>
          </w:tcPr>
          <w:p>
            <w:pPr>
              <w:shd w:val="clear" w:color="auto" w:fill="C7DAF1" w:themeFill="text2" w:themeFillTint="32"/>
            </w:pPr>
            <w: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pPr>
            <w:bookmarkStart w:id="21" w:name="_GoBack"/>
            <w:bookmarkEnd w:id="21"/>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pPr>
            <w:r>
              <w:rPr>
                <w:rFonts w:hint="eastAsia"/>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方正仿宋简体">
    <w:altName w:val="微软雅黑"/>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華康楷書體W3">
    <w:altName w:val="宋体"/>
    <w:panose1 w:val="00000000000000000000"/>
    <w:charset w:val="88"/>
    <w:family w:val="modern"/>
    <w:pitch w:val="default"/>
    <w:sig w:usb0="00000000" w:usb1="00000000" w:usb2="00000010" w:usb3="00000000" w:csb0="00100000"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3073" o:spid="_x0000_s3073"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p>
                <w:pPr>
                  <w:rPr>
                    <w:rFonts w:asciiTheme="minorEastAsia" w:hAnsiTheme="minorEastAsia" w:eastAsiaTheme="minorEastAsia"/>
                    <w:sz w:val="18"/>
                    <w:szCs w:val="18"/>
                  </w:rPr>
                </w:pP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20" w:firstLineChars="40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-277495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6166"/>
    <w:rsid w:val="000D0187"/>
    <w:rsid w:val="002E08F8"/>
    <w:rsid w:val="00314ACA"/>
    <w:rsid w:val="004F579E"/>
    <w:rsid w:val="00516166"/>
    <w:rsid w:val="00525A67"/>
    <w:rsid w:val="006B254A"/>
    <w:rsid w:val="006F022C"/>
    <w:rsid w:val="0072124B"/>
    <w:rsid w:val="008D4EE2"/>
    <w:rsid w:val="009D66C0"/>
    <w:rsid w:val="00BF5274"/>
    <w:rsid w:val="00C20D88"/>
    <w:rsid w:val="00C60D33"/>
    <w:rsid w:val="00C7394A"/>
    <w:rsid w:val="00E63CB2"/>
    <w:rsid w:val="00EC42A7"/>
    <w:rsid w:val="50FA72A4"/>
    <w:rsid w:val="5274499C"/>
    <w:rsid w:val="69775DCD"/>
    <w:rsid w:val="79F64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25"/>
    <w:qFormat/>
    <w:uiPriority w:val="0"/>
    <w:pPr>
      <w:tabs>
        <w:tab w:val="left" w:pos="1560"/>
        <w:tab w:val="left" w:pos="1985"/>
      </w:tabs>
      <w:ind w:left="1560" w:hanging="1560"/>
      <w:jc w:val="left"/>
    </w:pPr>
    <w:rPr>
      <w:lang w:eastAsia="ja-JP"/>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unhideWhenUsed/>
    <w:qFormat/>
    <w:uiPriority w:val="99"/>
    <w:rPr>
      <w:color w:val="0000FF"/>
      <w:u w:val="singl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列表段落1"/>
    <w:basedOn w:val="1"/>
    <w:qFormat/>
    <w:uiPriority w:val="34"/>
    <w:pPr>
      <w:ind w:firstLine="420" w:firstLineChars="200"/>
    </w:p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页脚 字符"/>
    <w:basedOn w:val="9"/>
    <w:link w:val="5"/>
    <w:qFormat/>
    <w:uiPriority w:val="99"/>
    <w:rPr>
      <w:rFonts w:ascii="Times New Roman" w:hAnsi="Times New Roman" w:eastAsia="宋体" w:cs="Times New Roman"/>
      <w:sz w:val="18"/>
      <w:szCs w:val="18"/>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正文文本缩进 字符"/>
    <w:basedOn w:val="9"/>
    <w:link w:val="3"/>
    <w:uiPriority w:val="0"/>
    <w:rPr>
      <w:rFonts w:ascii="Times New Roman" w:hAnsi="Times New Roman" w:eastAsia="宋体" w:cs="Times New Roman"/>
      <w:kern w:val="2"/>
      <w:sz w:val="21"/>
      <w:szCs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1364</Words>
  <Characters>7777</Characters>
  <Lines>64</Lines>
  <Paragraphs>18</Paragraphs>
  <ScaleCrop>false</ScaleCrop>
  <LinksUpToDate>false</LinksUpToDate>
  <CharactersWithSpaces>9123</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2022-03-04T05:47:20Z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