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附录</w:t>
      </w:r>
      <w:r>
        <w:rPr>
          <w:rFonts w:ascii="宋体" w:hAnsi="宋体"/>
          <w:sz w:val="28"/>
          <w:szCs w:val="28"/>
        </w:rPr>
        <w:t>C</w:t>
      </w:r>
    </w:p>
    <w:p>
      <w:pPr>
        <w:ind w:firstLine="2100" w:firstLineChars="75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高度控制测量过程有效性确认记录</w:t>
      </w:r>
    </w:p>
    <w:p>
      <w:pPr>
        <w:spacing w:line="360" w:lineRule="exact"/>
        <w:rPr>
          <w:rFonts w:ascii="宋体"/>
          <w:szCs w:val="21"/>
        </w:rPr>
      </w:pPr>
    </w:p>
    <w:tbl>
      <w:tblPr>
        <w:tblStyle w:val="4"/>
        <w:tblW w:w="936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308"/>
        <w:gridCol w:w="1640"/>
        <w:gridCol w:w="1417"/>
        <w:gridCol w:w="1276"/>
        <w:gridCol w:w="1004"/>
        <w:gridCol w:w="697"/>
        <w:gridCol w:w="1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4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测量过程编号</w:t>
            </w: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/>
                <w:kern w:val="0"/>
                <w:sz w:val="20"/>
                <w:lang w:val="en-US" w:eastAsia="zh-CN"/>
              </w:rPr>
              <w:t>AJ</w:t>
            </w:r>
            <w:r>
              <w:rPr>
                <w:rFonts w:hint="eastAsia" w:ascii="宋体" w:eastAsia="宋体"/>
                <w:kern w:val="0"/>
                <w:sz w:val="20"/>
                <w:lang w:val="en-US" w:eastAsia="zh-CN"/>
              </w:rPr>
              <w:t>/MP-001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测量过程名称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lang w:val="en-US"/>
              </w:rPr>
            </w:pP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板</w:t>
            </w:r>
            <w:r>
              <w:rPr>
                <w:rFonts w:hint="eastAsia" w:ascii="宋体" w:hAnsi="宋体"/>
                <w:kern w:val="0"/>
                <w:sz w:val="20"/>
              </w:rPr>
              <w:t>材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厚度</w:t>
            </w:r>
          </w:p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测量过程规范</w:t>
            </w:r>
          </w:p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编号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  <w:lang w:val="en-US" w:eastAsia="zh-CN"/>
              </w:rPr>
              <w:t>AJ</w:t>
            </w:r>
            <w:r>
              <w:rPr>
                <w:rFonts w:hint="eastAsia" w:ascii="宋体" w:eastAsia="宋体"/>
                <w:kern w:val="0"/>
                <w:sz w:val="20"/>
                <w:lang w:val="en-US" w:eastAsia="zh-CN"/>
              </w:rPr>
              <w:t>/MP-001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14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所在部门</w:t>
            </w: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品管</w:t>
            </w:r>
            <w:r>
              <w:rPr>
                <w:rFonts w:hint="eastAsia" w:ascii="宋体" w:hAnsi="宋体"/>
                <w:kern w:val="0"/>
                <w:sz w:val="20"/>
              </w:rPr>
              <w:t>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测量项目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lang w:val="en-US"/>
              </w:rPr>
            </w:pP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板</w:t>
            </w:r>
            <w:r>
              <w:rPr>
                <w:rFonts w:hint="eastAsia" w:ascii="宋体" w:hAnsi="宋体"/>
                <w:kern w:val="0"/>
                <w:sz w:val="20"/>
              </w:rPr>
              <w:t>材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厚度</w:t>
            </w:r>
          </w:p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控制程度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</w:rPr>
              <w:t>高度控制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5" w:hRule="atLeast"/>
        </w:trPr>
        <w:tc>
          <w:tcPr>
            <w:tcW w:w="9360" w:type="dxa"/>
            <w:gridSpan w:val="8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测量过程要素概述：</w:t>
            </w:r>
          </w:p>
          <w:p>
            <w:pP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测量设备：0-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150</w:t>
            </w:r>
            <w:r>
              <w:rPr>
                <w:rFonts w:hint="eastAsia" w:ascii="宋体" w:hAnsi="宋体"/>
                <w:kern w:val="0"/>
                <w:sz w:val="20"/>
              </w:rPr>
              <w:t>mm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游标卡尺</w:t>
            </w:r>
          </w:p>
          <w:p>
            <w:pPr>
              <w:ind w:left="1000" w:hanging="1000" w:hangingChars="500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测量方法：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先将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游标卡尺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对准零位，然后测量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板材厚度尺寸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，测量时应注意将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游标卡尺的量爪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与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板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材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平面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保持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平行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，轻轻地将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游标卡尺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测量面接触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板材表面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，读取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游标卡尺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示值即为板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材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的厚度。使用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游标卡尺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测量时，应多部位测量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板材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厚度的方法确认材料的厚度是否均匀。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环境条件：常温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测量软件；</w:t>
            </w:r>
            <w:r>
              <w:rPr>
                <w:rFonts w:hint="eastAsia"/>
                <w:color w:val="000000"/>
                <w:kern w:val="0"/>
                <w:sz w:val="20"/>
              </w:rPr>
              <w:t>无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操作者技能：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测量设备操作人员，经培训合格。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其他影响量：无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atLeast"/>
        </w:trPr>
        <w:tc>
          <w:tcPr>
            <w:tcW w:w="9360" w:type="dxa"/>
            <w:gridSpan w:val="8"/>
          </w:tcPr>
          <w:p>
            <w:pPr>
              <w:jc w:val="both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有效性确认记录:(用自制的标准厚度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25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.00mm不锈钢钢板)</w:t>
            </w:r>
          </w:p>
          <w:p>
            <w:pPr>
              <w:widowControl/>
              <w:spacing w:line="360" w:lineRule="auto"/>
              <w:jc w:val="both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用重复测量法对不锈钢钢板厚度测量过程进行有效性确认：</w:t>
            </w:r>
          </w:p>
          <w:p>
            <w:pPr>
              <w:jc w:val="both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日用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0-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150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mm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游标卡尺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进行复现性检测，对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mm的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板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度厚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进行检测，取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次测量的平均值为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.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1mm</w:t>
            </w:r>
          </w:p>
          <w:p>
            <w:pPr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日用0-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mm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游标卡尺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进行复现性检测，对同一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5mm的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板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厚进行检测，取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次测量的平均值为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.00mm。</w:t>
            </w:r>
          </w:p>
          <w:p>
            <w:pPr>
              <w:ind w:firstLine="400" w:firstLineChars="200"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游标卡尺的扩展不确定度U为0.026mm</w:t>
            </w:r>
          </w:p>
          <w:p>
            <w:pPr>
              <w:widowControl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E=</w:t>
            </w:r>
            <w:r>
              <w:rPr>
                <w:rFonts w:ascii="宋体" w:hAnsi="宋体" w:cs="宋体"/>
                <w:kern w:val="0"/>
                <w:position w:val="-28"/>
                <w:szCs w:val="21"/>
              </w:rPr>
              <w:object>
                <v:shape id="_x0000_i1025" o:spt="75" type="#_x0000_t75" style="height:35.05pt;width:41.3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=0.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003</w:t>
            </w:r>
          </w:p>
          <w:p>
            <w:pPr>
              <w:ind w:firstLine="630" w:firstLineChars="300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当</w:t>
            </w:r>
            <w:r>
              <w:rPr>
                <w:rFonts w:ascii="宋体" w:hAnsi="宋体" w:cs="宋体"/>
                <w:kern w:val="0"/>
                <w:szCs w:val="21"/>
              </w:rPr>
              <w:t>E</w:t>
            </w:r>
            <w:r>
              <w:rPr>
                <w:rFonts w:hint="eastAsia" w:ascii="宋体" w:hAnsi="宋体" w:cs="宋体"/>
                <w:kern w:val="0"/>
                <w:szCs w:val="21"/>
              </w:rPr>
              <w:t>≤1时, 测量过程有效。</w:t>
            </w:r>
          </w:p>
          <w:p>
            <w:pPr>
              <w:ind w:firstLine="600" w:firstLineChars="300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  <w:p>
            <w:pPr>
              <w:jc w:val="both"/>
              <w:rPr>
                <w:rFonts w:hint="eastAsia" w:ascii="宋体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确认人员：</w:t>
            </w:r>
            <w:bookmarkStart w:id="0" w:name="_GoBack"/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靳东</w:t>
            </w:r>
            <w:r>
              <w:rPr>
                <w:rFonts w:hint="eastAsia" w:ascii="宋体" w:hAnsi="宋体"/>
                <w:kern w:val="0"/>
                <w:sz w:val="20"/>
              </w:rPr>
              <w:t xml:space="preserve">  </w:t>
            </w:r>
            <w:bookmarkEnd w:id="0"/>
            <w:r>
              <w:rPr>
                <w:rFonts w:hint="eastAsia" w:ascii="宋体" w:hAnsi="宋体"/>
                <w:kern w:val="0"/>
                <w:sz w:val="20"/>
              </w:rPr>
              <w:t xml:space="preserve">                                          日期：</w:t>
            </w:r>
            <w:r>
              <w:rPr>
                <w:rFonts w:ascii="宋体" w:hAnsi="宋体"/>
                <w:kern w:val="0"/>
                <w:sz w:val="20"/>
              </w:rPr>
              <w:t>201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9</w:t>
            </w:r>
            <w:r>
              <w:rPr>
                <w:rFonts w:ascii="宋体"/>
                <w:kern w:val="0"/>
                <w:sz w:val="20"/>
              </w:rPr>
              <w:t>.</w:t>
            </w:r>
            <w:r>
              <w:rPr>
                <w:rFonts w:hint="eastAsia" w:ascii="宋体"/>
                <w:kern w:val="0"/>
                <w:sz w:val="20"/>
                <w:lang w:val="en-US" w:eastAsia="zh-CN"/>
              </w:rPr>
              <w:t>10</w:t>
            </w:r>
            <w:r>
              <w:rPr>
                <w:rFonts w:ascii="宋体"/>
                <w:kern w:val="0"/>
                <w:sz w:val="20"/>
              </w:rPr>
              <w:t>.</w:t>
            </w:r>
            <w:r>
              <w:rPr>
                <w:rFonts w:hint="eastAsia" w:ascii="宋体" w:hAnsi="宋体"/>
                <w:kern w:val="0"/>
                <w:sz w:val="20"/>
              </w:rPr>
              <w:t>2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8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变更记录</w:t>
            </w:r>
            <w:r>
              <w:rPr>
                <w:rFonts w:ascii="宋体" w:hAnsi="宋体"/>
                <w:kern w:val="0"/>
                <w:sz w:val="20"/>
              </w:rPr>
              <w:t>:</w:t>
            </w:r>
          </w:p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日期</w:t>
            </w:r>
          </w:p>
        </w:tc>
        <w:tc>
          <w:tcPr>
            <w:tcW w:w="5645" w:type="dxa"/>
            <w:gridSpan w:val="5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变更内容</w:t>
            </w:r>
          </w:p>
        </w:tc>
        <w:tc>
          <w:tcPr>
            <w:tcW w:w="2609" w:type="dxa"/>
            <w:gridSpan w:val="2"/>
          </w:tcPr>
          <w:p>
            <w:pPr>
              <w:ind w:firstLine="300" w:firstLineChars="150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批准人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67C41"/>
    <w:rsid w:val="00017121"/>
    <w:rsid w:val="00017D4B"/>
    <w:rsid w:val="00025B5F"/>
    <w:rsid w:val="0002652E"/>
    <w:rsid w:val="00033738"/>
    <w:rsid w:val="00051A9E"/>
    <w:rsid w:val="000668C6"/>
    <w:rsid w:val="00085035"/>
    <w:rsid w:val="000A31E5"/>
    <w:rsid w:val="000B12D3"/>
    <w:rsid w:val="000C12F6"/>
    <w:rsid w:val="00123482"/>
    <w:rsid w:val="00132763"/>
    <w:rsid w:val="00155CCF"/>
    <w:rsid w:val="00155ECA"/>
    <w:rsid w:val="00164278"/>
    <w:rsid w:val="00166531"/>
    <w:rsid w:val="001849F9"/>
    <w:rsid w:val="0019548E"/>
    <w:rsid w:val="001A4BD9"/>
    <w:rsid w:val="001C31F3"/>
    <w:rsid w:val="001D00D2"/>
    <w:rsid w:val="00217A3C"/>
    <w:rsid w:val="00226044"/>
    <w:rsid w:val="00242719"/>
    <w:rsid w:val="00250DA3"/>
    <w:rsid w:val="00252AC7"/>
    <w:rsid w:val="00284683"/>
    <w:rsid w:val="00285C9B"/>
    <w:rsid w:val="002D0DFB"/>
    <w:rsid w:val="003017C7"/>
    <w:rsid w:val="00327686"/>
    <w:rsid w:val="003378B6"/>
    <w:rsid w:val="0036679E"/>
    <w:rsid w:val="00367934"/>
    <w:rsid w:val="0038590B"/>
    <w:rsid w:val="003C5179"/>
    <w:rsid w:val="004703FC"/>
    <w:rsid w:val="0048144F"/>
    <w:rsid w:val="004C697D"/>
    <w:rsid w:val="005009BE"/>
    <w:rsid w:val="00505E99"/>
    <w:rsid w:val="0052329F"/>
    <w:rsid w:val="005322C2"/>
    <w:rsid w:val="00553385"/>
    <w:rsid w:val="005B1D01"/>
    <w:rsid w:val="005B29C9"/>
    <w:rsid w:val="005C0ED0"/>
    <w:rsid w:val="005F2E7A"/>
    <w:rsid w:val="006061CE"/>
    <w:rsid w:val="006632F6"/>
    <w:rsid w:val="006A216E"/>
    <w:rsid w:val="006B4C2F"/>
    <w:rsid w:val="006B4F81"/>
    <w:rsid w:val="006C46E7"/>
    <w:rsid w:val="006D2339"/>
    <w:rsid w:val="00727137"/>
    <w:rsid w:val="00745874"/>
    <w:rsid w:val="007B2E74"/>
    <w:rsid w:val="007C3D73"/>
    <w:rsid w:val="007E692C"/>
    <w:rsid w:val="008036D6"/>
    <w:rsid w:val="00860C7C"/>
    <w:rsid w:val="00894006"/>
    <w:rsid w:val="008A0DD7"/>
    <w:rsid w:val="008B5409"/>
    <w:rsid w:val="008D37FA"/>
    <w:rsid w:val="008D3F27"/>
    <w:rsid w:val="00944EE0"/>
    <w:rsid w:val="00990523"/>
    <w:rsid w:val="009A48ED"/>
    <w:rsid w:val="009C094B"/>
    <w:rsid w:val="009E3531"/>
    <w:rsid w:val="009F4E1A"/>
    <w:rsid w:val="00A04902"/>
    <w:rsid w:val="00A322BA"/>
    <w:rsid w:val="00A330AA"/>
    <w:rsid w:val="00A4444C"/>
    <w:rsid w:val="00A449A1"/>
    <w:rsid w:val="00A50BAA"/>
    <w:rsid w:val="00A55CA3"/>
    <w:rsid w:val="00A64AE1"/>
    <w:rsid w:val="00A67C41"/>
    <w:rsid w:val="00A71FFB"/>
    <w:rsid w:val="00A76DE9"/>
    <w:rsid w:val="00A921C5"/>
    <w:rsid w:val="00AC720A"/>
    <w:rsid w:val="00AE1D82"/>
    <w:rsid w:val="00B02BFD"/>
    <w:rsid w:val="00B225D8"/>
    <w:rsid w:val="00B26F27"/>
    <w:rsid w:val="00B34F98"/>
    <w:rsid w:val="00B64B44"/>
    <w:rsid w:val="00BD30CD"/>
    <w:rsid w:val="00BD48CC"/>
    <w:rsid w:val="00BD5B57"/>
    <w:rsid w:val="00BF73F1"/>
    <w:rsid w:val="00BF783A"/>
    <w:rsid w:val="00BF7D97"/>
    <w:rsid w:val="00C10878"/>
    <w:rsid w:val="00C31A69"/>
    <w:rsid w:val="00C45DE0"/>
    <w:rsid w:val="00C56103"/>
    <w:rsid w:val="00CC6271"/>
    <w:rsid w:val="00D33312"/>
    <w:rsid w:val="00D64B35"/>
    <w:rsid w:val="00E174D8"/>
    <w:rsid w:val="00E22FAD"/>
    <w:rsid w:val="00E46334"/>
    <w:rsid w:val="00E90CF8"/>
    <w:rsid w:val="00E91FE1"/>
    <w:rsid w:val="00EA755A"/>
    <w:rsid w:val="00EF6280"/>
    <w:rsid w:val="00F14999"/>
    <w:rsid w:val="00F15787"/>
    <w:rsid w:val="00F7042C"/>
    <w:rsid w:val="00F77A09"/>
    <w:rsid w:val="00F9427B"/>
    <w:rsid w:val="00FF0DB2"/>
    <w:rsid w:val="00FF7566"/>
    <w:rsid w:val="05503888"/>
    <w:rsid w:val="06C307BA"/>
    <w:rsid w:val="15EA785A"/>
    <w:rsid w:val="4CDE5C79"/>
    <w:rsid w:val="5C1637FE"/>
    <w:rsid w:val="61E92EB2"/>
    <w:rsid w:val="656177D6"/>
    <w:rsid w:val="667471A2"/>
    <w:rsid w:val="687620B4"/>
    <w:rsid w:val="70DC3D2A"/>
    <w:rsid w:val="7AAF11E7"/>
    <w:rsid w:val="7DE14049"/>
    <w:rsid w:val="7E0C7A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461</Words>
  <Characters>227</Characters>
  <Lines>1</Lines>
  <Paragraphs>1</Paragraphs>
  <TotalTime>3</TotalTime>
  <ScaleCrop>false</ScaleCrop>
  <LinksUpToDate>false</LinksUpToDate>
  <CharactersWithSpaces>687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2015-12-09T07:02:00Z</dcterms:created>
  <dc:creator>wsp</dc:creator>
  <cp:lastModifiedBy>Administrator</cp:lastModifiedBy>
  <dcterms:modified xsi:type="dcterms:W3CDTF">2019-12-02T02:18:29Z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