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55DE7" w14:textId="77777777" w:rsidR="00E604D8" w:rsidRDefault="006344A1" w:rsidP="006B49C1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0136-2022-QEO</w:t>
      </w:r>
      <w:bookmarkEnd w:id="0"/>
    </w:p>
    <w:p w14:paraId="6F6052D0" w14:textId="77777777" w:rsidR="00E604D8" w:rsidRDefault="006344A1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4A4F69" w14:paraId="1A73AD44" w14:textId="77777777">
        <w:tc>
          <w:tcPr>
            <w:tcW w:w="1576" w:type="dxa"/>
          </w:tcPr>
          <w:p w14:paraId="5D55E4FB" w14:textId="77777777" w:rsidR="00E604D8" w:rsidRDefault="00634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433E4EEB" w14:textId="77777777" w:rsidR="00E604D8" w:rsidRDefault="00634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陕西争光树脂材料有限公司</w:t>
            </w:r>
            <w:bookmarkEnd w:id="1"/>
          </w:p>
        </w:tc>
        <w:tc>
          <w:tcPr>
            <w:tcW w:w="1370" w:type="dxa"/>
          </w:tcPr>
          <w:p w14:paraId="48667020" w14:textId="77777777" w:rsidR="00E604D8" w:rsidRDefault="00634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1CE864E7" w14:textId="77777777" w:rsidR="00E604D8" w:rsidRDefault="006344A1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2"/>
          </w:p>
        </w:tc>
      </w:tr>
      <w:tr w:rsidR="004A4F69" w14:paraId="0979B0B0" w14:textId="77777777">
        <w:tc>
          <w:tcPr>
            <w:tcW w:w="1576" w:type="dxa"/>
          </w:tcPr>
          <w:p w14:paraId="62CAB7C8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15F968B2" w14:textId="77777777" w:rsidR="00E604D8" w:rsidRDefault="00A163FE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1C3243DE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4F624EE6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proofErr w:type="gramStart"/>
            <w:r>
              <w:rPr>
                <w:sz w:val="22"/>
                <w:szCs w:val="22"/>
              </w:rPr>
              <w:t>Q:,</w:t>
            </w:r>
            <w:proofErr w:type="gramEnd"/>
            <w:r>
              <w:rPr>
                <w:sz w:val="22"/>
                <w:szCs w:val="22"/>
              </w:rPr>
              <w:t>E:,O:</w:t>
            </w:r>
            <w:bookmarkEnd w:id="3"/>
          </w:p>
        </w:tc>
      </w:tr>
      <w:tr w:rsidR="004A4F69" w14:paraId="771881E7" w14:textId="77777777">
        <w:tc>
          <w:tcPr>
            <w:tcW w:w="1576" w:type="dxa"/>
          </w:tcPr>
          <w:p w14:paraId="1C7C0F54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5E64D69E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91610112MA7DD5D25M</w:t>
            </w:r>
            <w:bookmarkEnd w:id="4"/>
          </w:p>
        </w:tc>
        <w:tc>
          <w:tcPr>
            <w:tcW w:w="1370" w:type="dxa"/>
          </w:tcPr>
          <w:p w14:paraId="5D8A41B7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1C07ECEA" w14:textId="77777777" w:rsidR="00E604D8" w:rsidRDefault="006344A1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4A4F69" w14:paraId="0BB09360" w14:textId="77777777">
        <w:tc>
          <w:tcPr>
            <w:tcW w:w="1576" w:type="dxa"/>
          </w:tcPr>
          <w:p w14:paraId="023C8444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66AAD63B" w14:textId="74802E2F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CF69EC"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2E971BF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10BD94D7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403B786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2DA46B18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17AD4246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6CD44700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26B4C775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0054A21C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49DBAE0A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</w:t>
            </w:r>
            <w:proofErr w:type="gramStart"/>
            <w:r>
              <w:rPr>
                <w:sz w:val="22"/>
                <w:szCs w:val="22"/>
              </w:rPr>
              <w:t>15,E</w:t>
            </w:r>
            <w:proofErr w:type="gramEnd"/>
            <w:r>
              <w:rPr>
                <w:sz w:val="22"/>
                <w:szCs w:val="22"/>
              </w:rPr>
              <w:t>:15,O:15</w:t>
            </w:r>
            <w:bookmarkEnd w:id="12"/>
          </w:p>
        </w:tc>
      </w:tr>
      <w:tr w:rsidR="004A4F69" w14:paraId="4DC14684" w14:textId="77777777">
        <w:tc>
          <w:tcPr>
            <w:tcW w:w="1576" w:type="dxa"/>
          </w:tcPr>
          <w:p w14:paraId="10126E4B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2E1DF15D" w14:textId="77777777" w:rsidR="00E604D8" w:rsidRDefault="006344A1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4A4F69" w14:paraId="07699122" w14:textId="77777777">
        <w:tc>
          <w:tcPr>
            <w:tcW w:w="1576" w:type="dxa"/>
          </w:tcPr>
          <w:p w14:paraId="0ABB059B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43D2C202" w14:textId="77777777" w:rsidR="00E604D8" w:rsidRDefault="006344A1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4A4F69" w14:paraId="07D4764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7F186FC" w14:textId="77777777" w:rsidR="00E604D8" w:rsidRDefault="006344A1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4A4F69" w14:paraId="278DF689" w14:textId="77777777">
        <w:tc>
          <w:tcPr>
            <w:tcW w:w="1576" w:type="dxa"/>
          </w:tcPr>
          <w:p w14:paraId="7CC91CBC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A604DEF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6B9AAA8E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4A4F69" w14:paraId="7F8FBB29" w14:textId="77777777">
        <w:trPr>
          <w:trHeight w:val="312"/>
        </w:trPr>
        <w:tc>
          <w:tcPr>
            <w:tcW w:w="1576" w:type="dxa"/>
            <w:vMerge w:val="restart"/>
          </w:tcPr>
          <w:p w14:paraId="0C379D72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4C9FD051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陕西争光树脂材料有限公司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 w14:paraId="2A078C38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</w:t>
            </w:r>
            <w:r>
              <w:rPr>
                <w:sz w:val="22"/>
                <w:szCs w:val="22"/>
              </w:rPr>
              <w:t>：离子交换树脂、锅炉化学药剂、水处理药剂、石油助剂、高效烧结剂、工程塑料及合成树脂、表面功能材料、防火封堵材料、保温材料、新型催化材料及助剂、高性能纤维及复合材料、防腐材料、石油化工产品（危险化学品除外）的销售</w:t>
            </w:r>
          </w:p>
          <w:p w14:paraId="7E9AFD2F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：离子交换树脂、锅炉化学药剂、水处理药剂、石油助剂、高效烧结剂、工程塑料及合成树脂、表面功能材料、防火封堵材料、保温材料、新型催化材料及助剂、高性能纤维及复合材料、防腐材料、石油化工产品（危险化学品除外）的销售所涉及场所的相关环境管理活动</w:t>
            </w:r>
          </w:p>
          <w:p w14:paraId="1AEFE0CC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：离子交换树脂、锅炉化学药剂、水处理药剂、石油助剂、高效烧结剂、工程塑料及合成树脂、表面功能材料、防火封堵材料、保温材料、新型催化材料及助剂、高性能纤维及复合材料、防腐材料、石油化工产品（危险化学品除外）的销售所涉及场所的相关职业健康安全管理活动</w:t>
            </w:r>
            <w:bookmarkEnd w:id="18"/>
          </w:p>
        </w:tc>
      </w:tr>
      <w:tr w:rsidR="004A4F69" w14:paraId="6F78F635" w14:textId="77777777">
        <w:trPr>
          <w:trHeight w:val="376"/>
        </w:trPr>
        <w:tc>
          <w:tcPr>
            <w:tcW w:w="1576" w:type="dxa"/>
          </w:tcPr>
          <w:p w14:paraId="480C17EB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12FE6E50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陕西省西安市未央区朱宏路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号金叶新城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21308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19"/>
          </w:p>
        </w:tc>
        <w:tc>
          <w:tcPr>
            <w:tcW w:w="5013" w:type="dxa"/>
            <w:gridSpan w:val="4"/>
            <w:vMerge/>
          </w:tcPr>
          <w:p w14:paraId="45DAA1AB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F69" w14:paraId="74EA7DFE" w14:textId="77777777">
        <w:trPr>
          <w:trHeight w:val="437"/>
        </w:trPr>
        <w:tc>
          <w:tcPr>
            <w:tcW w:w="1576" w:type="dxa"/>
          </w:tcPr>
          <w:p w14:paraId="0E8A4E56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6AEBEF1D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陕西省西安市未央区朱宏路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号金叶新城</w:t>
            </w:r>
            <w:r>
              <w:rPr>
                <w:rFonts w:hint="eastAsia"/>
                <w:sz w:val="22"/>
                <w:szCs w:val="22"/>
                <w:lang w:val="en-GB"/>
              </w:rPr>
              <w:t>11</w:t>
            </w:r>
            <w:r>
              <w:rPr>
                <w:rFonts w:hint="eastAsia"/>
                <w:sz w:val="22"/>
                <w:szCs w:val="22"/>
                <w:lang w:val="en-GB"/>
              </w:rPr>
              <w:t>幢</w:t>
            </w:r>
            <w:r>
              <w:rPr>
                <w:rFonts w:hint="eastAsia"/>
                <w:sz w:val="22"/>
                <w:szCs w:val="22"/>
                <w:lang w:val="en-GB"/>
              </w:rPr>
              <w:t>2</w:t>
            </w:r>
            <w:r>
              <w:rPr>
                <w:rFonts w:hint="eastAsia"/>
                <w:sz w:val="22"/>
                <w:szCs w:val="22"/>
                <w:lang w:val="en-GB"/>
              </w:rPr>
              <w:t>单元</w:t>
            </w:r>
            <w:r>
              <w:rPr>
                <w:rFonts w:hint="eastAsia"/>
                <w:sz w:val="22"/>
                <w:szCs w:val="22"/>
                <w:lang w:val="en-GB"/>
              </w:rPr>
              <w:t>21308</w:t>
            </w:r>
            <w:r>
              <w:rPr>
                <w:rFonts w:hint="eastAsia"/>
                <w:sz w:val="22"/>
                <w:szCs w:val="22"/>
                <w:lang w:val="en-GB"/>
              </w:rPr>
              <w:t>室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78411C60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F69" w14:paraId="3AD93874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62F0617F" w14:textId="77777777" w:rsidR="00E604D8" w:rsidRDefault="006344A1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4A4F69" w14:paraId="7ADA16A3" w14:textId="77777777">
        <w:tc>
          <w:tcPr>
            <w:tcW w:w="1576" w:type="dxa"/>
          </w:tcPr>
          <w:p w14:paraId="3A578286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4A3713FD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3E06AB6D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0EB3843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4A4F69" w14:paraId="4606D3AB" w14:textId="77777777">
        <w:trPr>
          <w:trHeight w:val="387"/>
        </w:trPr>
        <w:tc>
          <w:tcPr>
            <w:tcW w:w="1576" w:type="dxa"/>
            <w:vMerge w:val="restart"/>
          </w:tcPr>
          <w:p w14:paraId="1BA3632D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662087D7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XXXXX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  <w:proofErr w:type="gramEnd"/>
          </w:p>
        </w:tc>
        <w:tc>
          <w:tcPr>
            <w:tcW w:w="1337" w:type="dxa"/>
          </w:tcPr>
          <w:p w14:paraId="090842C9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1CF6E047" w14:textId="77777777" w:rsidR="00E604D8" w:rsidRDefault="006344A1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Development and Manufacturing </w:t>
            </w:r>
            <w:proofErr w:type="gramStart"/>
            <w:r>
              <w:rPr>
                <w:rFonts w:hint="eastAsia"/>
                <w:sz w:val="22"/>
                <w:szCs w:val="22"/>
              </w:rPr>
              <w:t>of  XXXX</w:t>
            </w:r>
            <w:proofErr w:type="gramEnd"/>
          </w:p>
        </w:tc>
      </w:tr>
      <w:tr w:rsidR="004A4F69" w14:paraId="6575596C" w14:textId="77777777">
        <w:trPr>
          <w:trHeight w:val="446"/>
        </w:trPr>
        <w:tc>
          <w:tcPr>
            <w:tcW w:w="1576" w:type="dxa"/>
            <w:vMerge/>
          </w:tcPr>
          <w:p w14:paraId="0EF312BA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E22279D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1F5674CC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52CB89E1" w14:textId="77777777" w:rsidR="00E604D8" w:rsidRDefault="00A163FE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4A4F69" w14:paraId="225D7A35" w14:textId="77777777">
        <w:trPr>
          <w:trHeight w:val="412"/>
        </w:trPr>
        <w:tc>
          <w:tcPr>
            <w:tcW w:w="1576" w:type="dxa"/>
            <w:vMerge w:val="restart"/>
          </w:tcPr>
          <w:p w14:paraId="61F47885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 w:rsidR="00A163FE"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7AC082EB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466B7432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235581B3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F69" w14:paraId="569B003B" w14:textId="77777777">
        <w:trPr>
          <w:trHeight w:val="421"/>
        </w:trPr>
        <w:tc>
          <w:tcPr>
            <w:tcW w:w="1576" w:type="dxa"/>
            <w:vMerge/>
          </w:tcPr>
          <w:p w14:paraId="77261659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0B343F09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E62E28E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29A5AD1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F69" w14:paraId="5C8F6C6B" w14:textId="77777777">
        <w:trPr>
          <w:trHeight w:val="459"/>
        </w:trPr>
        <w:tc>
          <w:tcPr>
            <w:tcW w:w="1576" w:type="dxa"/>
            <w:vMerge w:val="restart"/>
          </w:tcPr>
          <w:p w14:paraId="1364BE63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lastRenderedPageBreak/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1AE8A579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Room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XXXX</w:t>
            </w:r>
            <w:r>
              <w:rPr>
                <w:rFonts w:cs="Arial"/>
                <w:b/>
                <w:bCs/>
                <w:sz w:val="22"/>
                <w:szCs w:val="16"/>
              </w:rPr>
              <w:t>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X</w:t>
            </w:r>
            <w:r>
              <w:rPr>
                <w:rFonts w:cs="Arial" w:hint="eastAsia"/>
                <w:b/>
                <w:bCs/>
                <w:sz w:val="22"/>
                <w:szCs w:val="16"/>
                <w:vertAlign w:val="superscript"/>
              </w:rPr>
              <w:t>th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cs="Arial" w:hint="eastAsia"/>
                <w:b/>
                <w:bCs/>
                <w:sz w:val="22"/>
                <w:szCs w:val="16"/>
              </w:rPr>
              <w:t>Floor,No</w:t>
            </w:r>
            <w:proofErr w:type="gramEnd"/>
            <w:r>
              <w:rPr>
                <w:rFonts w:cs="Arial" w:hint="eastAsia"/>
                <w:b/>
                <w:bCs/>
                <w:sz w:val="22"/>
                <w:szCs w:val="16"/>
              </w:rPr>
              <w:t>.XX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Building,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 District,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XXX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Province,XXXXXX</w:t>
            </w:r>
            <w:proofErr w:type="spellEnd"/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, </w:t>
            </w:r>
            <w:proofErr w:type="spellStart"/>
            <w:r>
              <w:rPr>
                <w:rFonts w:cs="Arial" w:hint="eastAsia"/>
                <w:b/>
                <w:bCs/>
                <w:sz w:val="22"/>
                <w:szCs w:val="16"/>
              </w:rPr>
              <w:t>P.R.China</w:t>
            </w:r>
            <w:proofErr w:type="spellEnd"/>
          </w:p>
        </w:tc>
        <w:tc>
          <w:tcPr>
            <w:tcW w:w="1337" w:type="dxa"/>
          </w:tcPr>
          <w:p w14:paraId="6A20CDB3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07803575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F69" w14:paraId="1B4D3B0E" w14:textId="77777777">
        <w:trPr>
          <w:trHeight w:val="374"/>
        </w:trPr>
        <w:tc>
          <w:tcPr>
            <w:tcW w:w="1576" w:type="dxa"/>
            <w:vMerge/>
          </w:tcPr>
          <w:p w14:paraId="053F3771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653E931C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C9E87B1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58C86811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4A4F69" w14:paraId="1D3E9AFE" w14:textId="77777777">
        <w:trPr>
          <w:trHeight w:val="90"/>
        </w:trPr>
        <w:tc>
          <w:tcPr>
            <w:tcW w:w="9962" w:type="dxa"/>
            <w:gridSpan w:val="6"/>
          </w:tcPr>
          <w:p w14:paraId="7CDF4A9E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4A4F69" w14:paraId="1BAFBE0B" w14:textId="77777777">
        <w:tc>
          <w:tcPr>
            <w:tcW w:w="9962" w:type="dxa"/>
            <w:gridSpan w:val="6"/>
          </w:tcPr>
          <w:p w14:paraId="05CCC50A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4A4F69" w14:paraId="0164047D" w14:textId="77777777">
        <w:trPr>
          <w:trHeight w:val="862"/>
        </w:trPr>
        <w:tc>
          <w:tcPr>
            <w:tcW w:w="1576" w:type="dxa"/>
          </w:tcPr>
          <w:p w14:paraId="401A6252" w14:textId="77777777" w:rsidR="00E604D8" w:rsidRDefault="006344A1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4F3AB1B7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9C08FBA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0B5688AC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11C5E782" w14:textId="77777777" w:rsidR="00E604D8" w:rsidRDefault="00A163FE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704F2277" w14:textId="77777777" w:rsidR="00E604D8" w:rsidRDefault="006344A1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6EA30EF" w14:textId="77777777" w:rsidR="00E604D8" w:rsidRDefault="00A163F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50CE3B5" w14:textId="77777777" w:rsidR="00E604D8" w:rsidRDefault="00A163FE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D14D7" w14:textId="77777777" w:rsidR="00A163FE" w:rsidRDefault="00A163FE">
      <w:r>
        <w:separator/>
      </w:r>
    </w:p>
  </w:endnote>
  <w:endnote w:type="continuationSeparator" w:id="0">
    <w:p w14:paraId="3828A3C3" w14:textId="77777777" w:rsidR="00A163FE" w:rsidRDefault="00A1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00F8C" w14:textId="77777777" w:rsidR="00A163FE" w:rsidRDefault="00A163FE">
      <w:r>
        <w:separator/>
      </w:r>
    </w:p>
  </w:footnote>
  <w:footnote w:type="continuationSeparator" w:id="0">
    <w:p w14:paraId="1FE0C8D9" w14:textId="77777777" w:rsidR="00A163FE" w:rsidRDefault="00A1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F0080" w14:textId="77777777" w:rsidR="00E604D8" w:rsidRDefault="006344A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AF918CD" wp14:editId="0139554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63FE">
      <w:pict w14:anchorId="0F885D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7D8559B9" w14:textId="77777777" w:rsidR="00E604D8" w:rsidRDefault="006344A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74132449" w14:textId="77777777" w:rsidR="00E604D8" w:rsidRDefault="006344A1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F69"/>
    <w:rsid w:val="002E708D"/>
    <w:rsid w:val="004A4F69"/>
    <w:rsid w:val="006344A1"/>
    <w:rsid w:val="00A163FE"/>
    <w:rsid w:val="00C6314B"/>
    <w:rsid w:val="00CF69EC"/>
    <w:rsid w:val="00E0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9A0C8C"/>
  <w15:docId w15:val="{3BAD99B7-D9CA-476E-8CA2-3474AAF9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Company>微软中国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37</cp:revision>
  <cp:lastPrinted>2019-05-13T03:13:00Z</cp:lastPrinted>
  <dcterms:created xsi:type="dcterms:W3CDTF">2016-02-16T02:49:00Z</dcterms:created>
  <dcterms:modified xsi:type="dcterms:W3CDTF">2022-03-05T08:06:00Z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