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0054-2020-2022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滑套外径尺寸测量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50±0.2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50mm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0-150mm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WH/CL-01滑套外径尺寸测量过程控制规范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王丽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滑套外径尺寸测量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滑套外径尺寸测量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滑套外径尺寸测量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见《滑套外径尺寸测量过程监视统计质控图》附录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41910</wp:posOffset>
            </wp:positionV>
            <wp:extent cx="612775" cy="265430"/>
            <wp:effectExtent l="0" t="0" r="9525" b="1270"/>
            <wp:wrapNone/>
            <wp:docPr id="3" name="图片 3" descr="D:\桌面\mmexport158630555644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桌面\mmexport158630555644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8D3B23"/>
    <w:rsid w:val="7FCE5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2022-02-27T01:08:11Z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3DFEA0E4D4C641BF98868C3FE0131629</vt:lpwstr>
  </property>
</Properties>
</file>