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浙江深广国际旅行社有限公司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孙喆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提供的法规清单中未列入与公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司经营相关的中华人民共和国安全生产法》、《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浙江省旅游条例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》、《浙江省消防条例》、《中华人民共和国传染病防治法》、《</w:t>
            </w:r>
            <w:r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  <w:t>浙江省生活垃圾管理条例》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等文件。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王献华，栾周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林兵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 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浙江深广国际旅行社有限公司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孙喆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办公场所未配置灭火器。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bookmarkStart w:id="21" w:name="_GoBack"/>
            <w:bookmarkEnd w:id="2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审核员：王献华，栾周                     审核组长：林兵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83750"/>
    <w:rsid w:val="7A6F3F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9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2022-02-26T02:48:22Z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