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bookmarkStart w:id="2" w:name="_GoBack"/>
      <w:r>
        <w:rPr>
          <w:rFonts w:hint="eastAsia" w:ascii="宋体" w:hAnsi="宋体" w:eastAsia="宋体" w:cs="宋体"/>
          <w:kern w:val="0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-829310</wp:posOffset>
            </wp:positionH>
            <wp:positionV relativeFrom="paragraph">
              <wp:posOffset>-897255</wp:posOffset>
            </wp:positionV>
            <wp:extent cx="8253095" cy="11308715"/>
            <wp:effectExtent l="0" t="0" r="1905" b="6985"/>
            <wp:wrapNone/>
            <wp:docPr id="1" name="图片 1" descr="扫描全能王 2022-02-25 11.37_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2-02-25 11.37_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53095" cy="11308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0129-2022</w:t>
      </w:r>
      <w:bookmarkEnd w:id="0"/>
    </w:p>
    <w:p>
      <w:pPr>
        <w:widowControl/>
        <w:jc w:val="center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2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3"/>
        <w:gridCol w:w="4819"/>
        <w:gridCol w:w="1843"/>
        <w:gridCol w:w="108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西安瑞信铁路设备有限公司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制造部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王军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检查制造部时发现使用的编号J19-1874型号为SW-6210的里氏硬度计未见到确认记录不符合GB/T19022-2003标准7.1.1条款的要求。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GB/T19022-2003标准7.1.1条款的要求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2022、02、25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ind w:firstLine="1890" w:firstLineChars="9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立即对该设备进行确认，并做好记录。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  <w:p>
            <w:pPr>
              <w:widowControl/>
              <w:spacing w:line="360" w:lineRule="auto"/>
              <w:ind w:firstLine="4830" w:firstLineChars="23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2022、02、25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ind w:firstLine="2730" w:firstLineChars="13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措施有效同意关闭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日期：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2022、02、25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p>
      <w:pPr>
        <w:jc w:val="right"/>
      </w:pP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14.25pt;margin-top:0pt;height:0.05pt;width:472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FAF1584"/>
    <w:rsid w:val="6B1821E1"/>
    <w:rsid w:val="7AC70E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286</Characters>
  <Lines>2</Lines>
  <Paragraphs>1</Paragraphs>
  <TotalTime>0</TotalTime>
  <ScaleCrop>false</ScaleCrop>
  <LinksUpToDate>false</LinksUpToDate>
  <CharactersWithSpaces>335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兴武老孙</cp:lastModifiedBy>
  <dcterms:modified xsi:type="dcterms:W3CDTF">2022-02-25T05:43:31Z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A0EEF20CF0A8438EAF5555DDFFEC6265</vt:lpwstr>
  </property>
</Properties>
</file>