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0065-2022-Q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湖北睿志科技服务有限公司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湖北睿志科技服务有限公司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湖北省十堰市茅箭区北京中路1号36幢1-25号</w:t>
            </w:r>
            <w:bookmarkEnd w:id="6"/>
          </w:p>
        </w:tc>
        <w:tc>
          <w:tcPr>
            <w:tcW w:w="1242" w:type="dxa"/>
            <w:vMerge w:val="restart"/>
            <w:vAlign w:val="center"/>
          </w:tcPr>
          <w:p>
            <w:r>
              <w:rPr>
                <w:rFonts w:hint="eastAsia"/>
              </w:rPr>
              <w:t>邮编</w:t>
            </w:r>
          </w:p>
        </w:tc>
        <w:tc>
          <w:tcPr>
            <w:tcW w:w="1771" w:type="dxa"/>
          </w:tcPr>
          <w:p>
            <w:bookmarkStart w:id="7" w:name="注册邮编"/>
            <w:r>
              <w:t>442000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湖北省十堰市茅箭区北京中路1号36幢1-25号</w:t>
            </w:r>
            <w:bookmarkEnd w:id="8"/>
          </w:p>
        </w:tc>
        <w:tc>
          <w:tcPr>
            <w:tcW w:w="1242" w:type="dxa"/>
            <w:vMerge w:val="continue"/>
            <w:vAlign w:val="center"/>
          </w:tcPr>
          <w:p/>
        </w:tc>
        <w:tc>
          <w:tcPr>
            <w:tcW w:w="1771" w:type="dxa"/>
          </w:tcPr>
          <w:p>
            <w:bookmarkStart w:id="9" w:name="办公邮编"/>
            <w:r>
              <w:t>442000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张翠</w:t>
            </w:r>
            <w:bookmarkEnd w:id="10"/>
          </w:p>
        </w:tc>
        <w:tc>
          <w:tcPr>
            <w:tcW w:w="1313" w:type="dxa"/>
            <w:vAlign w:val="center"/>
          </w:tcPr>
          <w:p>
            <w:r>
              <w:rPr>
                <w:rFonts w:hint="eastAsia"/>
              </w:rPr>
              <w:t>电话.</w:t>
            </w:r>
          </w:p>
        </w:tc>
        <w:tc>
          <w:tcPr>
            <w:tcW w:w="2180" w:type="dxa"/>
            <w:vAlign w:val="center"/>
          </w:tcPr>
          <w:p>
            <w:bookmarkStart w:id="11" w:name="联系人电话"/>
            <w:r>
              <w:t>13597853239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张善勇</w:t>
            </w:r>
            <w:bookmarkEnd w:id="13"/>
          </w:p>
        </w:tc>
        <w:tc>
          <w:tcPr>
            <w:tcW w:w="1313" w:type="dxa"/>
            <w:vAlign w:val="center"/>
          </w:tcPr>
          <w:p>
            <w:r>
              <w:rPr>
                <w:rFonts w:hint="eastAsia"/>
              </w:rPr>
              <w:t>管理者代表</w:t>
            </w:r>
          </w:p>
        </w:tc>
        <w:tc>
          <w:tcPr>
            <w:tcW w:w="2180" w:type="dxa"/>
          </w:tcPr>
          <w:p>
            <w:bookmarkStart w:id="14" w:name="管理者代表"/>
            <w:r>
              <w:t>张宁</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 xml:space="preserve">软件开发：项目建议→立项→策划→调研→预研→开发设计→系统测试→系统试运行→客户验收→结项。 </w:t>
            </w:r>
          </w:p>
          <w:p>
            <w:r>
              <w:rPr>
                <w:rFonts w:hint="eastAsia"/>
              </w:rPr>
              <w:t>大数据云计算服务：调研客户需求--设计云计算解决方案—开发大数据平台-租赁服务器并配置-提供技术支持服务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2022年02月26日 下午至2022年02月27日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sym w:font="Wingdings 2" w:char="0052"/>
            </w:r>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sym w:font="Wingdings 2" w:char="0052"/>
            </w:r>
            <w:r>
              <w:rPr>
                <w:rFonts w:hint="eastAsia"/>
              </w:rPr>
              <w:t>初审二阶段</w:t>
            </w:r>
            <w:bookmarkStart w:id="23" w:name="监督勾选Add1"/>
            <w:r>
              <w:rPr>
                <w:rFonts w:hint="eastAsia"/>
              </w:rPr>
              <w:t>□</w:t>
            </w:r>
            <w:bookmarkEnd w:id="23"/>
            <w:r>
              <w:rPr>
                <w:rFonts w:hint="eastAsia"/>
              </w:rPr>
              <w:t>监督第</w:t>
            </w:r>
            <w:bookmarkStart w:id="24" w:name="监督次数"/>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湖北省十堰市茅箭区北京中路1号36幢1-25号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7" w:name="审核范围"/>
            <w:r>
              <w:t>软件开发，大数据云计算服务</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33.02.01;33.03.01</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2021年09月08日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lang w:val="de-DE" w:eastAsia="ja-JP"/>
              </w:rPr>
              <w:t>湖北睿志科技服务有限公司</w:t>
            </w:r>
            <w:r>
              <w:rPr>
                <w:rFonts w:hint="eastAsia"/>
                <w:lang w:val="en-US" w:eastAsia="zh-CN"/>
              </w:rPr>
              <w:t>/湖北省十堰市茅箭区北京中路1号36幢1-25号</w:t>
            </w:r>
          </w:p>
        </w:tc>
        <w:tc>
          <w:tcPr>
            <w:tcW w:w="2267" w:type="dxa"/>
          </w:tcPr>
          <w:p>
            <w:pPr>
              <w:rPr>
                <w:lang w:val="de-DE" w:eastAsia="ja-JP"/>
              </w:rPr>
            </w:pPr>
            <w:r>
              <w:rPr>
                <w:rFonts w:hint="eastAsia"/>
                <w:lang w:val="de-DE" w:eastAsia="ja-JP"/>
              </w:rPr>
              <w:t>湖北省十堰市茅箭区北京中路1号36幢1-25号</w:t>
            </w: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lang w:eastAsia="ja-JP"/>
              </w:rPr>
            </w:pPr>
            <w:r>
              <w:rPr>
                <w:rFonts w:hint="eastAsia"/>
                <w:lang w:eastAsia="ja-JP"/>
              </w:rPr>
              <w:t>软件开发，大数据云计算服务</w:t>
            </w:r>
          </w:p>
        </w:tc>
        <w:tc>
          <w:tcPr>
            <w:tcW w:w="669" w:type="dxa"/>
            <w:vAlign w:val="center"/>
          </w:tcPr>
          <w:p>
            <w:pPr>
              <w:rPr>
                <w:lang w:eastAsia="ja-JP"/>
              </w:rPr>
            </w:pPr>
            <w:r>
              <w:rPr>
                <w:rFonts w:hint="eastAsia"/>
                <w:lang w:eastAsia="ja-JP"/>
              </w:rPr>
              <w:t>GB/T19001-2016</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r>
              <w:t>33.02.01,33.03.01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A3"/>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285750</wp:posOffset>
                  </wp:positionH>
                  <wp:positionV relativeFrom="paragraph">
                    <wp:posOffset>364490</wp:posOffset>
                  </wp:positionV>
                  <wp:extent cx="683260" cy="56705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683260" cy="567055"/>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lang w:val="en-US" w:eastAsia="zh-CN"/>
              </w:rPr>
            </w:pPr>
            <w:r>
              <w:rPr>
                <w:rFonts w:hint="eastAsia"/>
                <w:lang w:val="en-US" w:eastAsia="zh-CN"/>
              </w:rPr>
              <w:t>2022.2.27</w:t>
            </w:r>
            <w:bookmarkStart w:id="32" w:name="_GoBack"/>
            <w:bookmarkEnd w:id="32"/>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□设备能力 </w:t>
            </w:r>
            <w:r>
              <w:rPr>
                <w:rFonts w:hint="eastAsia"/>
              </w:rPr>
              <w:sym w:font="Wingdings 2" w:char="0052"/>
            </w:r>
            <w:r>
              <w:rPr>
                <w:rFonts w:hint="eastAsia"/>
              </w:rPr>
              <w:t xml:space="preserve">人员能力 □检测水平□合同评审 </w:t>
            </w:r>
            <w:r>
              <w:rPr>
                <w:rFonts w:hint="eastAsia"/>
              </w:rPr>
              <w:sym w:font="Wingdings 2" w:char="0052"/>
            </w:r>
            <w:r>
              <w:rPr>
                <w:rFonts w:hint="eastAsia"/>
              </w:rPr>
              <w:t xml:space="preserve">知识保密 </w:t>
            </w:r>
          </w:p>
          <w:p>
            <w:pPr>
              <w:shd w:val="clear" w:color="auto" w:fill="C7DAF1" w:themeFill="text2" w:themeFillTint="32"/>
              <w:spacing w:before="40" w:after="40"/>
            </w:pPr>
            <w:r>
              <w:rPr>
                <w:rFonts w:hint="eastAsia"/>
              </w:rPr>
              <w:sym w:font="Wingdings 2" w:char="0052"/>
            </w:r>
            <w:r>
              <w:rPr>
                <w:rFonts w:hint="eastAsia"/>
              </w:rPr>
              <w:t xml:space="preserve">新产品设计开发 □原材料采购 □外部供方控制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科学管理、规范服务、持续创新、顾客满意。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客户对产品质量标准提高，以及对系统的运行维护服务的期望值提升，给公司</w:t>
                  </w:r>
                  <w:r>
                    <w:t>通信用户</w:t>
                  </w:r>
                  <w:r>
                    <w:rPr>
                      <w:rFonts w:hint="eastAsia"/>
                    </w:rPr>
                    <w:t>提出新的要求</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项目部加强与客户进行质量标准制定的沟通，统一双方的标准和检测方法</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公司目前主要</w:t>
                  </w:r>
                  <w:r>
                    <w:t>区域</w:t>
                  </w:r>
                  <w:r>
                    <w:rPr>
                      <w:rFonts w:hint="eastAsia"/>
                    </w:rPr>
                    <w:t>习惯性的</w:t>
                  </w:r>
                  <w:r>
                    <w:rPr>
                      <w:szCs w:val="21"/>
                    </w:rPr>
                    <w:t>服务采购</w:t>
                  </w:r>
                  <w:r>
                    <w:rPr>
                      <w:rFonts w:hint="eastAsia"/>
                    </w:rPr>
                    <w:t>，同时顾客习惯从定点供应商采购</w:t>
                  </w:r>
                  <w:r>
                    <w:t>服务</w:t>
                  </w:r>
                  <w:r>
                    <w:rPr>
                      <w:rFonts w:hint="eastAsia"/>
                    </w:rPr>
                    <w:t>，新客户开拓难度较大。</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交付及时率≧95%</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GB"/>
                    </w:rPr>
                  </w:pPr>
                  <w:r>
                    <w:rPr>
                      <w:rFonts w:hint="eastAsia" w:ascii="宋体" w:hAnsi="宋体" w:eastAsia="宋体" w:cs="Times New Roman"/>
                    </w:rPr>
                    <w:t>交付</w:t>
                  </w:r>
                  <w:r>
                    <w:rPr>
                      <w:rFonts w:hint="eastAsia" w:ascii="宋体" w:hAnsi="宋体" w:eastAsia="宋体" w:cs="Times New Roman"/>
                      <w:lang w:val="en-US" w:eastAsia="zh-CN"/>
                    </w:rPr>
                    <w:t>产品</w:t>
                  </w:r>
                  <w:r>
                    <w:rPr>
                      <w:rFonts w:hint="eastAsia" w:ascii="宋体" w:hAnsi="宋体" w:eastAsia="宋体" w:cs="Times New Roman"/>
                    </w:rPr>
                    <w:t>及时数/交付</w:t>
                  </w:r>
                  <w:r>
                    <w:rPr>
                      <w:rFonts w:hint="eastAsia" w:ascii="宋体" w:hAnsi="宋体" w:eastAsia="宋体" w:cs="Times New Roman"/>
                      <w:lang w:val="en-US" w:eastAsia="zh-CN"/>
                    </w:rPr>
                    <w:t>产品</w:t>
                  </w:r>
                  <w:r>
                    <w:rPr>
                      <w:rFonts w:hint="eastAsia" w:ascii="宋体" w:hAnsi="宋体" w:eastAsia="宋体" w:cs="Times New Roman"/>
                    </w:rPr>
                    <w:t>总数量*100%</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研发部</w:t>
                  </w:r>
                </w:p>
              </w:tc>
              <w:tc>
                <w:tcPr>
                  <w:tcW w:w="1774"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产品合格率≧90%</w:t>
                  </w:r>
                </w:p>
              </w:tc>
              <w:tc>
                <w:tcPr>
                  <w:tcW w:w="3136"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成品合格数量/成品总数量*100%</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研发部</w:t>
                  </w:r>
                </w:p>
              </w:tc>
              <w:tc>
                <w:tcPr>
                  <w:tcW w:w="1774"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每年度客户满意率≧90%</w:t>
                  </w:r>
                </w:p>
              </w:tc>
              <w:tc>
                <w:tcPr>
                  <w:tcW w:w="3136"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产品质量情况、交货时间、价格的满意率/客户总数量*100%</w:t>
                  </w:r>
                </w:p>
              </w:tc>
              <w:tc>
                <w:tcPr>
                  <w:tcW w:w="1350"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lang w:val="en-US" w:eastAsia="zh-CN"/>
                    </w:rPr>
                    <w:t>市场部</w:t>
                  </w:r>
                </w:p>
              </w:tc>
              <w:tc>
                <w:tcPr>
                  <w:tcW w:w="1774"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lang w:val="en-US" w:eastAsia="zh-CN"/>
                    </w:rPr>
                    <w:t>95</w:t>
                  </w:r>
                  <w:r>
                    <w:rPr>
                      <w:rFonts w:hint="eastAsia" w:ascii="宋体" w:hAnsi="宋体"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150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u w:val="single"/>
                <w:lang w:val="en-US" w:eastAsia="zh-CN"/>
              </w:rPr>
              <w:t>维护所用的笔记本电脑，软件研发所用的台式计算机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default" w:ascii="Arial" w:hAnsi="Arial" w:cs="Arial"/>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基础设施可基本满足质量管理体系运行，但是还有不足需要补充：</w:t>
            </w:r>
            <w:r>
              <w:rPr>
                <w:rFonts w:hint="eastAsia"/>
                <w:u w:val="single"/>
              </w:rPr>
              <w:t xml:space="preserve"> </w:t>
            </w:r>
            <w:r>
              <w:rPr>
                <w:rFonts w:hint="eastAsia"/>
                <w:u w:val="single"/>
                <w:lang w:val="en-US" w:eastAsia="zh-CN"/>
              </w:rPr>
              <w:t>详见不符合报告。</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default" w:ascii="Arial" w:hAnsi="Arial" w:cs="Arial"/>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default" w:ascii="Arial" w:hAnsi="Arial" w:cs="Arial"/>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default" w:ascii="Arial" w:hAnsi="Arial" w:cs="Arial"/>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eastAsia" w:ascii="Wingdings" w:hAnsi="Wingdings"/>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default" w:ascii="Arial" w:hAnsi="Arial" w:cs="Arial"/>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default" w:ascii="Arial" w:hAnsi="Arial" w:cs="Arial"/>
              </w:rPr>
              <w:t>√</w:t>
            </w:r>
            <w:r>
              <w:rPr>
                <w:rFonts w:hint="eastAsia"/>
              </w:rPr>
              <w:t xml:space="preserve">检测计划   </w:t>
            </w:r>
            <w:r>
              <w:rPr>
                <w:rFonts w:hint="default" w:ascii="Arial" w:hAnsi="Arial" w:cs="Arial"/>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default" w:ascii="Times New Roman" w:hAnsi="Times New Roman" w:cs="Times New Roman"/>
                <w:u w:val="single"/>
                <w:lang w:val="en-US" w:eastAsia="zh-CN"/>
              </w:rPr>
            </w:pPr>
            <w:r>
              <w:rPr>
                <w:rFonts w:hint="eastAsia"/>
              </w:rPr>
              <w:t>审核期间内设计和开发新产品/项目名称：</w:t>
            </w:r>
            <w:r>
              <w:rPr>
                <w:rFonts w:hint="eastAsia"/>
                <w:u w:val="single"/>
              </w:rPr>
              <w:t xml:space="preserve"> </w:t>
            </w:r>
            <w:r>
              <w:rPr>
                <w:rFonts w:hint="eastAsia" w:ascii="Times New Roman" w:hAnsi="Times New Roman" w:cs="Times New Roman"/>
                <w:u w:val="single"/>
              </w:rPr>
              <w:t>中船重工海声科技有限公司生产透明化MES系统技术开发服务项目</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软件开发</w:t>
                  </w:r>
                </w:p>
              </w:tc>
              <w:tc>
                <w:tcPr>
                  <w:tcW w:w="36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软件编程</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代码编写的完整性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lang w:val="en-US" w:eastAsia="zh-CN"/>
              </w:rPr>
              <w:t>软件开发</w:t>
            </w:r>
            <w:r>
              <w:rPr>
                <w:rFonts w:hint="eastAsia"/>
                <w:u w:val="single"/>
              </w:rPr>
              <w:t xml:space="preserve">               </w:t>
            </w:r>
            <w:r>
              <w:rPr>
                <w:rFonts w:hint="eastAsia"/>
              </w:rPr>
              <w:t xml:space="preserve"> ，</w:t>
            </w:r>
          </w:p>
          <w:p>
            <w:pPr>
              <w:shd w:val="clear" w:color="auto" w:fill="C7DAF1" w:themeFill="text2" w:themeFillTint="32"/>
              <w:jc w:val="left"/>
            </w:pPr>
            <w:r>
              <w:rPr>
                <w:rFonts w:hint="eastAsia"/>
              </w:rPr>
              <w:t xml:space="preserve">进行了有效的确认  </w:t>
            </w:r>
            <w:r>
              <w:rPr>
                <w:rFonts w:hint="default" w:ascii="Arial" w:hAnsi="Arial" w:cs="Arial"/>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lang w:val="en-US" w:eastAsia="zh-CN"/>
              </w:rPr>
              <w:t xml:space="preserve"> </w:t>
            </w:r>
            <w:r>
              <w:rPr>
                <w:rFonts w:hint="eastAsia"/>
              </w:rPr>
              <w:t xml:space="preserve">符合要求 </w:t>
            </w:r>
            <w:r>
              <w:rPr>
                <w:rFonts w:hint="default" w:ascii="Arial" w:hAnsi="Arial" w:cs="Arial"/>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default" w:ascii="Arial" w:hAnsi="Arial" w:cs="Arial"/>
              </w:rPr>
              <w:t>√</w:t>
            </w:r>
            <w:r>
              <w:rPr>
                <w:rFonts w:hint="eastAsia"/>
              </w:rPr>
              <w:t xml:space="preserve">标签 </w:t>
            </w:r>
            <w:r>
              <w:rPr>
                <w:rFonts w:hint="eastAsia" w:ascii="Wingdings" w:hAnsi="Wingdings"/>
              </w:rPr>
              <w:t>¨</w:t>
            </w:r>
            <w:r>
              <w:rPr>
                <w:rFonts w:hint="eastAsia"/>
              </w:rPr>
              <w:t xml:space="preserve">标牌 </w:t>
            </w:r>
            <w:r>
              <w:rPr>
                <w:rFonts w:hint="default" w:ascii="Arial" w:hAnsi="Arial" w:cs="Arial"/>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default" w:ascii="Arial" w:hAnsi="Arial" w:cs="Arial"/>
              </w:rPr>
              <w:t>√</w:t>
            </w:r>
            <w:r>
              <w:rPr>
                <w:rFonts w:hint="eastAsia"/>
              </w:rPr>
              <w:t xml:space="preserve">设备 </w:t>
            </w:r>
            <w:r>
              <w:rPr>
                <w:rFonts w:hint="default" w:ascii="Arial" w:hAnsi="Arial" w:cs="Arial"/>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default" w:ascii="Arial" w:hAnsi="Arial" w:cs="Arial"/>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default" w:ascii="Arial" w:hAnsi="Arial" w:cs="Arial"/>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default" w:ascii="Arial" w:hAnsi="Arial" w:cs="Arial"/>
              </w:rPr>
              <w:t>√</w:t>
            </w:r>
            <w:r>
              <w:rPr>
                <w:rFonts w:hint="eastAsia"/>
              </w:rPr>
              <w:t xml:space="preserve">过程检验 </w:t>
            </w:r>
            <w:r>
              <w:rPr>
                <w:rFonts w:hint="default" w:ascii="Arial" w:hAnsi="Arial" w:cs="Arial"/>
              </w:rPr>
              <w:t>√</w:t>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1882" w:hRule="atLeast"/>
        </w:trPr>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default" w:ascii="Arial" w:hAnsi="Arial" w:cs="Arial"/>
              </w:rPr>
              <w:t>√</w:t>
            </w:r>
            <w:r>
              <w:rPr>
                <w:rFonts w:hint="eastAsia"/>
              </w:rPr>
              <w:t xml:space="preserve">顾客调查 </w:t>
            </w:r>
            <w:r>
              <w:rPr>
                <w:rFonts w:hint="default" w:ascii="Arial" w:hAnsi="Arial" w:cs="Arial"/>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default" w:ascii="Arial" w:hAnsi="Arial" w:cs="Arial"/>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default" w:ascii="Arial" w:hAnsi="Arial" w:cs="Arial"/>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default" w:ascii="Arial" w:hAnsi="Arial" w:cs="Arial"/>
              </w:rPr>
              <w:t>√</w:t>
            </w:r>
            <w:r>
              <w:rPr>
                <w:rFonts w:hint="eastAsia"/>
              </w:rPr>
              <w:t xml:space="preserve">不合格产品/服务 </w:t>
            </w:r>
            <w:r>
              <w:rPr>
                <w:rFonts w:hint="default" w:ascii="Arial" w:hAnsi="Arial" w:cs="Arial"/>
              </w:rPr>
              <w:t>√</w:t>
            </w:r>
            <w:r>
              <w:rPr>
                <w:rFonts w:hint="eastAsia"/>
              </w:rPr>
              <w:t xml:space="preserve">自我验证的结果  </w:t>
            </w:r>
            <w:r>
              <w:rPr>
                <w:rFonts w:hint="eastAsia" w:ascii="Wingdings" w:hAnsi="Wingdings"/>
              </w:rPr>
              <w:t>¨</w:t>
            </w:r>
            <w:r>
              <w:rPr>
                <w:rFonts w:hint="eastAsia"/>
              </w:rPr>
              <w:t xml:space="preserve">顾客投诉  </w:t>
            </w:r>
            <w:r>
              <w:rPr>
                <w:rFonts w:hint="default" w:ascii="Arial" w:hAnsi="Arial" w:cs="Arial"/>
              </w:rPr>
              <w:t>√</w:t>
            </w:r>
            <w:r>
              <w:rPr>
                <w:rFonts w:hint="eastAsia"/>
              </w:rPr>
              <w:t xml:space="preserve">顾客满意调查 </w:t>
            </w:r>
          </w:p>
          <w:p>
            <w:pPr>
              <w:shd w:val="clear" w:color="auto" w:fill="C7DAF1" w:themeFill="text2" w:themeFillTint="32"/>
            </w:pPr>
            <w:r>
              <w:rPr>
                <w:rFonts w:hint="default" w:ascii="Arial" w:hAnsi="Arial" w:cs="Arial"/>
              </w:rPr>
              <w:t>√</w:t>
            </w:r>
            <w:r>
              <w:rPr>
                <w:rFonts w:hint="eastAsia"/>
              </w:rPr>
              <w:t xml:space="preserve">内审不符合项   </w:t>
            </w:r>
            <w:r>
              <w:rPr>
                <w:rFonts w:hint="default" w:ascii="Arial" w:hAnsi="Arial" w:cs="Arial"/>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1B6B8A"/>
    <w:rsid w:val="1619687D"/>
    <w:rsid w:val="39BC060B"/>
    <w:rsid w:val="746B336D"/>
    <w:rsid w:val="768252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6</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2022-03-01T06:27:33Z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