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E350" w14:textId="77777777" w:rsidR="005B208B" w:rsidRDefault="007B718A">
      <w:pPr>
        <w:pStyle w:val="a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附</w:t>
      </w: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1</w:t>
      </w: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w:t>
      </w:r>
    </w:p>
    <w:p w14:paraId="64654F2C" w14:textId="77777777" w:rsidR="005B208B" w:rsidRDefault="007B718A">
      <w:pPr>
        <w:pStyle w:val="a3"/>
        <w:spacing w:line="420" w:lineRule="auto"/>
        <w:jc w:val="center"/>
        <w:rPr>
          <w:rFonts w:ascii="宋体" w:hAnsi="宋体" w:cs="宋体"/>
          <w:b/>
          <w:bCs/>
          <w:snapToGrid w:val="0"/>
          <w:color w:val="000000"/>
          <w:kern w:val="0"/>
          <w:sz w:val="32"/>
          <w:szCs w:val="32"/>
        </w:rPr>
      </w:pPr>
      <w:r>
        <w:rPr>
          <w:rFonts w:ascii="宋体" w:hAnsi="宋体" w:hint="eastAsia"/>
          <w:b/>
          <w:snapToGrid w:val="0"/>
          <w:color w:val="000000"/>
          <w:kern w:val="0"/>
          <w:sz w:val="32"/>
          <w:szCs w:val="32"/>
        </w:rPr>
        <w:t>平面毛毡厚度</w:t>
      </w:r>
      <w:r>
        <w:rPr>
          <w:rFonts w:hint="eastAsia"/>
          <w:b/>
          <w:bCs/>
          <w:sz w:val="32"/>
          <w:szCs w:val="32"/>
        </w:rPr>
        <w:t>测量</w:t>
      </w:r>
      <w:r>
        <w:rPr>
          <w:rFonts w:ascii="宋体" w:hAnsi="宋体" w:cs="宋体" w:hint="eastAsia"/>
          <w:b/>
          <w:bCs/>
          <w:snapToGrid w:val="0"/>
          <w:color w:val="000000"/>
          <w:kern w:val="0"/>
          <w:sz w:val="32"/>
          <w:szCs w:val="32"/>
        </w:rPr>
        <w:t>过程不确定度评定报告</w:t>
      </w:r>
    </w:p>
    <w:p w14:paraId="1D9B4665" w14:textId="77777777" w:rsidR="005B208B" w:rsidRPr="0081420A" w:rsidRDefault="007B718A">
      <w:pPr>
        <w:spacing w:line="420" w:lineRule="auto"/>
        <w:rPr>
          <w:color w:val="000000"/>
          <w:szCs w:val="21"/>
        </w:rPr>
      </w:pPr>
      <w:r w:rsidRPr="0081420A">
        <w:rPr>
          <w:b/>
          <w:bCs/>
          <w:color w:val="000000"/>
          <w:szCs w:val="21"/>
        </w:rPr>
        <w:t>1</w:t>
      </w:r>
      <w:r w:rsidRPr="0081420A">
        <w:rPr>
          <w:b/>
          <w:bCs/>
          <w:color w:val="000000"/>
          <w:szCs w:val="21"/>
        </w:rPr>
        <w:t>、测量过程</w:t>
      </w:r>
      <w:r w:rsidRPr="0081420A">
        <w:rPr>
          <w:b/>
          <w:color w:val="000000"/>
          <w:szCs w:val="21"/>
        </w:rPr>
        <w:br/>
      </w:r>
      <w:r w:rsidRPr="0081420A">
        <w:rPr>
          <w:color w:val="000000"/>
          <w:szCs w:val="21"/>
        </w:rPr>
        <w:t>1.1</w:t>
      </w:r>
      <w:r w:rsidRPr="0081420A">
        <w:rPr>
          <w:color w:val="000000"/>
          <w:szCs w:val="21"/>
        </w:rPr>
        <w:t>、</w:t>
      </w:r>
      <w:r w:rsidRPr="0081420A">
        <w:rPr>
          <w:szCs w:val="21"/>
        </w:rPr>
        <w:t>测量方法：依据</w:t>
      </w:r>
      <w:r w:rsidRPr="0081420A">
        <w:rPr>
          <w:rFonts w:eastAsiaTheme="majorEastAsia"/>
          <w:bCs/>
          <w:szCs w:val="21"/>
        </w:rPr>
        <w:t>FXGM-CLGF-202001</w:t>
      </w:r>
      <w:r w:rsidRPr="0081420A">
        <w:rPr>
          <w:rFonts w:ascii="宋体" w:hAnsi="宋体"/>
          <w:szCs w:val="21"/>
        </w:rPr>
        <w:t>《</w:t>
      </w:r>
      <w:r w:rsidRPr="0081420A">
        <w:rPr>
          <w:rFonts w:ascii="宋体" w:hAnsi="宋体" w:hint="eastAsia"/>
          <w:snapToGrid w:val="0"/>
          <w:color w:val="000000"/>
          <w:kern w:val="0"/>
          <w:szCs w:val="21"/>
        </w:rPr>
        <w:t>平面毛毡厚度</w:t>
      </w:r>
      <w:r w:rsidRPr="0081420A">
        <w:rPr>
          <w:rFonts w:ascii="宋体" w:hAnsi="宋体"/>
          <w:snapToGrid w:val="0"/>
          <w:kern w:val="0"/>
          <w:szCs w:val="21"/>
        </w:rPr>
        <w:t>测量过程控制规范</w:t>
      </w:r>
      <w:r w:rsidRPr="0081420A">
        <w:rPr>
          <w:rFonts w:ascii="宋体" w:hAnsi="宋体"/>
          <w:szCs w:val="21"/>
        </w:rPr>
        <w:t>》</w:t>
      </w:r>
      <w:r w:rsidRPr="0081420A">
        <w:rPr>
          <w:szCs w:val="21"/>
        </w:rPr>
        <w:t xml:space="preserve">及仪器使用说明书和相关操作规范。　</w:t>
      </w:r>
      <w:r w:rsidRPr="0081420A">
        <w:rPr>
          <w:color w:val="000000"/>
          <w:szCs w:val="21"/>
        </w:rPr>
        <w:t xml:space="preserve"> </w:t>
      </w:r>
    </w:p>
    <w:p w14:paraId="68E84A62" w14:textId="77777777" w:rsidR="005B208B" w:rsidRPr="0081420A" w:rsidRDefault="007B718A">
      <w:pPr>
        <w:spacing w:line="420" w:lineRule="auto"/>
        <w:rPr>
          <w:color w:val="000000"/>
          <w:szCs w:val="21"/>
        </w:rPr>
      </w:pPr>
      <w:r w:rsidRPr="0081420A">
        <w:rPr>
          <w:color w:val="000000"/>
          <w:szCs w:val="21"/>
        </w:rPr>
        <w:t>1.2</w:t>
      </w:r>
      <w:r w:rsidRPr="0081420A">
        <w:rPr>
          <w:color w:val="000000"/>
          <w:szCs w:val="21"/>
        </w:rPr>
        <w:t>、环境条件：温度：</w:t>
      </w:r>
      <w:r w:rsidRPr="0081420A">
        <w:rPr>
          <w:color w:val="000000" w:themeColor="text1"/>
          <w:szCs w:val="21"/>
        </w:rPr>
        <w:t>20℃±15℃</w:t>
      </w:r>
      <w:r w:rsidRPr="0081420A">
        <w:rPr>
          <w:color w:val="000000" w:themeColor="text1"/>
          <w:szCs w:val="21"/>
        </w:rPr>
        <w:t>。</w:t>
      </w:r>
    </w:p>
    <w:p w14:paraId="327A8C8F" w14:textId="77777777" w:rsidR="005B208B" w:rsidRPr="0081420A" w:rsidRDefault="007B718A">
      <w:pPr>
        <w:spacing w:line="420" w:lineRule="auto"/>
        <w:rPr>
          <w:color w:val="000000"/>
          <w:szCs w:val="21"/>
        </w:rPr>
      </w:pPr>
      <w:r w:rsidRPr="0081420A">
        <w:rPr>
          <w:color w:val="000000"/>
          <w:szCs w:val="21"/>
        </w:rPr>
        <w:t>1.3</w:t>
      </w:r>
      <w:r w:rsidRPr="0081420A">
        <w:rPr>
          <w:color w:val="000000"/>
          <w:szCs w:val="21"/>
        </w:rPr>
        <w:t>、检测设备：</w:t>
      </w:r>
      <w:r w:rsidRPr="0081420A">
        <w:rPr>
          <w:rFonts w:hint="eastAsia"/>
          <w:color w:val="000000"/>
          <w:szCs w:val="21"/>
        </w:rPr>
        <w:t>游标卡尺</w:t>
      </w:r>
      <w:r w:rsidRPr="0081420A">
        <w:rPr>
          <w:color w:val="0D0D0D" w:themeColor="text1" w:themeTint="F2"/>
          <w:szCs w:val="21"/>
        </w:rPr>
        <w:t>，</w:t>
      </w:r>
      <w:r w:rsidRPr="0081420A">
        <w:rPr>
          <w:rFonts w:hint="eastAsia"/>
          <w:color w:val="0D0D0D" w:themeColor="text1" w:themeTint="F2"/>
          <w:szCs w:val="21"/>
        </w:rPr>
        <w:t>测量范围为</w:t>
      </w:r>
      <w:r w:rsidRPr="0081420A">
        <w:rPr>
          <w:rFonts w:hint="eastAsia"/>
          <w:color w:val="0D0D0D" w:themeColor="text1" w:themeTint="F2"/>
          <w:szCs w:val="21"/>
        </w:rPr>
        <w:t>（</w:t>
      </w:r>
      <w:r w:rsidRPr="0081420A">
        <w:rPr>
          <w:rFonts w:hint="eastAsia"/>
          <w:color w:val="0D0D0D" w:themeColor="text1" w:themeTint="F2"/>
          <w:szCs w:val="21"/>
        </w:rPr>
        <w:t>0-1</w:t>
      </w:r>
      <w:r w:rsidRPr="0081420A">
        <w:rPr>
          <w:color w:val="0D0D0D" w:themeColor="text1" w:themeTint="F2"/>
          <w:szCs w:val="21"/>
        </w:rPr>
        <w:t>50</w:t>
      </w:r>
      <w:r w:rsidRPr="0081420A">
        <w:rPr>
          <w:rFonts w:hint="eastAsia"/>
          <w:color w:val="0D0D0D" w:themeColor="text1" w:themeTint="F2"/>
          <w:szCs w:val="21"/>
        </w:rPr>
        <w:t>）</w:t>
      </w:r>
      <w:r w:rsidRPr="0081420A">
        <w:rPr>
          <w:rFonts w:hint="eastAsia"/>
          <w:color w:val="0D0D0D" w:themeColor="text1" w:themeTint="F2"/>
          <w:szCs w:val="21"/>
        </w:rPr>
        <w:t>mm</w:t>
      </w:r>
      <w:r w:rsidRPr="0081420A">
        <w:rPr>
          <w:rFonts w:hint="eastAsia"/>
          <w:color w:val="0D0D0D" w:themeColor="text1" w:themeTint="F2"/>
          <w:szCs w:val="21"/>
        </w:rPr>
        <w:t>，</w:t>
      </w:r>
      <w:r w:rsidRPr="0081420A">
        <w:rPr>
          <w:rFonts w:ascii="宋体" w:hAnsi="宋体"/>
          <w:szCs w:val="21"/>
        </w:rPr>
        <w:t>最大允许误差</w:t>
      </w:r>
      <w:r w:rsidRPr="0081420A">
        <w:rPr>
          <w:rFonts w:ascii="宋体" w:hAnsi="宋体" w:hint="eastAsia"/>
          <w:bCs/>
          <w:iCs/>
          <w:color w:val="0D0D0D" w:themeColor="text1" w:themeTint="F2"/>
          <w:szCs w:val="21"/>
        </w:rPr>
        <w:t>±</w:t>
      </w:r>
      <w:r w:rsidRPr="0081420A">
        <w:rPr>
          <w:rFonts w:ascii="宋体" w:hAnsi="宋体" w:hint="eastAsia"/>
          <w:bCs/>
          <w:iCs/>
          <w:color w:val="0D0D0D" w:themeColor="text1" w:themeTint="F2"/>
          <w:szCs w:val="21"/>
        </w:rPr>
        <w:t>0</w:t>
      </w:r>
      <w:r w:rsidRPr="0081420A">
        <w:rPr>
          <w:rFonts w:ascii="宋体" w:hAnsi="宋体"/>
          <w:bCs/>
          <w:iCs/>
          <w:color w:val="0D0D0D" w:themeColor="text1" w:themeTint="F2"/>
          <w:szCs w:val="21"/>
        </w:rPr>
        <w:t>.03mm</w:t>
      </w:r>
      <w:r w:rsidRPr="0081420A">
        <w:rPr>
          <w:rFonts w:hint="eastAsia"/>
          <w:color w:val="000000"/>
          <w:szCs w:val="21"/>
        </w:rPr>
        <w:t>，</w:t>
      </w:r>
      <w:r w:rsidRPr="0081420A">
        <w:rPr>
          <w:color w:val="000000"/>
          <w:szCs w:val="21"/>
        </w:rPr>
        <w:t>不确定度</w:t>
      </w:r>
      <w:r w:rsidRPr="0081420A">
        <w:rPr>
          <w:i/>
          <w:iCs/>
          <w:color w:val="000000"/>
          <w:szCs w:val="21"/>
        </w:rPr>
        <w:t>U</w:t>
      </w:r>
      <w:r w:rsidRPr="0081420A">
        <w:rPr>
          <w:color w:val="000000"/>
          <w:kern w:val="0"/>
          <w:szCs w:val="21"/>
          <w:lang w:bidi="ar"/>
        </w:rPr>
        <w:t>=0.</w:t>
      </w:r>
      <w:r w:rsidRPr="0081420A">
        <w:rPr>
          <w:rFonts w:hint="eastAsia"/>
          <w:color w:val="000000"/>
          <w:kern w:val="0"/>
          <w:szCs w:val="21"/>
          <w:lang w:bidi="ar"/>
        </w:rPr>
        <w:t>0</w:t>
      </w:r>
      <w:r w:rsidRPr="0081420A">
        <w:rPr>
          <w:color w:val="000000"/>
          <w:kern w:val="0"/>
          <w:szCs w:val="21"/>
          <w:lang w:bidi="ar"/>
        </w:rPr>
        <w:t>1</w:t>
      </w:r>
      <w:r w:rsidRPr="0081420A">
        <w:rPr>
          <w:rFonts w:hint="eastAsia"/>
          <w:color w:val="000000"/>
          <w:kern w:val="0"/>
          <w:szCs w:val="21"/>
          <w:lang w:bidi="ar"/>
        </w:rPr>
        <w:t>mm</w:t>
      </w:r>
      <w:r w:rsidRPr="0081420A">
        <w:rPr>
          <w:color w:val="000000"/>
          <w:kern w:val="0"/>
          <w:szCs w:val="21"/>
          <w:lang w:bidi="ar"/>
        </w:rPr>
        <w:t xml:space="preserve">  </w:t>
      </w:r>
      <w:r w:rsidRPr="0081420A">
        <w:rPr>
          <w:i/>
          <w:iCs/>
          <w:color w:val="000000"/>
          <w:kern w:val="0"/>
          <w:szCs w:val="21"/>
          <w:lang w:bidi="ar"/>
        </w:rPr>
        <w:t>k</w:t>
      </w:r>
      <w:r w:rsidRPr="0081420A">
        <w:rPr>
          <w:color w:val="000000"/>
          <w:kern w:val="0"/>
          <w:szCs w:val="21"/>
          <w:lang w:bidi="ar"/>
        </w:rPr>
        <w:t>=2</w:t>
      </w:r>
      <w:r w:rsidRPr="0081420A">
        <w:rPr>
          <w:color w:val="000000"/>
          <w:szCs w:val="21"/>
        </w:rPr>
        <w:t>。</w:t>
      </w:r>
    </w:p>
    <w:p w14:paraId="226F2690" w14:textId="77777777" w:rsidR="005B208B" w:rsidRPr="0081420A" w:rsidRDefault="007B718A">
      <w:pPr>
        <w:spacing w:line="420" w:lineRule="auto"/>
        <w:rPr>
          <w:szCs w:val="21"/>
        </w:rPr>
      </w:pPr>
      <w:r w:rsidRPr="0081420A">
        <w:rPr>
          <w:color w:val="000000"/>
          <w:szCs w:val="21"/>
        </w:rPr>
        <w:t>1.4</w:t>
      </w:r>
      <w:r w:rsidRPr="0081420A">
        <w:rPr>
          <w:color w:val="000000"/>
          <w:szCs w:val="21"/>
        </w:rPr>
        <w:t>、被测对象：</w:t>
      </w:r>
      <w:r w:rsidRPr="0081420A">
        <w:rPr>
          <w:rFonts w:hint="eastAsia"/>
          <w:color w:val="000000"/>
          <w:szCs w:val="21"/>
        </w:rPr>
        <w:t>工业平面毛毡</w:t>
      </w:r>
    </w:p>
    <w:p w14:paraId="1D272946" w14:textId="77777777" w:rsidR="005B208B" w:rsidRPr="0081420A" w:rsidRDefault="007B718A">
      <w:pPr>
        <w:spacing w:line="420" w:lineRule="auto"/>
        <w:rPr>
          <w:color w:val="000000"/>
          <w:szCs w:val="21"/>
        </w:rPr>
      </w:pPr>
      <w:r w:rsidRPr="0081420A">
        <w:rPr>
          <w:szCs w:val="21"/>
        </w:rPr>
        <w:t>1.5</w:t>
      </w:r>
      <w:r w:rsidRPr="0081420A">
        <w:rPr>
          <w:szCs w:val="21"/>
        </w:rPr>
        <w:t>、测量过程：</w:t>
      </w:r>
      <w:r w:rsidRPr="0081420A">
        <w:rPr>
          <w:rFonts w:hint="eastAsia"/>
          <w:szCs w:val="21"/>
        </w:rPr>
        <w:t>按照</w:t>
      </w:r>
      <w:r w:rsidRPr="0081420A">
        <w:rPr>
          <w:bCs/>
          <w:color w:val="0D0D0D" w:themeColor="text1" w:themeTint="F2"/>
          <w:szCs w:val="21"/>
        </w:rPr>
        <w:t>FX/MZ-2019</w:t>
      </w:r>
      <w:r w:rsidRPr="0081420A">
        <w:rPr>
          <w:bCs/>
          <w:color w:val="0D0D0D" w:themeColor="text1" w:themeTint="F2"/>
          <w:szCs w:val="21"/>
        </w:rPr>
        <w:t>《工业毛毡检验控制作业指导书》</w:t>
      </w:r>
      <w:r w:rsidRPr="0081420A">
        <w:rPr>
          <w:rFonts w:hint="eastAsia"/>
          <w:color w:val="000000"/>
          <w:szCs w:val="21"/>
        </w:rPr>
        <w:t>的要求进行测量。</w:t>
      </w:r>
    </w:p>
    <w:p w14:paraId="0267166F" w14:textId="77777777" w:rsidR="005B208B" w:rsidRPr="0081420A" w:rsidRDefault="007B718A">
      <w:pPr>
        <w:numPr>
          <w:ilvl w:val="0"/>
          <w:numId w:val="1"/>
        </w:numPr>
        <w:autoSpaceDE w:val="0"/>
        <w:autoSpaceDN w:val="0"/>
        <w:adjustRightInd w:val="0"/>
        <w:spacing w:line="420" w:lineRule="auto"/>
        <w:jc w:val="left"/>
        <w:rPr>
          <w:szCs w:val="21"/>
        </w:rPr>
      </w:pPr>
      <w:r w:rsidRPr="0081420A">
        <w:rPr>
          <w:b/>
          <w:bCs/>
          <w:color w:val="000000"/>
          <w:szCs w:val="21"/>
        </w:rPr>
        <w:t>数学模型</w:t>
      </w:r>
      <w:r w:rsidRPr="0081420A">
        <w:rPr>
          <w:szCs w:val="21"/>
        </w:rPr>
        <w:t xml:space="preserve"> </w:t>
      </w:r>
    </w:p>
    <w:p w14:paraId="47D4560C" w14:textId="77777777" w:rsidR="005B208B" w:rsidRPr="0081420A" w:rsidRDefault="007B718A">
      <w:pPr>
        <w:autoSpaceDE w:val="0"/>
        <w:autoSpaceDN w:val="0"/>
        <w:spacing w:line="420" w:lineRule="auto"/>
        <w:ind w:firstLineChars="700" w:firstLine="1470"/>
        <w:rPr>
          <w:szCs w:val="21"/>
        </w:rPr>
      </w:pPr>
      <w:r w:rsidRPr="0081420A">
        <w:rPr>
          <w:szCs w:val="21"/>
        </w:rPr>
        <w:t xml:space="preserve"> </w:t>
      </w:r>
      <m:oMath>
        <m:r>
          <w:rPr>
            <w:rFonts w:ascii="Cambria Math"/>
            <w:szCs w:val="21"/>
          </w:rPr>
          <m:t>Δ</m:t>
        </m:r>
        <m:r>
          <w:rPr>
            <w:rFonts w:ascii="Cambria Math"/>
            <w:szCs w:val="21"/>
          </w:rPr>
          <m:t>=</m:t>
        </m:r>
      </m:oMath>
      <w:r w:rsidRPr="0081420A">
        <w:rPr>
          <w:rFonts w:hint="eastAsia"/>
          <w:szCs w:val="21"/>
        </w:rPr>
        <w:t>L</w:t>
      </w:r>
      <w:r w:rsidRPr="0081420A">
        <w:rPr>
          <w:szCs w:val="21"/>
        </w:rPr>
        <w:t xml:space="preserve">                                  </w:t>
      </w:r>
    </w:p>
    <w:p w14:paraId="37F5ED45" w14:textId="77777777" w:rsidR="005B208B" w:rsidRPr="0081420A" w:rsidRDefault="007B718A" w:rsidP="0081420A">
      <w:pPr>
        <w:spacing w:line="420" w:lineRule="auto"/>
        <w:ind w:firstLineChars="700" w:firstLine="1470"/>
        <w:rPr>
          <w:szCs w:val="21"/>
        </w:rPr>
      </w:pPr>
      <w:r w:rsidRPr="0081420A">
        <w:rPr>
          <w:szCs w:val="21"/>
        </w:rPr>
        <w:t>式中：</w:t>
      </w:r>
      <m:oMath>
        <m:r>
          <w:rPr>
            <w:rFonts w:ascii="Cambria Math"/>
            <w:szCs w:val="21"/>
          </w:rPr>
          <m:t>Δ</m:t>
        </m:r>
        <m:r>
          <w:rPr>
            <w:rFonts w:ascii="Cambria Math"/>
            <w:szCs w:val="21"/>
          </w:rPr>
          <m:t>-</m:t>
        </m:r>
      </m:oMath>
      <w:r w:rsidRPr="0081420A">
        <w:rPr>
          <w:rFonts w:hint="eastAsia"/>
          <w:color w:val="000000"/>
          <w:szCs w:val="21"/>
        </w:rPr>
        <w:t>平面毛毡厚度</w:t>
      </w:r>
    </w:p>
    <w:p w14:paraId="709C318D" w14:textId="77777777" w:rsidR="005B208B" w:rsidRPr="0081420A" w:rsidRDefault="007B718A" w:rsidP="0081420A">
      <w:pPr>
        <w:spacing w:line="420" w:lineRule="auto"/>
        <w:ind w:firstLineChars="1000" w:firstLine="2100"/>
        <w:rPr>
          <w:szCs w:val="21"/>
        </w:rPr>
      </w:pPr>
      <w:r w:rsidRPr="0081420A">
        <w:rPr>
          <w:szCs w:val="21"/>
        </w:rPr>
        <w:t>L</w:t>
      </w:r>
      <w:r w:rsidRPr="0081420A">
        <w:rPr>
          <w:rFonts w:hint="eastAsia"/>
          <w:szCs w:val="21"/>
        </w:rPr>
        <w:t>-</w:t>
      </w:r>
      <w:r w:rsidRPr="0081420A">
        <w:rPr>
          <w:rFonts w:hint="eastAsia"/>
          <w:szCs w:val="21"/>
        </w:rPr>
        <w:t>测量结果</w:t>
      </w:r>
    </w:p>
    <w:p w14:paraId="3325E4FC" w14:textId="77777777" w:rsidR="005B208B" w:rsidRPr="0081420A" w:rsidRDefault="007B718A">
      <w:pPr>
        <w:numPr>
          <w:ilvl w:val="0"/>
          <w:numId w:val="2"/>
        </w:numPr>
        <w:spacing w:line="420" w:lineRule="auto"/>
        <w:rPr>
          <w:szCs w:val="21"/>
        </w:rPr>
      </w:pPr>
      <w:r w:rsidRPr="0081420A">
        <w:rPr>
          <w:b/>
          <w:szCs w:val="21"/>
        </w:rPr>
        <w:t>输入量的标准不确定度评定</w:t>
      </w:r>
    </w:p>
    <w:p w14:paraId="4FCE6DA4" w14:textId="77777777" w:rsidR="005B208B" w:rsidRPr="0081420A" w:rsidRDefault="007B718A">
      <w:pPr>
        <w:spacing w:line="420" w:lineRule="auto"/>
        <w:ind w:firstLineChars="257" w:firstLine="540"/>
        <w:rPr>
          <w:szCs w:val="21"/>
        </w:rPr>
      </w:pPr>
      <w:r w:rsidRPr="0081420A">
        <w:rPr>
          <w:szCs w:val="21"/>
        </w:rPr>
        <w:t>输入量的不确定度来源主要是：</w:t>
      </w:r>
    </w:p>
    <w:p w14:paraId="3D50FB1A" w14:textId="77777777" w:rsidR="005B208B" w:rsidRPr="0081420A" w:rsidRDefault="007B718A">
      <w:pPr>
        <w:spacing w:line="420" w:lineRule="auto"/>
        <w:ind w:firstLineChars="257" w:firstLine="540"/>
        <w:rPr>
          <w:b/>
          <w:bCs/>
          <w:szCs w:val="21"/>
        </w:rPr>
      </w:pPr>
      <w:r w:rsidRPr="0081420A">
        <w:rPr>
          <w:szCs w:val="21"/>
        </w:rPr>
        <w:t>a)</w:t>
      </w:r>
      <w:r w:rsidRPr="0081420A">
        <w:rPr>
          <w:szCs w:val="21"/>
        </w:rPr>
        <w:t>测量重复性引入的标准不确定度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81420A">
        <w:rPr>
          <w:b/>
          <w:bCs/>
          <w:szCs w:val="21"/>
        </w:rPr>
        <w:t>；</w:t>
      </w:r>
    </w:p>
    <w:p w14:paraId="66BDFC12" w14:textId="77777777" w:rsidR="005B208B" w:rsidRPr="0081420A" w:rsidRDefault="007B718A">
      <w:pPr>
        <w:spacing w:line="420" w:lineRule="auto"/>
        <w:ind w:firstLineChars="257" w:firstLine="540"/>
        <w:rPr>
          <w:bCs/>
          <w:szCs w:val="21"/>
        </w:rPr>
      </w:pPr>
      <w:r w:rsidRPr="0081420A">
        <w:rPr>
          <w:bCs/>
          <w:szCs w:val="21"/>
        </w:rPr>
        <w:t>b)</w:t>
      </w:r>
      <w:r w:rsidRPr="0081420A">
        <w:rPr>
          <w:bCs/>
          <w:szCs w:val="21"/>
        </w:rPr>
        <w:t>测量设备</w:t>
      </w:r>
      <w:r w:rsidRPr="0081420A">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81420A">
        <w:rPr>
          <w:bCs/>
          <w:szCs w:val="21"/>
        </w:rPr>
        <w:t>。</w:t>
      </w:r>
    </w:p>
    <w:p w14:paraId="217C2066" w14:textId="77777777" w:rsidR="005B208B" w:rsidRPr="0081420A" w:rsidRDefault="007B718A">
      <w:pPr>
        <w:spacing w:line="420" w:lineRule="auto"/>
        <w:rPr>
          <w:szCs w:val="21"/>
        </w:rPr>
      </w:pPr>
      <w:r w:rsidRPr="0081420A">
        <w:rPr>
          <w:szCs w:val="21"/>
        </w:rPr>
        <w:t>3.1</w:t>
      </w:r>
      <w:r w:rsidRPr="0081420A">
        <w:rPr>
          <w:szCs w:val="21"/>
        </w:rPr>
        <w:t>测量重复性引入的标准不确定度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81420A">
        <w:rPr>
          <w:szCs w:val="21"/>
        </w:rPr>
        <w:t>的评定</w:t>
      </w:r>
    </w:p>
    <w:p w14:paraId="31F3A513" w14:textId="77777777" w:rsidR="005B208B" w:rsidRPr="0081420A" w:rsidRDefault="007B718A">
      <w:pPr>
        <w:spacing w:line="420" w:lineRule="auto"/>
        <w:ind w:firstLine="480"/>
        <w:rPr>
          <w:szCs w:val="21"/>
        </w:rPr>
      </w:pPr>
      <w:r w:rsidRPr="0081420A">
        <w:rPr>
          <w:szCs w:val="21"/>
        </w:rPr>
        <w:t>输入量测量重复性不确定度的来源主要是测量重复性引入的标准不确定度。</w:t>
      </w:r>
    </w:p>
    <w:p w14:paraId="6B109055" w14:textId="77777777" w:rsidR="005B208B" w:rsidRPr="0081420A" w:rsidRDefault="007B718A">
      <w:pPr>
        <w:spacing w:line="420" w:lineRule="auto"/>
        <w:ind w:firstLine="480"/>
        <w:rPr>
          <w:szCs w:val="21"/>
        </w:rPr>
      </w:pPr>
      <w:r w:rsidRPr="0081420A">
        <w:rPr>
          <w:szCs w:val="21"/>
        </w:rPr>
        <w:t>做</w:t>
      </w:r>
      <w:r w:rsidRPr="0081420A">
        <w:rPr>
          <w:szCs w:val="21"/>
        </w:rPr>
        <w:t>A</w:t>
      </w:r>
      <w:r w:rsidRPr="0081420A">
        <w:rPr>
          <w:szCs w:val="21"/>
        </w:rPr>
        <w:t>类评定测量：在</w:t>
      </w:r>
      <w:r w:rsidRPr="0081420A">
        <w:rPr>
          <w:rFonts w:hint="eastAsia"/>
          <w:szCs w:val="21"/>
        </w:rPr>
        <w:t>卡尺</w:t>
      </w:r>
      <w:r w:rsidRPr="0081420A">
        <w:rPr>
          <w:szCs w:val="21"/>
        </w:rPr>
        <w:t>正常工作状态下，同一组人，用同一</w:t>
      </w:r>
      <w:r w:rsidRPr="0081420A">
        <w:rPr>
          <w:rFonts w:hint="eastAsia"/>
          <w:szCs w:val="21"/>
        </w:rPr>
        <w:t>只量具</w:t>
      </w:r>
      <w:r w:rsidRPr="0081420A">
        <w:rPr>
          <w:szCs w:val="21"/>
        </w:rPr>
        <w:t>，在相临近的时间内，对被测试</w:t>
      </w:r>
      <w:proofErr w:type="gramStart"/>
      <w:r w:rsidRPr="0081420A">
        <w:rPr>
          <w:szCs w:val="21"/>
        </w:rPr>
        <w:t>件连续</w:t>
      </w:r>
      <w:proofErr w:type="gramEnd"/>
      <w:r w:rsidRPr="0081420A">
        <w:rPr>
          <w:szCs w:val="21"/>
        </w:rPr>
        <w:t>测量</w:t>
      </w:r>
      <w:r w:rsidRPr="0081420A">
        <w:rPr>
          <w:szCs w:val="21"/>
        </w:rPr>
        <w:t>10</w:t>
      </w:r>
      <w:r w:rsidRPr="0081420A">
        <w:rPr>
          <w:szCs w:val="21"/>
        </w:rPr>
        <w:t>次，得</w:t>
      </w:r>
      <w:r w:rsidRPr="0081420A">
        <w:rPr>
          <w:szCs w:val="21"/>
        </w:rPr>
        <w:t>10</w:t>
      </w:r>
      <w:r w:rsidRPr="0081420A">
        <w:rPr>
          <w:szCs w:val="21"/>
        </w:rPr>
        <w:t>个测量数据汇于表</w:t>
      </w:r>
      <w:r w:rsidRPr="0081420A">
        <w:rPr>
          <w:szCs w:val="21"/>
        </w:rPr>
        <w:t>1</w:t>
      </w:r>
      <w:r w:rsidRPr="0081420A">
        <w:rPr>
          <w:szCs w:val="21"/>
        </w:rPr>
        <w:t>：</w:t>
      </w:r>
    </w:p>
    <w:p w14:paraId="757E0330" w14:textId="77777777" w:rsidR="005B208B" w:rsidRPr="0081420A" w:rsidRDefault="005B208B">
      <w:pPr>
        <w:spacing w:line="420" w:lineRule="auto"/>
        <w:ind w:firstLineChars="1500" w:firstLine="3150"/>
        <w:rPr>
          <w:szCs w:val="21"/>
        </w:rPr>
      </w:pPr>
    </w:p>
    <w:p w14:paraId="7E4D4171" w14:textId="77777777" w:rsidR="005B208B" w:rsidRPr="0081420A" w:rsidRDefault="005B208B">
      <w:pPr>
        <w:spacing w:line="420" w:lineRule="auto"/>
        <w:ind w:firstLineChars="1500" w:firstLine="3150"/>
        <w:rPr>
          <w:szCs w:val="21"/>
        </w:rPr>
      </w:pPr>
    </w:p>
    <w:p w14:paraId="74D499BD" w14:textId="77777777" w:rsidR="005B208B" w:rsidRPr="0081420A" w:rsidRDefault="007B718A">
      <w:pPr>
        <w:spacing w:line="420" w:lineRule="auto"/>
        <w:ind w:firstLineChars="1500" w:firstLine="3150"/>
        <w:rPr>
          <w:szCs w:val="21"/>
        </w:rPr>
      </w:pPr>
      <w:r w:rsidRPr="0081420A">
        <w:rPr>
          <w:szCs w:val="21"/>
        </w:rPr>
        <w:t>表</w:t>
      </w:r>
      <w:r w:rsidRPr="0081420A">
        <w:rPr>
          <w:szCs w:val="21"/>
        </w:rPr>
        <w:t>1</w:t>
      </w:r>
      <w:r w:rsidRPr="0081420A">
        <w:rPr>
          <w:szCs w:val="21"/>
        </w:rPr>
        <w:t>重复性数据</w:t>
      </w:r>
    </w:p>
    <w:tbl>
      <w:tblPr>
        <w:tblpPr w:leftFromText="180" w:rightFromText="180" w:vertAnchor="text" w:horzAnchor="page" w:tblpX="1485" w:tblpY="244"/>
        <w:tblOverlap w:val="neve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70"/>
        <w:gridCol w:w="754"/>
        <w:gridCol w:w="714"/>
        <w:gridCol w:w="718"/>
        <w:gridCol w:w="765"/>
        <w:gridCol w:w="680"/>
        <w:gridCol w:w="754"/>
        <w:gridCol w:w="714"/>
        <w:gridCol w:w="718"/>
        <w:gridCol w:w="765"/>
      </w:tblGrid>
      <w:tr w:rsidR="005B208B" w:rsidRPr="0081420A" w14:paraId="142F3623" w14:textId="77777777" w:rsidTr="0081420A">
        <w:trPr>
          <w:trHeight w:val="465"/>
        </w:trPr>
        <w:tc>
          <w:tcPr>
            <w:tcW w:w="1696" w:type="dxa"/>
            <w:vAlign w:val="center"/>
          </w:tcPr>
          <w:p w14:paraId="1B1AD415" w14:textId="77777777" w:rsidR="005B208B" w:rsidRPr="0081420A" w:rsidRDefault="007B718A">
            <w:pPr>
              <w:widowControl/>
              <w:adjustRightInd w:val="0"/>
              <w:spacing w:line="360" w:lineRule="auto"/>
              <w:ind w:firstLineChars="50" w:firstLine="105"/>
              <w:jc w:val="center"/>
              <w:rPr>
                <w:szCs w:val="21"/>
              </w:rPr>
            </w:pPr>
            <w:r w:rsidRPr="0081420A">
              <w:rPr>
                <w:szCs w:val="21"/>
              </w:rPr>
              <w:lastRenderedPageBreak/>
              <w:t>序号</w:t>
            </w:r>
          </w:p>
        </w:tc>
        <w:tc>
          <w:tcPr>
            <w:tcW w:w="770" w:type="dxa"/>
            <w:vAlign w:val="center"/>
          </w:tcPr>
          <w:p w14:paraId="6F46FD2C" w14:textId="77777777" w:rsidR="005B208B" w:rsidRPr="0081420A" w:rsidRDefault="007B718A" w:rsidP="00F12A03">
            <w:pPr>
              <w:widowControl/>
              <w:adjustRightInd w:val="0"/>
              <w:spacing w:line="360" w:lineRule="auto"/>
              <w:jc w:val="center"/>
              <w:rPr>
                <w:szCs w:val="21"/>
              </w:rPr>
            </w:pPr>
            <w:r w:rsidRPr="0081420A">
              <w:rPr>
                <w:szCs w:val="21"/>
              </w:rPr>
              <w:t>1</w:t>
            </w:r>
          </w:p>
        </w:tc>
        <w:tc>
          <w:tcPr>
            <w:tcW w:w="754" w:type="dxa"/>
            <w:vAlign w:val="center"/>
          </w:tcPr>
          <w:p w14:paraId="116B6F22" w14:textId="77777777" w:rsidR="005B208B" w:rsidRPr="0081420A" w:rsidRDefault="007B718A" w:rsidP="00F12A03">
            <w:pPr>
              <w:widowControl/>
              <w:adjustRightInd w:val="0"/>
              <w:spacing w:line="360" w:lineRule="auto"/>
              <w:jc w:val="center"/>
              <w:rPr>
                <w:szCs w:val="21"/>
              </w:rPr>
            </w:pPr>
            <w:r w:rsidRPr="0081420A">
              <w:rPr>
                <w:szCs w:val="21"/>
              </w:rPr>
              <w:t>2</w:t>
            </w:r>
          </w:p>
        </w:tc>
        <w:tc>
          <w:tcPr>
            <w:tcW w:w="714" w:type="dxa"/>
            <w:vAlign w:val="center"/>
          </w:tcPr>
          <w:p w14:paraId="61931F6D" w14:textId="77777777" w:rsidR="005B208B" w:rsidRPr="0081420A" w:rsidRDefault="007B718A" w:rsidP="00F12A03">
            <w:pPr>
              <w:widowControl/>
              <w:adjustRightInd w:val="0"/>
              <w:spacing w:line="360" w:lineRule="auto"/>
              <w:jc w:val="center"/>
              <w:rPr>
                <w:szCs w:val="21"/>
              </w:rPr>
            </w:pPr>
            <w:r w:rsidRPr="0081420A">
              <w:rPr>
                <w:szCs w:val="21"/>
              </w:rPr>
              <w:t>3</w:t>
            </w:r>
          </w:p>
        </w:tc>
        <w:tc>
          <w:tcPr>
            <w:tcW w:w="718" w:type="dxa"/>
            <w:vAlign w:val="center"/>
          </w:tcPr>
          <w:p w14:paraId="64297BA7" w14:textId="77777777" w:rsidR="005B208B" w:rsidRPr="0081420A" w:rsidRDefault="007B718A" w:rsidP="00F12A03">
            <w:pPr>
              <w:widowControl/>
              <w:adjustRightInd w:val="0"/>
              <w:spacing w:line="360" w:lineRule="auto"/>
              <w:jc w:val="center"/>
              <w:rPr>
                <w:szCs w:val="21"/>
              </w:rPr>
            </w:pPr>
            <w:r w:rsidRPr="0081420A">
              <w:rPr>
                <w:szCs w:val="21"/>
              </w:rPr>
              <w:t>4</w:t>
            </w:r>
          </w:p>
        </w:tc>
        <w:tc>
          <w:tcPr>
            <w:tcW w:w="765" w:type="dxa"/>
            <w:vAlign w:val="center"/>
          </w:tcPr>
          <w:p w14:paraId="26799474" w14:textId="77777777" w:rsidR="005B208B" w:rsidRPr="0081420A" w:rsidRDefault="007B718A" w:rsidP="00F12A03">
            <w:pPr>
              <w:widowControl/>
              <w:adjustRightInd w:val="0"/>
              <w:spacing w:line="360" w:lineRule="auto"/>
              <w:jc w:val="center"/>
              <w:rPr>
                <w:szCs w:val="21"/>
              </w:rPr>
            </w:pPr>
            <w:r w:rsidRPr="0081420A">
              <w:rPr>
                <w:szCs w:val="21"/>
              </w:rPr>
              <w:t>5</w:t>
            </w:r>
          </w:p>
        </w:tc>
        <w:tc>
          <w:tcPr>
            <w:tcW w:w="680" w:type="dxa"/>
            <w:vAlign w:val="center"/>
          </w:tcPr>
          <w:p w14:paraId="2140F75D" w14:textId="77777777" w:rsidR="005B208B" w:rsidRPr="0081420A" w:rsidRDefault="007B718A" w:rsidP="00F12A03">
            <w:pPr>
              <w:widowControl/>
              <w:adjustRightInd w:val="0"/>
              <w:spacing w:line="360" w:lineRule="auto"/>
              <w:jc w:val="center"/>
              <w:rPr>
                <w:szCs w:val="21"/>
              </w:rPr>
            </w:pPr>
            <w:r w:rsidRPr="0081420A">
              <w:rPr>
                <w:szCs w:val="21"/>
              </w:rPr>
              <w:t>6</w:t>
            </w:r>
          </w:p>
        </w:tc>
        <w:tc>
          <w:tcPr>
            <w:tcW w:w="754" w:type="dxa"/>
            <w:vAlign w:val="center"/>
          </w:tcPr>
          <w:p w14:paraId="545E80BA" w14:textId="77777777" w:rsidR="005B208B" w:rsidRPr="0081420A" w:rsidRDefault="007B718A" w:rsidP="00F12A03">
            <w:pPr>
              <w:widowControl/>
              <w:adjustRightInd w:val="0"/>
              <w:spacing w:line="360" w:lineRule="auto"/>
              <w:jc w:val="center"/>
              <w:rPr>
                <w:szCs w:val="21"/>
              </w:rPr>
            </w:pPr>
            <w:r w:rsidRPr="0081420A">
              <w:rPr>
                <w:szCs w:val="21"/>
              </w:rPr>
              <w:t>7</w:t>
            </w:r>
          </w:p>
        </w:tc>
        <w:tc>
          <w:tcPr>
            <w:tcW w:w="714" w:type="dxa"/>
            <w:vAlign w:val="center"/>
          </w:tcPr>
          <w:p w14:paraId="487D4686" w14:textId="77777777" w:rsidR="005B208B" w:rsidRPr="0081420A" w:rsidRDefault="007B718A" w:rsidP="00F12A03">
            <w:pPr>
              <w:widowControl/>
              <w:adjustRightInd w:val="0"/>
              <w:spacing w:line="360" w:lineRule="auto"/>
              <w:jc w:val="center"/>
              <w:rPr>
                <w:szCs w:val="21"/>
              </w:rPr>
            </w:pPr>
            <w:r w:rsidRPr="0081420A">
              <w:rPr>
                <w:szCs w:val="21"/>
              </w:rPr>
              <w:t>8</w:t>
            </w:r>
          </w:p>
        </w:tc>
        <w:tc>
          <w:tcPr>
            <w:tcW w:w="718" w:type="dxa"/>
            <w:vAlign w:val="center"/>
          </w:tcPr>
          <w:p w14:paraId="09074C30" w14:textId="77777777" w:rsidR="005B208B" w:rsidRPr="0081420A" w:rsidRDefault="007B718A" w:rsidP="00F12A03">
            <w:pPr>
              <w:widowControl/>
              <w:adjustRightInd w:val="0"/>
              <w:spacing w:line="360" w:lineRule="auto"/>
              <w:jc w:val="center"/>
              <w:rPr>
                <w:szCs w:val="21"/>
              </w:rPr>
            </w:pPr>
            <w:r w:rsidRPr="0081420A">
              <w:rPr>
                <w:szCs w:val="21"/>
              </w:rPr>
              <w:t>9</w:t>
            </w:r>
          </w:p>
        </w:tc>
        <w:tc>
          <w:tcPr>
            <w:tcW w:w="765" w:type="dxa"/>
            <w:vAlign w:val="center"/>
          </w:tcPr>
          <w:p w14:paraId="7802882E" w14:textId="77777777" w:rsidR="005B208B" w:rsidRPr="0081420A" w:rsidRDefault="007B718A" w:rsidP="00F12A03">
            <w:pPr>
              <w:widowControl/>
              <w:adjustRightInd w:val="0"/>
              <w:spacing w:line="360" w:lineRule="auto"/>
              <w:jc w:val="center"/>
              <w:rPr>
                <w:szCs w:val="21"/>
              </w:rPr>
            </w:pPr>
            <w:r w:rsidRPr="0081420A">
              <w:rPr>
                <w:szCs w:val="21"/>
              </w:rPr>
              <w:t>10</w:t>
            </w:r>
          </w:p>
        </w:tc>
      </w:tr>
      <w:tr w:rsidR="00F12A03" w:rsidRPr="0081420A" w14:paraId="3B08376F" w14:textId="77777777" w:rsidTr="0081420A">
        <w:trPr>
          <w:trHeight w:val="450"/>
        </w:trPr>
        <w:tc>
          <w:tcPr>
            <w:tcW w:w="1696" w:type="dxa"/>
            <w:vAlign w:val="center"/>
          </w:tcPr>
          <w:p w14:paraId="723CA611" w14:textId="77777777" w:rsidR="00F12A03" w:rsidRPr="0081420A" w:rsidRDefault="00F12A03" w:rsidP="00F12A03">
            <w:pPr>
              <w:widowControl/>
              <w:adjustRightInd w:val="0"/>
              <w:spacing w:line="360" w:lineRule="auto"/>
              <w:jc w:val="center"/>
              <w:rPr>
                <w:szCs w:val="21"/>
              </w:rPr>
            </w:pPr>
            <w:r w:rsidRPr="0081420A">
              <w:rPr>
                <w:szCs w:val="21"/>
              </w:rPr>
              <w:t>读数值</w:t>
            </w:r>
            <w:r w:rsidRPr="0081420A">
              <w:rPr>
                <w:szCs w:val="21"/>
              </w:rPr>
              <w:t>(mm)</w:t>
            </w:r>
          </w:p>
        </w:tc>
        <w:tc>
          <w:tcPr>
            <w:tcW w:w="770" w:type="dxa"/>
            <w:vAlign w:val="center"/>
          </w:tcPr>
          <w:p w14:paraId="1BBBD3B6" w14:textId="44DBFA44"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54" w:type="dxa"/>
            <w:vAlign w:val="center"/>
          </w:tcPr>
          <w:p w14:paraId="0FB5B893" w14:textId="5DF1DEE6" w:rsidR="00F12A03" w:rsidRPr="0081420A" w:rsidRDefault="00F12A03" w:rsidP="00F12A03">
            <w:pPr>
              <w:widowControl/>
              <w:jc w:val="center"/>
              <w:rPr>
                <w:color w:val="0D0D0D" w:themeColor="text1" w:themeTint="F2"/>
                <w:kern w:val="0"/>
                <w:szCs w:val="21"/>
              </w:rPr>
            </w:pPr>
            <w:r w:rsidRPr="0081420A">
              <w:rPr>
                <w:color w:val="0D0D0D"/>
                <w:szCs w:val="21"/>
              </w:rPr>
              <w:t>4.76</w:t>
            </w:r>
          </w:p>
        </w:tc>
        <w:tc>
          <w:tcPr>
            <w:tcW w:w="714" w:type="dxa"/>
            <w:vAlign w:val="center"/>
          </w:tcPr>
          <w:p w14:paraId="49768F82" w14:textId="7705D086"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18" w:type="dxa"/>
            <w:vAlign w:val="center"/>
          </w:tcPr>
          <w:p w14:paraId="646C393A" w14:textId="4D0926BF" w:rsidR="00F12A03" w:rsidRPr="0081420A" w:rsidRDefault="00F12A03" w:rsidP="00F12A03">
            <w:pPr>
              <w:widowControl/>
              <w:jc w:val="center"/>
              <w:rPr>
                <w:color w:val="0D0D0D" w:themeColor="text1" w:themeTint="F2"/>
                <w:kern w:val="0"/>
                <w:szCs w:val="21"/>
              </w:rPr>
            </w:pPr>
            <w:r w:rsidRPr="0081420A">
              <w:rPr>
                <w:color w:val="0D0D0D"/>
                <w:szCs w:val="21"/>
              </w:rPr>
              <w:t>4.84</w:t>
            </w:r>
          </w:p>
        </w:tc>
        <w:tc>
          <w:tcPr>
            <w:tcW w:w="765" w:type="dxa"/>
            <w:vAlign w:val="center"/>
          </w:tcPr>
          <w:p w14:paraId="26DC5F75" w14:textId="3AFCCF5A" w:rsidR="00F12A03" w:rsidRPr="0081420A" w:rsidRDefault="00F12A03" w:rsidP="00F12A03">
            <w:pPr>
              <w:widowControl/>
              <w:jc w:val="center"/>
              <w:rPr>
                <w:color w:val="0D0D0D" w:themeColor="text1" w:themeTint="F2"/>
                <w:kern w:val="0"/>
                <w:szCs w:val="21"/>
              </w:rPr>
            </w:pPr>
            <w:r w:rsidRPr="0081420A">
              <w:rPr>
                <w:color w:val="0D0D0D"/>
                <w:szCs w:val="21"/>
              </w:rPr>
              <w:t>4.82</w:t>
            </w:r>
          </w:p>
        </w:tc>
        <w:tc>
          <w:tcPr>
            <w:tcW w:w="680" w:type="dxa"/>
            <w:vAlign w:val="center"/>
          </w:tcPr>
          <w:p w14:paraId="6F46C8DE" w14:textId="41526F41" w:rsidR="00F12A03" w:rsidRPr="0081420A" w:rsidRDefault="00F12A03" w:rsidP="00F12A03">
            <w:pPr>
              <w:widowControl/>
              <w:jc w:val="center"/>
              <w:rPr>
                <w:color w:val="0D0D0D" w:themeColor="text1" w:themeTint="F2"/>
                <w:kern w:val="0"/>
                <w:szCs w:val="21"/>
              </w:rPr>
            </w:pPr>
            <w:r w:rsidRPr="0081420A">
              <w:rPr>
                <w:color w:val="0D0D0D"/>
                <w:szCs w:val="21"/>
              </w:rPr>
              <w:t>4.8</w:t>
            </w:r>
          </w:p>
        </w:tc>
        <w:tc>
          <w:tcPr>
            <w:tcW w:w="754" w:type="dxa"/>
            <w:vAlign w:val="center"/>
          </w:tcPr>
          <w:p w14:paraId="0994E3CA" w14:textId="432438EB" w:rsidR="00F12A03" w:rsidRPr="0081420A" w:rsidRDefault="00F12A03" w:rsidP="00F12A03">
            <w:pPr>
              <w:widowControl/>
              <w:jc w:val="center"/>
              <w:rPr>
                <w:color w:val="0D0D0D" w:themeColor="text1" w:themeTint="F2"/>
                <w:kern w:val="0"/>
                <w:szCs w:val="21"/>
              </w:rPr>
            </w:pPr>
            <w:r w:rsidRPr="0081420A">
              <w:rPr>
                <w:color w:val="0D0D0D"/>
                <w:szCs w:val="21"/>
              </w:rPr>
              <w:t>4.82</w:t>
            </w:r>
          </w:p>
        </w:tc>
        <w:tc>
          <w:tcPr>
            <w:tcW w:w="714" w:type="dxa"/>
            <w:vAlign w:val="center"/>
          </w:tcPr>
          <w:p w14:paraId="2FF368AB" w14:textId="585AEB00"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18" w:type="dxa"/>
            <w:vAlign w:val="center"/>
          </w:tcPr>
          <w:p w14:paraId="28032903" w14:textId="29FDECA4" w:rsidR="00F12A03" w:rsidRPr="0081420A" w:rsidRDefault="00F12A03" w:rsidP="00F12A03">
            <w:pPr>
              <w:widowControl/>
              <w:jc w:val="center"/>
              <w:rPr>
                <w:color w:val="0D0D0D" w:themeColor="text1" w:themeTint="F2"/>
                <w:kern w:val="0"/>
                <w:szCs w:val="21"/>
              </w:rPr>
            </w:pPr>
            <w:r w:rsidRPr="0081420A">
              <w:rPr>
                <w:color w:val="0D0D0D"/>
                <w:szCs w:val="21"/>
              </w:rPr>
              <w:t>4.78</w:t>
            </w:r>
          </w:p>
        </w:tc>
        <w:tc>
          <w:tcPr>
            <w:tcW w:w="765" w:type="dxa"/>
            <w:vAlign w:val="center"/>
          </w:tcPr>
          <w:p w14:paraId="1C49171B" w14:textId="098EFEC5" w:rsidR="00F12A03" w:rsidRPr="0081420A" w:rsidRDefault="00F12A03" w:rsidP="00F12A03">
            <w:pPr>
              <w:widowControl/>
              <w:jc w:val="center"/>
              <w:rPr>
                <w:color w:val="0D0D0D" w:themeColor="text1" w:themeTint="F2"/>
                <w:kern w:val="0"/>
                <w:szCs w:val="21"/>
              </w:rPr>
            </w:pPr>
            <w:r w:rsidRPr="0081420A">
              <w:rPr>
                <w:color w:val="0D0D0D"/>
                <w:szCs w:val="21"/>
              </w:rPr>
              <w:t>4.76</w:t>
            </w:r>
          </w:p>
        </w:tc>
      </w:tr>
    </w:tbl>
    <w:p w14:paraId="454361E2" w14:textId="77777777" w:rsidR="005B208B" w:rsidRPr="0081420A" w:rsidRDefault="007B718A">
      <w:pPr>
        <w:spacing w:line="360" w:lineRule="auto"/>
        <w:ind w:firstLineChars="300" w:firstLine="630"/>
        <w:rPr>
          <w:szCs w:val="21"/>
        </w:rPr>
      </w:pPr>
      <w:r w:rsidRPr="0081420A">
        <w:rPr>
          <w:szCs w:val="21"/>
        </w:rPr>
        <w:t>被测试件测量值的平均值：</w:t>
      </w:r>
      <w:r w:rsidRPr="0081420A">
        <w:rPr>
          <w:szCs w:val="21"/>
        </w:rPr>
        <w:t xml:space="preserve"> </w:t>
      </w:r>
      <w:r w:rsidRPr="0081420A">
        <w:rPr>
          <w:position w:val="-4"/>
          <w:szCs w:val="21"/>
        </w:rPr>
        <w:object w:dxaOrig="206" w:dyaOrig="300" w14:anchorId="122B4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pt" o:ole="">
            <v:imagedata r:id="rId8" o:title=""/>
          </v:shape>
          <o:OLEObject Type="Embed" ProgID="Equation.DSMT4" ShapeID="_x0000_i1025" DrawAspect="Content" ObjectID="_1707377249" r:id="rId9"/>
        </w:object>
      </w:r>
      <w:r w:rsidRPr="0081420A">
        <w:rPr>
          <w:szCs w:val="21"/>
        </w:rPr>
        <w:t xml:space="preserve"> = </w:t>
      </w:r>
      <w:r w:rsidRPr="0081420A">
        <w:rPr>
          <w:position w:val="-28"/>
          <w:szCs w:val="21"/>
        </w:rPr>
        <w:object w:dxaOrig="797" w:dyaOrig="677" w14:anchorId="219B5286">
          <v:shape id="_x0000_i1026" type="#_x0000_t75" style="width:39.85pt;height:33.85pt" o:ole="">
            <v:imagedata r:id="rId10" o:title=""/>
          </v:shape>
          <o:OLEObject Type="Embed" ProgID="Equation.DSMT4" ShapeID="_x0000_i1026" DrawAspect="Content" ObjectID="_1707377250" r:id="rId11"/>
        </w:object>
      </w:r>
      <w:r w:rsidRPr="0081420A">
        <w:rPr>
          <w:szCs w:val="21"/>
        </w:rPr>
        <w:t xml:space="preserve">=4.79mm </w:t>
      </w:r>
    </w:p>
    <w:p w14:paraId="450EFCA9" w14:textId="2AB0E265" w:rsidR="005B208B" w:rsidRPr="0081420A" w:rsidRDefault="007B718A">
      <w:pPr>
        <w:spacing w:line="360" w:lineRule="auto"/>
        <w:ind w:firstLineChars="300" w:firstLine="630"/>
        <w:rPr>
          <w:szCs w:val="21"/>
        </w:rPr>
      </w:pPr>
      <w:r w:rsidRPr="0081420A">
        <w:rPr>
          <w:color w:val="000000" w:themeColor="text1"/>
          <w:kern w:val="0"/>
          <w:szCs w:val="21"/>
        </w:rPr>
        <w:t>单</w:t>
      </w:r>
      <w:r w:rsidRPr="0081420A">
        <w:rPr>
          <w:rFonts w:hint="eastAsia"/>
          <w:color w:val="000000" w:themeColor="text1"/>
          <w:kern w:val="0"/>
          <w:szCs w:val="21"/>
        </w:rPr>
        <w:t>次重复性</w:t>
      </w:r>
      <w:r w:rsidRPr="0081420A">
        <w:rPr>
          <w:color w:val="000000" w:themeColor="text1"/>
          <w:kern w:val="0"/>
          <w:szCs w:val="21"/>
        </w:rPr>
        <w:t>测量值的实验标准差</w:t>
      </w:r>
      <w:r w:rsidRPr="0081420A">
        <w:rPr>
          <w:kern w:val="0"/>
          <w:szCs w:val="21"/>
        </w:rPr>
        <w:t>：</w:t>
      </w:r>
      <w:r w:rsidRPr="0081420A">
        <w:rPr>
          <w:szCs w:val="21"/>
        </w:rPr>
        <w:t>S=</w:t>
      </w:r>
      <w:r w:rsidRPr="0081420A">
        <w:rPr>
          <w:position w:val="-32"/>
          <w:szCs w:val="21"/>
        </w:rPr>
        <w:object w:dxaOrig="1431" w:dyaOrig="1097" w14:anchorId="5EB99EE4">
          <v:shape id="_x0000_i1027" type="#_x0000_t75" style="width:71.55pt;height:54.85pt" o:ole="">
            <v:imagedata r:id="rId12" o:title=""/>
          </v:shape>
          <o:OLEObject Type="Embed" ProgID="Equation.DSMT4" ShapeID="_x0000_i1027" DrawAspect="Content" ObjectID="_1707377251" r:id="rId13"/>
        </w:object>
      </w:r>
      <w:r w:rsidRPr="0081420A">
        <w:rPr>
          <w:szCs w:val="21"/>
        </w:rPr>
        <w:t>=0.02</w:t>
      </w:r>
      <w:r w:rsidR="0081420A" w:rsidRPr="0081420A">
        <w:rPr>
          <w:szCs w:val="21"/>
        </w:rPr>
        <w:t>7</w:t>
      </w:r>
      <w:r w:rsidRPr="0081420A">
        <w:rPr>
          <w:szCs w:val="21"/>
        </w:rPr>
        <w:t>mm</w:t>
      </w:r>
    </w:p>
    <w:p w14:paraId="6AFFA5E6" w14:textId="77777777" w:rsidR="005B208B" w:rsidRPr="0081420A" w:rsidRDefault="007B718A">
      <w:pPr>
        <w:widowControl/>
        <w:tabs>
          <w:tab w:val="center" w:pos="4360"/>
          <w:tab w:val="right" w:pos="8300"/>
        </w:tabs>
        <w:spacing w:line="360" w:lineRule="auto"/>
        <w:ind w:left="420" w:firstLine="360"/>
        <w:rPr>
          <w:color w:val="000000" w:themeColor="text1"/>
          <w:kern w:val="0"/>
          <w:szCs w:val="21"/>
        </w:rPr>
      </w:pPr>
      <w:r w:rsidRPr="0081420A">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81420A">
        <w:rPr>
          <w:color w:val="000000" w:themeColor="text1"/>
          <w:kern w:val="0"/>
          <w:szCs w:val="21"/>
        </w:rPr>
        <w:t>）标准不确定度分量</w:t>
      </w:r>
      <w:r w:rsidRPr="0081420A">
        <w:rPr>
          <w:i/>
          <w:iCs/>
          <w:color w:val="000000" w:themeColor="text1"/>
          <w:szCs w:val="21"/>
        </w:rPr>
        <w:t>u</w:t>
      </w:r>
      <w:r w:rsidRPr="0081420A">
        <w:rPr>
          <w:color w:val="000000" w:themeColor="text1"/>
          <w:szCs w:val="21"/>
          <w:vertAlign w:val="subscript"/>
        </w:rPr>
        <w:t>1</w:t>
      </w:r>
      <w:r w:rsidRPr="0081420A">
        <w:rPr>
          <w:color w:val="000000" w:themeColor="text1"/>
          <w:kern w:val="0"/>
          <w:szCs w:val="21"/>
        </w:rPr>
        <w:t>：</w:t>
      </w:r>
      <w:bookmarkStart w:id="0" w:name="_Hlk36298355"/>
    </w:p>
    <w:p w14:paraId="6C8C65D5" w14:textId="77777777" w:rsidR="005B208B" w:rsidRPr="0081420A" w:rsidRDefault="007B718A">
      <w:pPr>
        <w:widowControl/>
        <w:tabs>
          <w:tab w:val="center" w:pos="4360"/>
          <w:tab w:val="right" w:pos="8300"/>
        </w:tabs>
        <w:spacing w:line="360" w:lineRule="auto"/>
        <w:ind w:left="420" w:firstLine="360"/>
        <w:rPr>
          <w:color w:val="000000" w:themeColor="text1"/>
          <w:kern w:val="0"/>
          <w:szCs w:val="21"/>
        </w:rPr>
      </w:pPr>
      <w:r w:rsidRPr="0081420A">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color w:val="000000" w:themeColor="text1"/>
                <w:kern w:val="0"/>
                <w:szCs w:val="21"/>
              </w:rPr>
              <m:t>L</m:t>
            </m:r>
          </m:e>
        </m:bar>
      </m:oMath>
      <w:r w:rsidRPr="0081420A">
        <w:rPr>
          <w:color w:val="000000" w:themeColor="text1"/>
          <w:kern w:val="0"/>
          <w:szCs w:val="21"/>
        </w:rPr>
        <w:t>为</w:t>
      </w:r>
      <w:r w:rsidRPr="0081420A">
        <w:rPr>
          <w:color w:val="000000" w:themeColor="text1"/>
          <w:kern w:val="0"/>
          <w:szCs w:val="21"/>
        </w:rPr>
        <w:t>1</w:t>
      </w:r>
      <w:r w:rsidRPr="0081420A">
        <w:rPr>
          <w:color w:val="000000" w:themeColor="text1"/>
          <w:kern w:val="0"/>
          <w:szCs w:val="21"/>
        </w:rPr>
        <w:t>组数据的平均值，取</w:t>
      </w:r>
      <w:r w:rsidRPr="0081420A">
        <w:rPr>
          <w:color w:val="000000" w:themeColor="text1"/>
          <w:kern w:val="0"/>
          <w:szCs w:val="21"/>
        </w:rPr>
        <w:t>n=1</w:t>
      </w:r>
      <w:r w:rsidRPr="0081420A">
        <w:rPr>
          <w:color w:val="000000" w:themeColor="text1"/>
          <w:kern w:val="0"/>
          <w:szCs w:val="21"/>
        </w:rPr>
        <w:t>）</w:t>
      </w:r>
    </w:p>
    <w:bookmarkEnd w:id="0"/>
    <w:p w14:paraId="612B9131" w14:textId="328FA8D8" w:rsidR="005B208B" w:rsidRPr="0081420A" w:rsidRDefault="007B718A">
      <w:pPr>
        <w:widowControl/>
        <w:tabs>
          <w:tab w:val="center" w:pos="4360"/>
          <w:tab w:val="right" w:pos="8300"/>
        </w:tabs>
        <w:spacing w:line="360" w:lineRule="auto"/>
        <w:ind w:left="420" w:firstLine="360"/>
        <w:rPr>
          <w:color w:val="0D0D0D" w:themeColor="text1" w:themeTint="F2"/>
          <w:szCs w:val="21"/>
        </w:rPr>
      </w:pPr>
      <w:r w:rsidRPr="0081420A">
        <w:rPr>
          <w:kern w:val="0"/>
          <w:szCs w:val="21"/>
        </w:rPr>
        <w:t>标准不确定度分量：</w:t>
      </w:r>
      <w:r w:rsidRPr="0081420A">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color w:val="0D0D0D" w:themeColor="text1" w:themeTint="F2"/>
                <w:kern w:val="0"/>
                <w:szCs w:val="21"/>
              </w:rPr>
              <m:t>u</m:t>
            </m:r>
          </m:e>
          <m:sub>
            <m:r>
              <w:rPr>
                <w:rFonts w:ascii="Cambria Math"/>
                <w:color w:val="0D0D0D" w:themeColor="text1" w:themeTint="F2"/>
                <w:kern w:val="0"/>
                <w:szCs w:val="21"/>
              </w:rPr>
              <m:t>1</m:t>
            </m:r>
          </m:sub>
        </m:sSub>
      </m:oMath>
      <w:r w:rsidRPr="0081420A">
        <w:rPr>
          <w:color w:val="0D0D0D" w:themeColor="text1" w:themeTint="F2"/>
          <w:kern w:val="0"/>
          <w:szCs w:val="21"/>
        </w:rPr>
        <w:t>=S=</w:t>
      </w:r>
      <w:r w:rsidRPr="0081420A">
        <w:rPr>
          <w:rFonts w:hint="eastAsia"/>
          <w:color w:val="0D0D0D" w:themeColor="text1" w:themeTint="F2"/>
          <w:kern w:val="0"/>
          <w:szCs w:val="21"/>
        </w:rPr>
        <w:t>0.02</w:t>
      </w:r>
      <w:r w:rsidR="0081420A" w:rsidRPr="0081420A">
        <w:rPr>
          <w:color w:val="0D0D0D" w:themeColor="text1" w:themeTint="F2"/>
          <w:kern w:val="0"/>
          <w:szCs w:val="21"/>
        </w:rPr>
        <w:t>7</w:t>
      </w:r>
      <w:r w:rsidRPr="0081420A">
        <w:rPr>
          <w:rFonts w:hint="eastAsia"/>
          <w:color w:val="0D0D0D" w:themeColor="text1" w:themeTint="F2"/>
          <w:kern w:val="0"/>
          <w:szCs w:val="21"/>
        </w:rPr>
        <w:t>m</w:t>
      </w:r>
      <w:r w:rsidRPr="0081420A">
        <w:rPr>
          <w:szCs w:val="21"/>
        </w:rPr>
        <w:t xml:space="preserve">m                                 </w:t>
      </w:r>
    </w:p>
    <w:p w14:paraId="5F6DE588" w14:textId="77777777" w:rsidR="005B208B" w:rsidRPr="0081420A" w:rsidRDefault="007B718A">
      <w:pPr>
        <w:widowControl/>
        <w:tabs>
          <w:tab w:val="center" w:pos="4360"/>
          <w:tab w:val="right" w:pos="8300"/>
        </w:tabs>
        <w:spacing w:line="360" w:lineRule="auto"/>
        <w:rPr>
          <w:kern w:val="0"/>
          <w:szCs w:val="21"/>
          <w:vertAlign w:val="subscript"/>
        </w:rPr>
      </w:pPr>
      <w:r w:rsidRPr="0081420A">
        <w:rPr>
          <w:kern w:val="0"/>
          <w:szCs w:val="21"/>
        </w:rPr>
        <w:t>3.2</w:t>
      </w:r>
      <w:r w:rsidRPr="0081420A">
        <w:rPr>
          <w:kern w:val="0"/>
          <w:szCs w:val="21"/>
        </w:rPr>
        <w:t>、</w:t>
      </w:r>
      <w:r w:rsidRPr="0081420A">
        <w:rPr>
          <w:szCs w:val="21"/>
        </w:rPr>
        <w:t>测量设备示值误差引入的</w:t>
      </w:r>
      <w:r w:rsidRPr="0081420A">
        <w:rPr>
          <w:kern w:val="0"/>
          <w:szCs w:val="21"/>
        </w:rPr>
        <w:t>不确定度影响分量</w:t>
      </w:r>
      <m:oMath>
        <m:sSub>
          <m:sSubPr>
            <m:ctrlPr>
              <w:rPr>
                <w:rFonts w:ascii="Cambria Math" w:hAnsi="Cambria Math"/>
                <w:i/>
                <w:kern w:val="0"/>
                <w:szCs w:val="21"/>
              </w:rPr>
            </m:ctrlPr>
          </m:sSubPr>
          <m:e>
            <m:r>
              <w:rPr>
                <w:rFonts w:ascii="Cambria Math"/>
                <w:kern w:val="0"/>
                <w:szCs w:val="21"/>
              </w:rPr>
              <m:t>u</m:t>
            </m:r>
          </m:e>
          <m:sub>
            <m:r>
              <w:rPr>
                <w:rFonts w:ascii="Cambria Math"/>
                <w:kern w:val="0"/>
                <w:szCs w:val="21"/>
              </w:rPr>
              <m:t>2</m:t>
            </m:r>
          </m:sub>
        </m:sSub>
      </m:oMath>
    </w:p>
    <w:p w14:paraId="160B7F5B" w14:textId="28583D02" w:rsidR="005B208B" w:rsidRPr="0081420A" w:rsidRDefault="007B718A">
      <w:pPr>
        <w:spacing w:line="360" w:lineRule="auto"/>
        <w:ind w:firstLineChars="200" w:firstLine="420"/>
        <w:rPr>
          <w:szCs w:val="21"/>
        </w:rPr>
      </w:pPr>
      <w:r w:rsidRPr="0081420A">
        <w:rPr>
          <w:rFonts w:hint="eastAsia"/>
          <w:szCs w:val="21"/>
        </w:rPr>
        <w:t>游标卡尺</w:t>
      </w:r>
      <w:r w:rsidR="00183164" w:rsidRPr="0081420A">
        <w:rPr>
          <w:rFonts w:hint="eastAsia"/>
          <w:szCs w:val="21"/>
        </w:rPr>
        <w:t>校准证书出具的该量具的最大允许误差</w:t>
      </w:r>
      <w:r w:rsidRPr="0081420A">
        <w:rPr>
          <w:szCs w:val="21"/>
        </w:rPr>
        <w:t>为</w:t>
      </w:r>
      <w:r w:rsidRPr="0081420A">
        <w:rPr>
          <w:szCs w:val="21"/>
        </w:rPr>
        <w:t>±</w:t>
      </w:r>
      <w:r w:rsidRPr="0081420A">
        <w:rPr>
          <w:rFonts w:hint="eastAsia"/>
          <w:szCs w:val="21"/>
        </w:rPr>
        <w:t>0.0</w:t>
      </w:r>
      <w:r w:rsidRPr="0081420A">
        <w:rPr>
          <w:szCs w:val="21"/>
        </w:rPr>
        <w:t>3</w:t>
      </w:r>
      <w:r w:rsidRPr="0081420A">
        <w:rPr>
          <w:rFonts w:hint="eastAsia"/>
          <w:szCs w:val="21"/>
        </w:rPr>
        <w:t>mm</w:t>
      </w:r>
      <w:r w:rsidRPr="0081420A">
        <w:rPr>
          <w:szCs w:val="21"/>
        </w:rPr>
        <w:t>，服从均匀分布，半宽为</w:t>
      </w:r>
      <w:r w:rsidRPr="0081420A">
        <w:rPr>
          <w:rFonts w:hint="eastAsia"/>
          <w:szCs w:val="21"/>
        </w:rPr>
        <w:t>0.0</w:t>
      </w:r>
      <w:r w:rsidRPr="0081420A">
        <w:rPr>
          <w:szCs w:val="21"/>
        </w:rPr>
        <w:t>3</w:t>
      </w:r>
      <w:r w:rsidRPr="0081420A">
        <w:rPr>
          <w:rFonts w:hint="eastAsia"/>
          <w:szCs w:val="21"/>
        </w:rPr>
        <w:t>m</w:t>
      </w:r>
      <w:r w:rsidRPr="0081420A">
        <w:rPr>
          <w:szCs w:val="21"/>
        </w:rPr>
        <w:t>m</w:t>
      </w:r>
      <w:r w:rsidRPr="0081420A">
        <w:rPr>
          <w:szCs w:val="21"/>
        </w:rPr>
        <w:t>，取</w:t>
      </w:r>
      <w:r w:rsidRPr="0081420A">
        <w:rPr>
          <w:szCs w:val="21"/>
        </w:rPr>
        <w:t>α=</w:t>
      </w:r>
      <m:oMath>
        <m:rad>
          <m:radPr>
            <m:degHide m:val="1"/>
            <m:ctrlPr>
              <w:rPr>
                <w:rFonts w:ascii="Cambria Math" w:hAnsi="Cambria Math"/>
                <w:szCs w:val="21"/>
              </w:rPr>
            </m:ctrlPr>
          </m:radPr>
          <m:deg/>
          <m:e>
            <m:r>
              <w:rPr>
                <w:rFonts w:ascii="Cambria Math" w:hAnsi="Cambria Math"/>
                <w:szCs w:val="21"/>
              </w:rPr>
              <m:t>3</m:t>
            </m:r>
          </m:e>
        </m:rad>
      </m:oMath>
      <w:r w:rsidRPr="0081420A">
        <w:rPr>
          <w:szCs w:val="21"/>
        </w:rPr>
        <w:t>，则</w:t>
      </w:r>
      <w:r w:rsidRPr="0081420A">
        <w:rPr>
          <w:szCs w:val="21"/>
        </w:rPr>
        <w:t>：</w:t>
      </w:r>
    </w:p>
    <w:p w14:paraId="52217D94" w14:textId="77777777" w:rsidR="005B208B" w:rsidRPr="0081420A" w:rsidRDefault="007B718A">
      <w:pPr>
        <w:spacing w:line="360" w:lineRule="auto"/>
        <w:ind w:left="-142" w:firstLineChars="1242" w:firstLine="2608"/>
        <w:rPr>
          <w:i/>
          <w:position w:val="-24"/>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i/>
                  <w:szCs w:val="21"/>
                </w:rPr>
              </m:ctrlPr>
            </m:fPr>
            <m:num>
              <m:r>
                <w:rPr>
                  <w:rFonts w:ascii="Cambria Math" w:hAnsi="Cambria Math"/>
                  <w:szCs w:val="21"/>
                </w:rPr>
                <m:t>0.03</m:t>
              </m:r>
              <m:r>
                <w:rPr>
                  <w:rFonts w:ascii="Cambria Math" w:hAnsi="Cambria Math"/>
                  <w:szCs w:val="21"/>
                </w:rPr>
                <m:t>mm</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=0.017</m:t>
          </m:r>
          <m:r>
            <w:rPr>
              <w:rFonts w:ascii="Cambria Math" w:hAnsi="Cambria Math"/>
              <w:szCs w:val="21"/>
            </w:rPr>
            <m:t>mm</m:t>
          </m:r>
        </m:oMath>
      </m:oMathPara>
    </w:p>
    <w:p w14:paraId="69DB8775" w14:textId="77777777" w:rsidR="005B208B" w:rsidRPr="0081420A" w:rsidRDefault="007B718A">
      <w:pPr>
        <w:spacing w:line="360" w:lineRule="auto"/>
        <w:jc w:val="left"/>
        <w:rPr>
          <w:szCs w:val="21"/>
        </w:rPr>
      </w:pPr>
      <w:r w:rsidRPr="0081420A">
        <w:rPr>
          <w:b/>
          <w:bCs/>
          <w:szCs w:val="21"/>
        </w:rPr>
        <w:t>4</w:t>
      </w:r>
      <w:r w:rsidRPr="0081420A">
        <w:rPr>
          <w:b/>
          <w:bCs/>
          <w:szCs w:val="21"/>
        </w:rPr>
        <w:t>、合成标准不确定度的评定</w:t>
      </w:r>
    </w:p>
    <w:p w14:paraId="25E8748A" w14:textId="77777777" w:rsidR="005B208B" w:rsidRPr="0081420A" w:rsidRDefault="007B718A">
      <w:pPr>
        <w:spacing w:line="360" w:lineRule="auto"/>
        <w:rPr>
          <w:szCs w:val="21"/>
        </w:rPr>
      </w:pPr>
      <w:r w:rsidRPr="0081420A">
        <w:rPr>
          <w:szCs w:val="21"/>
        </w:rPr>
        <w:t>4.1</w:t>
      </w:r>
      <w:r w:rsidRPr="0081420A">
        <w:rPr>
          <w:szCs w:val="21"/>
        </w:rPr>
        <w:t>标准不确定度汇总表</w:t>
      </w:r>
    </w:p>
    <w:p w14:paraId="61CB8E39" w14:textId="77777777" w:rsidR="005B208B" w:rsidRPr="0081420A" w:rsidRDefault="007B718A">
      <w:pPr>
        <w:spacing w:line="360" w:lineRule="auto"/>
        <w:ind w:firstLineChars="200" w:firstLine="420"/>
        <w:rPr>
          <w:szCs w:val="21"/>
        </w:rPr>
      </w:pPr>
      <w:r w:rsidRPr="0081420A">
        <w:rPr>
          <w:szCs w:val="21"/>
        </w:rPr>
        <w:t>输入量的标准不确定度汇总于表</w:t>
      </w:r>
      <w:r w:rsidRPr="0081420A">
        <w:rPr>
          <w:szCs w:val="21"/>
        </w:rPr>
        <w:t>2</w:t>
      </w:r>
      <w:r w:rsidRPr="0081420A">
        <w:rPr>
          <w:szCs w:val="21"/>
        </w:rPr>
        <w:t>。</w:t>
      </w:r>
    </w:p>
    <w:p w14:paraId="591C1478" w14:textId="77777777" w:rsidR="005B208B" w:rsidRPr="0081420A" w:rsidRDefault="007B718A">
      <w:pPr>
        <w:spacing w:line="360" w:lineRule="auto"/>
        <w:jc w:val="center"/>
        <w:rPr>
          <w:szCs w:val="21"/>
        </w:rPr>
      </w:pPr>
      <w:r w:rsidRPr="0081420A">
        <w:rPr>
          <w:szCs w:val="21"/>
        </w:rPr>
        <w:t>表</w:t>
      </w:r>
      <w:r w:rsidRPr="0081420A">
        <w:rPr>
          <w:szCs w:val="21"/>
        </w:rPr>
        <w:t xml:space="preserve">2   </w:t>
      </w:r>
      <w:r w:rsidRPr="0081420A">
        <w:rPr>
          <w:szCs w:val="21"/>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5B208B" w:rsidRPr="0081420A" w14:paraId="4EDD44AB" w14:textId="77777777">
        <w:trPr>
          <w:jc w:val="center"/>
        </w:trPr>
        <w:tc>
          <w:tcPr>
            <w:tcW w:w="2405" w:type="dxa"/>
            <w:vAlign w:val="center"/>
          </w:tcPr>
          <w:p w14:paraId="254A31C9" w14:textId="77777777" w:rsidR="005B208B" w:rsidRPr="0081420A" w:rsidRDefault="007B718A">
            <w:pPr>
              <w:widowControl/>
              <w:adjustRightInd w:val="0"/>
              <w:spacing w:line="360" w:lineRule="auto"/>
              <w:jc w:val="center"/>
              <w:rPr>
                <w:szCs w:val="21"/>
              </w:rPr>
            </w:pPr>
            <w:r w:rsidRPr="0081420A">
              <w:rPr>
                <w:szCs w:val="21"/>
              </w:rPr>
              <w:t>标准不确定度分量</w:t>
            </w:r>
          </w:p>
        </w:tc>
        <w:tc>
          <w:tcPr>
            <w:tcW w:w="4275" w:type="dxa"/>
            <w:vAlign w:val="center"/>
          </w:tcPr>
          <w:p w14:paraId="2A64BEF7" w14:textId="77777777" w:rsidR="005B208B" w:rsidRPr="0081420A" w:rsidRDefault="007B718A">
            <w:pPr>
              <w:widowControl/>
              <w:adjustRightInd w:val="0"/>
              <w:spacing w:line="360" w:lineRule="auto"/>
              <w:jc w:val="center"/>
              <w:rPr>
                <w:szCs w:val="21"/>
              </w:rPr>
            </w:pPr>
            <w:r w:rsidRPr="0081420A">
              <w:rPr>
                <w:szCs w:val="21"/>
              </w:rPr>
              <w:t>不确定度来源</w:t>
            </w:r>
          </w:p>
        </w:tc>
        <w:tc>
          <w:tcPr>
            <w:tcW w:w="1757" w:type="dxa"/>
            <w:vAlign w:val="center"/>
          </w:tcPr>
          <w:p w14:paraId="75FEE67D" w14:textId="77777777" w:rsidR="005B208B" w:rsidRPr="0081420A" w:rsidRDefault="007B718A">
            <w:pPr>
              <w:widowControl/>
              <w:adjustRightInd w:val="0"/>
              <w:spacing w:line="360" w:lineRule="auto"/>
              <w:jc w:val="center"/>
              <w:rPr>
                <w:szCs w:val="21"/>
              </w:rPr>
            </w:pPr>
            <w:r w:rsidRPr="0081420A">
              <w:rPr>
                <w:szCs w:val="21"/>
              </w:rPr>
              <w:t>不确定度值</w:t>
            </w:r>
          </w:p>
        </w:tc>
      </w:tr>
      <w:tr w:rsidR="005B208B" w:rsidRPr="0081420A" w14:paraId="13905CBA" w14:textId="77777777">
        <w:trPr>
          <w:jc w:val="center"/>
        </w:trPr>
        <w:tc>
          <w:tcPr>
            <w:tcW w:w="2405" w:type="dxa"/>
          </w:tcPr>
          <w:p w14:paraId="19A02652" w14:textId="77777777" w:rsidR="005B208B" w:rsidRPr="0081420A" w:rsidRDefault="007B718A">
            <w:pPr>
              <w:widowControl/>
              <w:adjustRightInd w:val="0"/>
              <w:spacing w:line="360" w:lineRule="auto"/>
              <w:jc w:val="center"/>
              <w:rPr>
                <w:szCs w:val="21"/>
              </w:rPr>
            </w:pPr>
            <w:r w:rsidRPr="0081420A">
              <w:rPr>
                <w:szCs w:val="21"/>
              </w:rPr>
              <w:t>标准不确定度</w:t>
            </w:r>
            <w:r w:rsidRPr="0081420A">
              <w:rPr>
                <w:i/>
                <w:iCs/>
                <w:szCs w:val="21"/>
              </w:rPr>
              <w:t>u</w:t>
            </w:r>
            <w:r w:rsidRPr="0081420A">
              <w:rPr>
                <w:szCs w:val="21"/>
                <w:vertAlign w:val="subscript"/>
              </w:rPr>
              <w:t>1</w:t>
            </w:r>
          </w:p>
        </w:tc>
        <w:tc>
          <w:tcPr>
            <w:tcW w:w="4275" w:type="dxa"/>
          </w:tcPr>
          <w:p w14:paraId="2FEAD53B" w14:textId="77777777" w:rsidR="005B208B" w:rsidRPr="0081420A" w:rsidRDefault="007B718A">
            <w:pPr>
              <w:widowControl/>
              <w:adjustRightInd w:val="0"/>
              <w:spacing w:line="360" w:lineRule="auto"/>
              <w:jc w:val="center"/>
              <w:rPr>
                <w:szCs w:val="21"/>
              </w:rPr>
            </w:pPr>
            <w:r w:rsidRPr="0081420A">
              <w:rPr>
                <w:szCs w:val="21"/>
              </w:rPr>
              <w:t>测量重复性所引入的不确定度</w:t>
            </w:r>
          </w:p>
        </w:tc>
        <w:tc>
          <w:tcPr>
            <w:tcW w:w="1757" w:type="dxa"/>
            <w:vAlign w:val="center"/>
          </w:tcPr>
          <w:p w14:paraId="5F03102C" w14:textId="4A050FBE" w:rsidR="005B208B" w:rsidRPr="0081420A" w:rsidRDefault="007B718A">
            <w:pPr>
              <w:widowControl/>
              <w:adjustRightInd w:val="0"/>
              <w:spacing w:line="360" w:lineRule="auto"/>
              <w:jc w:val="center"/>
              <w:rPr>
                <w:szCs w:val="21"/>
              </w:rPr>
            </w:pPr>
            <w:r w:rsidRPr="0081420A">
              <w:rPr>
                <w:rFonts w:hint="eastAsia"/>
                <w:szCs w:val="21"/>
              </w:rPr>
              <w:t>0.02</w:t>
            </w:r>
            <w:r w:rsidR="0081420A" w:rsidRPr="0081420A">
              <w:rPr>
                <w:szCs w:val="21"/>
              </w:rPr>
              <w:t>7</w:t>
            </w:r>
            <w:r w:rsidRPr="0081420A">
              <w:rPr>
                <w:rFonts w:hint="eastAsia"/>
                <w:szCs w:val="21"/>
              </w:rPr>
              <w:t>m</w:t>
            </w:r>
            <w:r w:rsidRPr="0081420A">
              <w:rPr>
                <w:szCs w:val="21"/>
              </w:rPr>
              <w:t xml:space="preserve">m </w:t>
            </w:r>
          </w:p>
        </w:tc>
      </w:tr>
      <w:tr w:rsidR="005B208B" w:rsidRPr="0081420A" w14:paraId="5B03F66D" w14:textId="77777777">
        <w:trPr>
          <w:jc w:val="center"/>
        </w:trPr>
        <w:tc>
          <w:tcPr>
            <w:tcW w:w="2405" w:type="dxa"/>
          </w:tcPr>
          <w:p w14:paraId="2441FEE6" w14:textId="77777777" w:rsidR="005B208B" w:rsidRPr="0081420A" w:rsidRDefault="007B718A">
            <w:pPr>
              <w:widowControl/>
              <w:adjustRightInd w:val="0"/>
              <w:spacing w:line="360" w:lineRule="auto"/>
              <w:jc w:val="center"/>
              <w:rPr>
                <w:szCs w:val="21"/>
              </w:rPr>
            </w:pPr>
            <w:r w:rsidRPr="0081420A">
              <w:rPr>
                <w:szCs w:val="21"/>
              </w:rPr>
              <w:t>标准不确定度</w:t>
            </w:r>
            <w:r w:rsidRPr="0081420A">
              <w:rPr>
                <w:i/>
                <w:iCs/>
                <w:szCs w:val="21"/>
              </w:rPr>
              <w:t>u</w:t>
            </w:r>
            <w:r w:rsidRPr="0081420A">
              <w:rPr>
                <w:szCs w:val="21"/>
                <w:vertAlign w:val="subscript"/>
              </w:rPr>
              <w:t>2</w:t>
            </w:r>
          </w:p>
        </w:tc>
        <w:tc>
          <w:tcPr>
            <w:tcW w:w="4275" w:type="dxa"/>
          </w:tcPr>
          <w:p w14:paraId="12DC814B" w14:textId="77777777" w:rsidR="005B208B" w:rsidRPr="0081420A" w:rsidRDefault="007B718A">
            <w:pPr>
              <w:widowControl/>
              <w:adjustRightInd w:val="0"/>
              <w:spacing w:line="360" w:lineRule="auto"/>
              <w:jc w:val="center"/>
              <w:rPr>
                <w:szCs w:val="21"/>
              </w:rPr>
            </w:pPr>
            <w:r w:rsidRPr="0081420A">
              <w:rPr>
                <w:szCs w:val="21"/>
              </w:rPr>
              <w:t>测量设备引入的不确定度</w:t>
            </w:r>
          </w:p>
        </w:tc>
        <w:tc>
          <w:tcPr>
            <w:tcW w:w="1757" w:type="dxa"/>
            <w:vAlign w:val="center"/>
          </w:tcPr>
          <w:p w14:paraId="3058D584" w14:textId="77777777" w:rsidR="005B208B" w:rsidRPr="0081420A" w:rsidRDefault="007B718A">
            <w:pPr>
              <w:widowControl/>
              <w:tabs>
                <w:tab w:val="center" w:pos="4612"/>
              </w:tabs>
              <w:adjustRightInd w:val="0"/>
              <w:spacing w:line="360" w:lineRule="auto"/>
              <w:jc w:val="center"/>
              <w:rPr>
                <w:szCs w:val="21"/>
              </w:rPr>
            </w:pPr>
            <w:r w:rsidRPr="0081420A">
              <w:rPr>
                <w:rFonts w:hint="eastAsia"/>
                <w:szCs w:val="21"/>
              </w:rPr>
              <w:t>0.0</w:t>
            </w:r>
            <w:r w:rsidRPr="0081420A">
              <w:rPr>
                <w:szCs w:val="21"/>
              </w:rPr>
              <w:t>17</w:t>
            </w:r>
            <w:r w:rsidRPr="0081420A">
              <w:rPr>
                <w:rFonts w:hint="eastAsia"/>
                <w:szCs w:val="21"/>
              </w:rPr>
              <w:t>m</w:t>
            </w:r>
            <w:r w:rsidRPr="0081420A">
              <w:rPr>
                <w:szCs w:val="21"/>
              </w:rPr>
              <w:t xml:space="preserve">m </w:t>
            </w:r>
          </w:p>
        </w:tc>
      </w:tr>
    </w:tbl>
    <w:p w14:paraId="4211ACC2" w14:textId="77777777" w:rsidR="005B208B" w:rsidRPr="0081420A" w:rsidRDefault="007B718A">
      <w:pPr>
        <w:spacing w:line="360" w:lineRule="auto"/>
        <w:rPr>
          <w:szCs w:val="21"/>
        </w:rPr>
      </w:pPr>
      <w:r w:rsidRPr="0081420A">
        <w:rPr>
          <w:szCs w:val="21"/>
        </w:rPr>
        <w:t>4.2</w:t>
      </w:r>
      <w:r w:rsidRPr="0081420A">
        <w:rPr>
          <w:szCs w:val="21"/>
        </w:rPr>
        <w:t>合成标准不确定度的计算</w:t>
      </w:r>
    </w:p>
    <w:p w14:paraId="3B1D5D4D" w14:textId="77777777" w:rsidR="005B208B" w:rsidRPr="0081420A" w:rsidRDefault="007B718A">
      <w:pPr>
        <w:spacing w:line="360" w:lineRule="auto"/>
        <w:ind w:firstLineChars="200" w:firstLine="420"/>
        <w:rPr>
          <w:szCs w:val="21"/>
        </w:rPr>
      </w:pPr>
      <w:r w:rsidRPr="0081420A">
        <w:rPr>
          <w:szCs w:val="21"/>
        </w:rPr>
        <w:t>合成标准不确定度可按下式得到：</w:t>
      </w:r>
    </w:p>
    <w:p w14:paraId="7091301B" w14:textId="270C5996" w:rsidR="005B208B" w:rsidRPr="0081420A" w:rsidRDefault="007B718A">
      <w:pPr>
        <w:spacing w:line="360" w:lineRule="auto"/>
        <w:ind w:firstLineChars="200" w:firstLine="420"/>
        <w:rPr>
          <w:b/>
          <w:bCs/>
          <w:szCs w:val="21"/>
        </w:rPr>
      </w:pPr>
      <m:oMathPara>
        <m:oMath>
          <m:sSub>
            <m:sSubPr>
              <m:ctrlPr>
                <w:rPr>
                  <w:rFonts w:ascii="Cambria Math" w:hAnsi="Cambria Math"/>
                  <w:i/>
                  <w:szCs w:val="21"/>
                  <w:vertAlign w:val="subscript"/>
                </w:rPr>
              </m:ctrlPr>
            </m:sSubPr>
            <m:e>
              <m:r>
                <w:rPr>
                  <w:rFonts w:ascii="Cambria Math"/>
                  <w:szCs w:val="21"/>
                  <w:vertAlign w:val="subscript"/>
                </w:rPr>
                <m:t>u</m:t>
              </m:r>
            </m:e>
            <m:sub>
              <m:r>
                <w:rPr>
                  <w:rFonts w:ascii="Cambria Math"/>
                  <w:szCs w:val="21"/>
                  <w:vertAlign w:val="subscript"/>
                </w:rPr>
                <m:t>C</m:t>
              </m:r>
            </m:sub>
          </m:sSub>
          <m:r>
            <w:rPr>
              <w:rFonts w:asci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szCs w:val="21"/>
                      <w:vertAlign w:val="subscript"/>
                    </w:rPr>
                    <m:t>u</m:t>
                  </m:r>
                </m:e>
                <m:sub>
                  <m:r>
                    <w:rPr>
                      <w:rFonts w:ascii="Cambria Math"/>
                      <w:szCs w:val="21"/>
                      <w:vertAlign w:val="subscript"/>
                    </w:rPr>
                    <m:t>1</m:t>
                  </m:r>
                </m:sub>
                <m:sup>
                  <m:r>
                    <w:rPr>
                      <w:rFonts w:ascii="Cambria Math"/>
                      <w:szCs w:val="21"/>
                      <w:vertAlign w:val="subscript"/>
                    </w:rPr>
                    <m:t>2</m:t>
                  </m:r>
                </m:sup>
              </m:sSubSup>
              <m:r>
                <w:rPr>
                  <w:rFonts w:ascii="Cambria Math"/>
                  <w:szCs w:val="21"/>
                  <w:vertAlign w:val="subscript"/>
                </w:rPr>
                <m:t>+</m:t>
              </m:r>
              <m:sSubSup>
                <m:sSubSupPr>
                  <m:ctrlPr>
                    <w:rPr>
                      <w:rFonts w:ascii="Cambria Math" w:hAnsi="Cambria Math"/>
                      <w:i/>
                      <w:szCs w:val="21"/>
                      <w:vertAlign w:val="subscript"/>
                    </w:rPr>
                  </m:ctrlPr>
                </m:sSubSupPr>
                <m:e>
                  <m:r>
                    <w:rPr>
                      <w:rFonts w:ascii="Cambria Math"/>
                      <w:szCs w:val="21"/>
                      <w:vertAlign w:val="subscript"/>
                    </w:rPr>
                    <m:t>u</m:t>
                  </m:r>
                </m:e>
                <m:sub>
                  <m:r>
                    <w:rPr>
                      <w:rFonts w:ascii="Cambria Math"/>
                      <w:szCs w:val="21"/>
                      <w:vertAlign w:val="subscript"/>
                    </w:rPr>
                    <m:t>2</m:t>
                  </m:r>
                </m:sub>
                <m:sup>
                  <m:r>
                    <w:rPr>
                      <w:rFonts w:ascii="Cambria Math"/>
                      <w:szCs w:val="21"/>
                      <w:vertAlign w:val="subscript"/>
                    </w:rPr>
                    <m:t>2</m:t>
                  </m:r>
                </m:sup>
              </m:sSubSup>
            </m:e>
          </m:rad>
          <m:r>
            <w:rPr>
              <w:rFonts w:ascii="Cambria Math"/>
              <w:szCs w:val="21"/>
              <w:vertAlign w:val="subscript"/>
            </w:rPr>
            <m:t>=</m:t>
          </m:r>
          <m:rad>
            <m:radPr>
              <m:degHide m:val="1"/>
              <m:ctrlPr>
                <w:rPr>
                  <w:rFonts w:ascii="Cambria Math" w:hAnsi="Cambria Math"/>
                  <w:i/>
                  <w:szCs w:val="21"/>
                  <w:vertAlign w:val="subscript"/>
                </w:rPr>
              </m:ctrlPr>
            </m:radPr>
            <m:deg/>
            <m:e>
              <m:r>
                <w:rPr>
                  <w:rFonts w:ascii="Cambria Math"/>
                  <w:szCs w:val="21"/>
                  <w:vertAlign w:val="subscript"/>
                </w:rPr>
                <m:t>0.02</m:t>
              </m:r>
              <m:sSup>
                <m:sSupPr>
                  <m:ctrlPr>
                    <w:rPr>
                      <w:rFonts w:ascii="Cambria Math" w:hAnsi="Cambria Math"/>
                      <w:i/>
                      <w:szCs w:val="21"/>
                      <w:vertAlign w:val="subscript"/>
                    </w:rPr>
                  </m:ctrlPr>
                </m:sSupPr>
                <m:e>
                  <m:r>
                    <w:rPr>
                      <w:rFonts w:ascii="Cambria Math" w:hAnsi="Cambria Math"/>
                      <w:szCs w:val="21"/>
                      <w:vertAlign w:val="subscript"/>
                    </w:rPr>
                    <m:t>7</m:t>
                  </m:r>
                </m:e>
                <m:sup>
                  <m:r>
                    <w:rPr>
                      <w:rFonts w:ascii="Cambria Math"/>
                      <w:szCs w:val="21"/>
                      <w:vertAlign w:val="subscript"/>
                    </w:rPr>
                    <m:t>2</m:t>
                  </m:r>
                </m:sup>
              </m:sSup>
              <m:r>
                <w:rPr>
                  <w:rFonts w:ascii="Cambria Math"/>
                  <w:szCs w:val="21"/>
                  <w:vertAlign w:val="subscript"/>
                </w:rPr>
                <m:t>+0.0</m:t>
              </m:r>
              <m:sSup>
                <m:sSupPr>
                  <m:ctrlPr>
                    <w:rPr>
                      <w:rFonts w:ascii="Cambria Math" w:hAnsi="Cambria Math"/>
                      <w:i/>
                      <w:szCs w:val="21"/>
                      <w:vertAlign w:val="subscript"/>
                    </w:rPr>
                  </m:ctrlPr>
                </m:sSupPr>
                <m:e>
                  <m:r>
                    <w:rPr>
                      <w:rFonts w:ascii="Cambria Math"/>
                      <w:szCs w:val="21"/>
                      <w:vertAlign w:val="subscript"/>
                    </w:rPr>
                    <m:t>17</m:t>
                  </m:r>
                </m:e>
                <m:sup>
                  <m:r>
                    <w:rPr>
                      <w:rFonts w:ascii="Cambria Math"/>
                      <w:szCs w:val="21"/>
                      <w:vertAlign w:val="subscript"/>
                    </w:rPr>
                    <m:t>2</m:t>
                  </m:r>
                </m:sup>
              </m:sSup>
            </m:e>
          </m:rad>
          <m:r>
            <w:rPr>
              <w:rFonts w:ascii="Cambria Math"/>
              <w:szCs w:val="21"/>
              <w:vertAlign w:val="subscript"/>
            </w:rPr>
            <m:t>=0.03</m:t>
          </m:r>
          <m:r>
            <w:rPr>
              <w:rFonts w:ascii="Cambria Math"/>
              <w:szCs w:val="21"/>
              <w:vertAlign w:val="subscript"/>
            </w:rPr>
            <m:t>mm</m:t>
          </m:r>
        </m:oMath>
      </m:oMathPara>
    </w:p>
    <w:p w14:paraId="0CEF738C" w14:textId="77777777" w:rsidR="005B208B" w:rsidRPr="0081420A" w:rsidRDefault="007B718A">
      <w:pPr>
        <w:spacing w:line="360" w:lineRule="auto"/>
        <w:rPr>
          <w:b/>
          <w:bCs/>
          <w:szCs w:val="21"/>
        </w:rPr>
      </w:pPr>
      <w:r w:rsidRPr="0081420A">
        <w:rPr>
          <w:b/>
          <w:bCs/>
          <w:szCs w:val="21"/>
        </w:rPr>
        <w:t>5</w:t>
      </w:r>
      <w:r w:rsidRPr="0081420A">
        <w:rPr>
          <w:b/>
          <w:bCs/>
          <w:szCs w:val="21"/>
        </w:rPr>
        <w:t>、扩展不确定度的计算</w:t>
      </w:r>
    </w:p>
    <w:p w14:paraId="59307F86" w14:textId="77777777" w:rsidR="005B208B" w:rsidRPr="0081420A" w:rsidRDefault="007B718A">
      <w:pPr>
        <w:spacing w:line="360" w:lineRule="auto"/>
        <w:ind w:left="360"/>
        <w:rPr>
          <w:szCs w:val="21"/>
        </w:rPr>
      </w:pPr>
      <w:r w:rsidRPr="0081420A">
        <w:rPr>
          <w:szCs w:val="21"/>
        </w:rPr>
        <w:t>取</w:t>
      </w:r>
      <w:r w:rsidRPr="0081420A">
        <w:rPr>
          <w:kern w:val="0"/>
          <w:szCs w:val="21"/>
        </w:rPr>
        <w:t>包含因子</w:t>
      </w:r>
      <w:r w:rsidRPr="0081420A">
        <w:rPr>
          <w:i/>
          <w:kern w:val="0"/>
          <w:szCs w:val="21"/>
        </w:rPr>
        <w:t>k</w:t>
      </w:r>
      <w:r w:rsidRPr="0081420A">
        <w:rPr>
          <w:i/>
          <w:iCs/>
          <w:kern w:val="0"/>
          <w:szCs w:val="21"/>
        </w:rPr>
        <w:t xml:space="preserve"> </w:t>
      </w:r>
      <w:r w:rsidRPr="0081420A">
        <w:rPr>
          <w:kern w:val="0"/>
          <w:szCs w:val="21"/>
        </w:rPr>
        <w:t>= 2,</w:t>
      </w:r>
      <w:r w:rsidRPr="0081420A">
        <w:rPr>
          <w:kern w:val="0"/>
          <w:szCs w:val="21"/>
        </w:rPr>
        <w:t>置信概率</w:t>
      </w:r>
      <w:r w:rsidRPr="0081420A">
        <w:rPr>
          <w:kern w:val="0"/>
          <w:szCs w:val="21"/>
        </w:rPr>
        <w:t xml:space="preserve"> 95</w:t>
      </w:r>
      <w:r w:rsidRPr="0081420A">
        <w:rPr>
          <w:kern w:val="0"/>
          <w:szCs w:val="21"/>
        </w:rPr>
        <w:t>％</w:t>
      </w:r>
      <w:r w:rsidRPr="0081420A">
        <w:rPr>
          <w:i/>
          <w:szCs w:val="21"/>
        </w:rPr>
        <w:t xml:space="preserve">,  </w:t>
      </w:r>
      <w:r w:rsidRPr="0081420A">
        <w:rPr>
          <w:szCs w:val="21"/>
        </w:rPr>
        <w:t>得</w:t>
      </w:r>
    </w:p>
    <w:p w14:paraId="34992454" w14:textId="77777777" w:rsidR="005B208B" w:rsidRPr="0081420A" w:rsidRDefault="007B718A">
      <w:pPr>
        <w:spacing w:line="360" w:lineRule="auto"/>
        <w:ind w:left="780" w:firstLineChars="325" w:firstLine="683"/>
        <w:rPr>
          <w:szCs w:val="21"/>
        </w:rPr>
      </w:pPr>
      <w:r w:rsidRPr="0081420A">
        <w:rPr>
          <w:szCs w:val="21"/>
        </w:rPr>
        <w:t xml:space="preserve"> </w:t>
      </w:r>
      <w:r w:rsidRPr="0081420A">
        <w:rPr>
          <w:i/>
          <w:szCs w:val="21"/>
        </w:rPr>
        <w:t>U</w:t>
      </w:r>
      <w:r w:rsidRPr="0081420A">
        <w:rPr>
          <w:i/>
          <w:szCs w:val="21"/>
        </w:rPr>
        <w:t>＝</w:t>
      </w:r>
      <w:r w:rsidRPr="0081420A">
        <w:rPr>
          <w:szCs w:val="21"/>
        </w:rPr>
        <w:t xml:space="preserve"> </w:t>
      </w:r>
      <w:proofErr w:type="spellStart"/>
      <w:r w:rsidRPr="0081420A">
        <w:rPr>
          <w:i/>
          <w:kern w:val="0"/>
          <w:szCs w:val="21"/>
        </w:rPr>
        <w:t>k</w:t>
      </w:r>
      <w:r w:rsidRPr="0081420A">
        <w:rPr>
          <w:szCs w:val="21"/>
        </w:rPr>
        <w:t>u</w:t>
      </w:r>
      <w:r w:rsidRPr="0081420A">
        <w:rPr>
          <w:szCs w:val="21"/>
          <w:vertAlign w:val="subscript"/>
        </w:rPr>
        <w:t>c</w:t>
      </w:r>
      <w:proofErr w:type="spellEnd"/>
      <w:r w:rsidRPr="0081420A">
        <w:rPr>
          <w:szCs w:val="21"/>
        </w:rPr>
        <w:t>＝</w:t>
      </w:r>
      <w:r w:rsidRPr="0081420A">
        <w:rPr>
          <w:szCs w:val="21"/>
        </w:rPr>
        <w:t>2×</w:t>
      </w:r>
      <w:r w:rsidRPr="0081420A">
        <w:rPr>
          <w:rFonts w:hint="eastAsia"/>
          <w:szCs w:val="21"/>
        </w:rPr>
        <w:t>0.0</w:t>
      </w:r>
      <w:r w:rsidRPr="0081420A">
        <w:rPr>
          <w:szCs w:val="21"/>
        </w:rPr>
        <w:t>3</w:t>
      </w:r>
      <w:r w:rsidRPr="0081420A">
        <w:rPr>
          <w:rFonts w:hint="eastAsia"/>
          <w:szCs w:val="21"/>
        </w:rPr>
        <w:t>m</w:t>
      </w:r>
      <w:r w:rsidRPr="0081420A">
        <w:rPr>
          <w:szCs w:val="21"/>
        </w:rPr>
        <w:t>m</w:t>
      </w:r>
      <w:r w:rsidRPr="0081420A">
        <w:rPr>
          <w:rFonts w:hint="eastAsia"/>
          <w:szCs w:val="21"/>
        </w:rPr>
        <w:t>=0.0</w:t>
      </w:r>
      <w:r w:rsidRPr="0081420A">
        <w:rPr>
          <w:szCs w:val="21"/>
        </w:rPr>
        <w:t>6</w:t>
      </w:r>
      <w:r w:rsidRPr="0081420A">
        <w:rPr>
          <w:rFonts w:hint="eastAsia"/>
          <w:szCs w:val="21"/>
        </w:rPr>
        <w:t>mm</w:t>
      </w:r>
    </w:p>
    <w:p w14:paraId="72136C86" w14:textId="77777777" w:rsidR="005B208B" w:rsidRPr="0081420A" w:rsidRDefault="007B718A">
      <w:pPr>
        <w:spacing w:line="360" w:lineRule="auto"/>
        <w:rPr>
          <w:szCs w:val="21"/>
        </w:rPr>
      </w:pPr>
      <w:r w:rsidRPr="0081420A">
        <w:rPr>
          <w:b/>
          <w:bCs/>
          <w:szCs w:val="21"/>
        </w:rPr>
        <w:t>6</w:t>
      </w:r>
      <w:r w:rsidRPr="0081420A">
        <w:rPr>
          <w:b/>
          <w:bCs/>
          <w:szCs w:val="21"/>
        </w:rPr>
        <w:t>、测量不确定度的报告与表示</w:t>
      </w:r>
      <w:r w:rsidRPr="0081420A">
        <w:rPr>
          <w:b/>
          <w:bCs/>
          <w:szCs w:val="21"/>
        </w:rPr>
        <w:t xml:space="preserve">   </w:t>
      </w:r>
      <w:r w:rsidRPr="0081420A">
        <w:rPr>
          <w:szCs w:val="21"/>
        </w:rPr>
        <w:t xml:space="preserve">  </w:t>
      </w:r>
    </w:p>
    <w:p w14:paraId="5B4C1E17" w14:textId="5E2EB7E2" w:rsidR="005B208B" w:rsidRPr="0081420A" w:rsidRDefault="007B718A" w:rsidP="0081420A">
      <w:pPr>
        <w:spacing w:line="360" w:lineRule="auto"/>
        <w:ind w:firstLineChars="700" w:firstLine="1470"/>
        <w:rPr>
          <w:color w:val="000000"/>
          <w:szCs w:val="21"/>
        </w:rPr>
      </w:pPr>
      <w:r w:rsidRPr="0081420A">
        <w:rPr>
          <w:i/>
          <w:szCs w:val="21"/>
        </w:rPr>
        <w:t>U</w:t>
      </w:r>
      <w:r w:rsidRPr="0081420A">
        <w:rPr>
          <w:i/>
          <w:szCs w:val="21"/>
        </w:rPr>
        <w:t>＝</w:t>
      </w:r>
      <w:r w:rsidRPr="0081420A">
        <w:rPr>
          <w:rFonts w:hint="eastAsia"/>
          <w:iCs/>
          <w:szCs w:val="21"/>
        </w:rPr>
        <w:t>0.0</w:t>
      </w:r>
      <w:r w:rsidRPr="0081420A">
        <w:rPr>
          <w:iCs/>
          <w:szCs w:val="21"/>
        </w:rPr>
        <w:t>6</w:t>
      </w:r>
      <w:r w:rsidRPr="0081420A">
        <w:rPr>
          <w:rFonts w:hint="eastAsia"/>
          <w:iCs/>
          <w:szCs w:val="21"/>
        </w:rPr>
        <w:t>mm</w:t>
      </w:r>
      <w:r w:rsidRPr="0081420A">
        <w:rPr>
          <w:szCs w:val="21"/>
        </w:rPr>
        <w:t xml:space="preserve">  </w:t>
      </w:r>
      <w:r w:rsidRPr="0081420A">
        <w:rPr>
          <w:i/>
          <w:kern w:val="0"/>
          <w:szCs w:val="21"/>
        </w:rPr>
        <w:t>k</w:t>
      </w:r>
      <w:r w:rsidRPr="0081420A">
        <w:rPr>
          <w:i/>
          <w:iCs/>
          <w:kern w:val="0"/>
          <w:szCs w:val="21"/>
        </w:rPr>
        <w:t xml:space="preserve"> </w:t>
      </w:r>
      <w:r w:rsidRPr="0081420A">
        <w:rPr>
          <w:kern w:val="0"/>
          <w:szCs w:val="21"/>
        </w:rPr>
        <w:t>= 2</w:t>
      </w:r>
    </w:p>
    <w:sectPr w:rsidR="005B208B" w:rsidRPr="0081420A">
      <w:footerReference w:type="default" r:id="rId14"/>
      <w:pgSz w:w="11906" w:h="16838"/>
      <w:pgMar w:top="1440" w:right="141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FFAC" w14:textId="77777777" w:rsidR="007B718A" w:rsidRDefault="007B718A">
      <w:r>
        <w:separator/>
      </w:r>
    </w:p>
  </w:endnote>
  <w:endnote w:type="continuationSeparator" w:id="0">
    <w:p w14:paraId="29C96D51" w14:textId="77777777" w:rsidR="007B718A" w:rsidRDefault="007B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3B07" w14:textId="77777777" w:rsidR="005B208B" w:rsidRDefault="007B718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4555049" w14:textId="77777777" w:rsidR="005B208B" w:rsidRDefault="005B208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4E3B" w14:textId="77777777" w:rsidR="007B718A" w:rsidRDefault="007B718A">
      <w:r>
        <w:separator/>
      </w:r>
    </w:p>
  </w:footnote>
  <w:footnote w:type="continuationSeparator" w:id="0">
    <w:p w14:paraId="6E94362E" w14:textId="77777777" w:rsidR="007B718A" w:rsidRDefault="007B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A97B3FC4"/>
    <w:multiLevelType w:val="singleLevel"/>
    <w:tmpl w:val="A97B3FC4"/>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CB"/>
    <w:rsid w:val="00016E6D"/>
    <w:rsid w:val="0003227F"/>
    <w:rsid w:val="00085A5F"/>
    <w:rsid w:val="000A4AA5"/>
    <w:rsid w:val="000A6049"/>
    <w:rsid w:val="000A63D2"/>
    <w:rsid w:val="000B120A"/>
    <w:rsid w:val="000E7B93"/>
    <w:rsid w:val="000F53AC"/>
    <w:rsid w:val="001011C2"/>
    <w:rsid w:val="00104588"/>
    <w:rsid w:val="0010623A"/>
    <w:rsid w:val="0011008B"/>
    <w:rsid w:val="00122F68"/>
    <w:rsid w:val="0012715F"/>
    <w:rsid w:val="00183164"/>
    <w:rsid w:val="001A381E"/>
    <w:rsid w:val="001A51CD"/>
    <w:rsid w:val="001D0E7E"/>
    <w:rsid w:val="001E4B34"/>
    <w:rsid w:val="00201DB4"/>
    <w:rsid w:val="0020782B"/>
    <w:rsid w:val="002107AF"/>
    <w:rsid w:val="002674CB"/>
    <w:rsid w:val="002903BC"/>
    <w:rsid w:val="002C0A5E"/>
    <w:rsid w:val="002D4411"/>
    <w:rsid w:val="00305008"/>
    <w:rsid w:val="00342DEA"/>
    <w:rsid w:val="003867FC"/>
    <w:rsid w:val="003E6627"/>
    <w:rsid w:val="003E7DB7"/>
    <w:rsid w:val="00427C6F"/>
    <w:rsid w:val="00457A38"/>
    <w:rsid w:val="00474314"/>
    <w:rsid w:val="00485659"/>
    <w:rsid w:val="004F72D6"/>
    <w:rsid w:val="00500911"/>
    <w:rsid w:val="0051393E"/>
    <w:rsid w:val="00544BF3"/>
    <w:rsid w:val="005553F7"/>
    <w:rsid w:val="005B1001"/>
    <w:rsid w:val="005B208B"/>
    <w:rsid w:val="005B31F7"/>
    <w:rsid w:val="005D1F10"/>
    <w:rsid w:val="005D6B5E"/>
    <w:rsid w:val="005F1833"/>
    <w:rsid w:val="005F29E5"/>
    <w:rsid w:val="006307E9"/>
    <w:rsid w:val="0063207C"/>
    <w:rsid w:val="00632299"/>
    <w:rsid w:val="00635031"/>
    <w:rsid w:val="006375AE"/>
    <w:rsid w:val="00666500"/>
    <w:rsid w:val="006B586F"/>
    <w:rsid w:val="006C42A7"/>
    <w:rsid w:val="007041AF"/>
    <w:rsid w:val="007301AE"/>
    <w:rsid w:val="007A4563"/>
    <w:rsid w:val="007B5237"/>
    <w:rsid w:val="007B718A"/>
    <w:rsid w:val="007D5F08"/>
    <w:rsid w:val="007E6AF4"/>
    <w:rsid w:val="0081420A"/>
    <w:rsid w:val="00853C4D"/>
    <w:rsid w:val="00864046"/>
    <w:rsid w:val="00892990"/>
    <w:rsid w:val="008A6A9A"/>
    <w:rsid w:val="008B68D1"/>
    <w:rsid w:val="008C0079"/>
    <w:rsid w:val="008C1276"/>
    <w:rsid w:val="00905CBF"/>
    <w:rsid w:val="009145A0"/>
    <w:rsid w:val="00917AB6"/>
    <w:rsid w:val="00931C27"/>
    <w:rsid w:val="00945422"/>
    <w:rsid w:val="009632EF"/>
    <w:rsid w:val="0096432D"/>
    <w:rsid w:val="009646DF"/>
    <w:rsid w:val="009663CA"/>
    <w:rsid w:val="00977C49"/>
    <w:rsid w:val="00996BFC"/>
    <w:rsid w:val="009A08D6"/>
    <w:rsid w:val="009C212D"/>
    <w:rsid w:val="009C4E52"/>
    <w:rsid w:val="009E727A"/>
    <w:rsid w:val="00A10C98"/>
    <w:rsid w:val="00A309A7"/>
    <w:rsid w:val="00A4183F"/>
    <w:rsid w:val="00A669D3"/>
    <w:rsid w:val="00A92912"/>
    <w:rsid w:val="00A9589B"/>
    <w:rsid w:val="00AC0468"/>
    <w:rsid w:val="00AC232C"/>
    <w:rsid w:val="00AE3E03"/>
    <w:rsid w:val="00AE6A78"/>
    <w:rsid w:val="00B1167D"/>
    <w:rsid w:val="00B30A5D"/>
    <w:rsid w:val="00B31F5D"/>
    <w:rsid w:val="00B3623F"/>
    <w:rsid w:val="00B539D0"/>
    <w:rsid w:val="00B73F07"/>
    <w:rsid w:val="00BB4A6D"/>
    <w:rsid w:val="00C1008B"/>
    <w:rsid w:val="00C24F7E"/>
    <w:rsid w:val="00C27B1B"/>
    <w:rsid w:val="00C607FC"/>
    <w:rsid w:val="00C73C6A"/>
    <w:rsid w:val="00C86C25"/>
    <w:rsid w:val="00CA154F"/>
    <w:rsid w:val="00CB02A2"/>
    <w:rsid w:val="00CF3DD9"/>
    <w:rsid w:val="00D264C4"/>
    <w:rsid w:val="00D428D6"/>
    <w:rsid w:val="00D84080"/>
    <w:rsid w:val="00DA12EA"/>
    <w:rsid w:val="00DB11D0"/>
    <w:rsid w:val="00E40954"/>
    <w:rsid w:val="00E527D8"/>
    <w:rsid w:val="00EA1332"/>
    <w:rsid w:val="00EA5452"/>
    <w:rsid w:val="00EA70DA"/>
    <w:rsid w:val="00EB3EBC"/>
    <w:rsid w:val="00EB6C4A"/>
    <w:rsid w:val="00F015B8"/>
    <w:rsid w:val="00F12A03"/>
    <w:rsid w:val="00F645B9"/>
    <w:rsid w:val="00FC5633"/>
    <w:rsid w:val="00FD65DC"/>
    <w:rsid w:val="00FE7730"/>
    <w:rsid w:val="02115640"/>
    <w:rsid w:val="02671BF7"/>
    <w:rsid w:val="0316364E"/>
    <w:rsid w:val="03317A9C"/>
    <w:rsid w:val="040850C3"/>
    <w:rsid w:val="044770B2"/>
    <w:rsid w:val="04523DB8"/>
    <w:rsid w:val="04F5786C"/>
    <w:rsid w:val="05C570E8"/>
    <w:rsid w:val="07F3591A"/>
    <w:rsid w:val="0B233494"/>
    <w:rsid w:val="0CAF6225"/>
    <w:rsid w:val="0CDC1E1E"/>
    <w:rsid w:val="0D2A57EB"/>
    <w:rsid w:val="0D3120CE"/>
    <w:rsid w:val="0D946657"/>
    <w:rsid w:val="0E77316D"/>
    <w:rsid w:val="0F6F6C10"/>
    <w:rsid w:val="0F9E2ADD"/>
    <w:rsid w:val="102444E5"/>
    <w:rsid w:val="103546B6"/>
    <w:rsid w:val="106F3DD8"/>
    <w:rsid w:val="11756DF2"/>
    <w:rsid w:val="129E55DA"/>
    <w:rsid w:val="12AD7BDB"/>
    <w:rsid w:val="15CD7DCC"/>
    <w:rsid w:val="168E01AB"/>
    <w:rsid w:val="17111B0C"/>
    <w:rsid w:val="17702E31"/>
    <w:rsid w:val="185D1269"/>
    <w:rsid w:val="18791403"/>
    <w:rsid w:val="18CC1156"/>
    <w:rsid w:val="197605FA"/>
    <w:rsid w:val="1A4B39BB"/>
    <w:rsid w:val="1A653E1C"/>
    <w:rsid w:val="1B9D388C"/>
    <w:rsid w:val="1EA1737C"/>
    <w:rsid w:val="1EB56195"/>
    <w:rsid w:val="1F4C4200"/>
    <w:rsid w:val="21EF0DC2"/>
    <w:rsid w:val="22610C1B"/>
    <w:rsid w:val="234C6925"/>
    <w:rsid w:val="23D80F9B"/>
    <w:rsid w:val="243056A1"/>
    <w:rsid w:val="25312398"/>
    <w:rsid w:val="25BD5B23"/>
    <w:rsid w:val="25F34BD3"/>
    <w:rsid w:val="2619562B"/>
    <w:rsid w:val="26DE416C"/>
    <w:rsid w:val="27390113"/>
    <w:rsid w:val="27BE054C"/>
    <w:rsid w:val="281276AA"/>
    <w:rsid w:val="28657BFA"/>
    <w:rsid w:val="28AB5996"/>
    <w:rsid w:val="2A525CA9"/>
    <w:rsid w:val="2AB8578C"/>
    <w:rsid w:val="2B262629"/>
    <w:rsid w:val="2B4B4BD4"/>
    <w:rsid w:val="2B751D34"/>
    <w:rsid w:val="2C28712E"/>
    <w:rsid w:val="2C620D55"/>
    <w:rsid w:val="2DA61C57"/>
    <w:rsid w:val="2E736B0E"/>
    <w:rsid w:val="2ECF1DA3"/>
    <w:rsid w:val="2F160B64"/>
    <w:rsid w:val="2F591F99"/>
    <w:rsid w:val="2FAC229C"/>
    <w:rsid w:val="2FE72CCC"/>
    <w:rsid w:val="30DA40DB"/>
    <w:rsid w:val="32460970"/>
    <w:rsid w:val="342238A1"/>
    <w:rsid w:val="34DB14BC"/>
    <w:rsid w:val="351957ED"/>
    <w:rsid w:val="35AE7103"/>
    <w:rsid w:val="360719D2"/>
    <w:rsid w:val="37047311"/>
    <w:rsid w:val="373A5911"/>
    <w:rsid w:val="386D3BC3"/>
    <w:rsid w:val="389C0EE1"/>
    <w:rsid w:val="38B22018"/>
    <w:rsid w:val="397D5A4F"/>
    <w:rsid w:val="39A35F89"/>
    <w:rsid w:val="3A5F7CB0"/>
    <w:rsid w:val="3B1C2FCD"/>
    <w:rsid w:val="3B3B6DF8"/>
    <w:rsid w:val="3BCF58EA"/>
    <w:rsid w:val="3CB83D07"/>
    <w:rsid w:val="3DEC22DB"/>
    <w:rsid w:val="3E19630B"/>
    <w:rsid w:val="3F3E498D"/>
    <w:rsid w:val="3F764E59"/>
    <w:rsid w:val="3F7D1816"/>
    <w:rsid w:val="40197D69"/>
    <w:rsid w:val="40773E38"/>
    <w:rsid w:val="41473558"/>
    <w:rsid w:val="42732272"/>
    <w:rsid w:val="454C4A39"/>
    <w:rsid w:val="45614AB1"/>
    <w:rsid w:val="463069A0"/>
    <w:rsid w:val="46EF1A47"/>
    <w:rsid w:val="47914BF4"/>
    <w:rsid w:val="47C376E7"/>
    <w:rsid w:val="48646DEF"/>
    <w:rsid w:val="490E5D78"/>
    <w:rsid w:val="4A02072C"/>
    <w:rsid w:val="4A3E282A"/>
    <w:rsid w:val="4A546E21"/>
    <w:rsid w:val="4A8C1680"/>
    <w:rsid w:val="4B8378D3"/>
    <w:rsid w:val="4BAF2EF0"/>
    <w:rsid w:val="4D63663A"/>
    <w:rsid w:val="4F745F83"/>
    <w:rsid w:val="507E2ADE"/>
    <w:rsid w:val="517D5F39"/>
    <w:rsid w:val="520E18AC"/>
    <w:rsid w:val="52136D0A"/>
    <w:rsid w:val="52181816"/>
    <w:rsid w:val="52CE3434"/>
    <w:rsid w:val="538066BD"/>
    <w:rsid w:val="54A57465"/>
    <w:rsid w:val="552F2580"/>
    <w:rsid w:val="55300465"/>
    <w:rsid w:val="55423F4E"/>
    <w:rsid w:val="55464DF3"/>
    <w:rsid w:val="5562114A"/>
    <w:rsid w:val="5571359D"/>
    <w:rsid w:val="55B96904"/>
    <w:rsid w:val="55FD1495"/>
    <w:rsid w:val="57075210"/>
    <w:rsid w:val="57395B61"/>
    <w:rsid w:val="582D1BA2"/>
    <w:rsid w:val="58C9316B"/>
    <w:rsid w:val="59F10F93"/>
    <w:rsid w:val="5A34480A"/>
    <w:rsid w:val="5A4763F3"/>
    <w:rsid w:val="5A4C5D70"/>
    <w:rsid w:val="5B061C74"/>
    <w:rsid w:val="5B9642B7"/>
    <w:rsid w:val="5D526D2F"/>
    <w:rsid w:val="5D6E73AA"/>
    <w:rsid w:val="5D90517C"/>
    <w:rsid w:val="5DD75F7C"/>
    <w:rsid w:val="5E7536C9"/>
    <w:rsid w:val="5ED465AE"/>
    <w:rsid w:val="5EFF011E"/>
    <w:rsid w:val="601E2160"/>
    <w:rsid w:val="609F7046"/>
    <w:rsid w:val="61A856F1"/>
    <w:rsid w:val="627D3DDC"/>
    <w:rsid w:val="634250FA"/>
    <w:rsid w:val="636F7149"/>
    <w:rsid w:val="63902534"/>
    <w:rsid w:val="640E0FC4"/>
    <w:rsid w:val="65054020"/>
    <w:rsid w:val="66BB6B9C"/>
    <w:rsid w:val="670653B7"/>
    <w:rsid w:val="67276265"/>
    <w:rsid w:val="6804744D"/>
    <w:rsid w:val="695828FB"/>
    <w:rsid w:val="6ADA5099"/>
    <w:rsid w:val="6BC5084F"/>
    <w:rsid w:val="6BD477EC"/>
    <w:rsid w:val="6CEF600F"/>
    <w:rsid w:val="6D440DFA"/>
    <w:rsid w:val="6E827F52"/>
    <w:rsid w:val="6FCE3C4B"/>
    <w:rsid w:val="7083777C"/>
    <w:rsid w:val="71A837F6"/>
    <w:rsid w:val="735A0ECB"/>
    <w:rsid w:val="739A109D"/>
    <w:rsid w:val="7415715D"/>
    <w:rsid w:val="744F372E"/>
    <w:rsid w:val="75441D6A"/>
    <w:rsid w:val="761D2545"/>
    <w:rsid w:val="76782D4F"/>
    <w:rsid w:val="768A56E5"/>
    <w:rsid w:val="76D91BEF"/>
    <w:rsid w:val="777A649B"/>
    <w:rsid w:val="780C0015"/>
    <w:rsid w:val="782E2298"/>
    <w:rsid w:val="7869696E"/>
    <w:rsid w:val="787A2E35"/>
    <w:rsid w:val="78BF3772"/>
    <w:rsid w:val="7A372269"/>
    <w:rsid w:val="7AB02F7C"/>
    <w:rsid w:val="7AD6108C"/>
    <w:rsid w:val="7C6A4D6B"/>
    <w:rsid w:val="7D2B6D03"/>
    <w:rsid w:val="7D772168"/>
    <w:rsid w:val="7D8255E9"/>
    <w:rsid w:val="7DC32556"/>
    <w:rsid w:val="7E5C07A9"/>
    <w:rsid w:val="7E652938"/>
    <w:rsid w:val="7F2966D1"/>
    <w:rsid w:val="7FCA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03C9E"/>
  <w15:docId w15:val="{5BDEE825-DF88-499B-907C-DE7E8EC4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 w:type="character" w:styleId="a8">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192</Words>
  <Characters>1095</Characters>
  <Application>Microsoft Office Word</Application>
  <DocSecurity>0</DocSecurity>
  <Lines>9</Lines>
  <Paragraphs>2</Paragraphs>
  <ScaleCrop>false</ScaleCrop>
  <Company>MC SYSTEM</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julumei@outlook.com</cp:lastModifiedBy>
  <cp:revision>25</cp:revision>
  <cp:lastPrinted>2019-11-25T08:04:00Z</cp:lastPrinted>
  <dcterms:created xsi:type="dcterms:W3CDTF">2020-02-26T00:13:00Z</dcterms:created>
  <dcterms:modified xsi:type="dcterms:W3CDTF">2022-02-26T02:41:00Z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