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hint="eastAsia" w:ascii="宋体" w:hAnsi="宋体" w:eastAsia="宋体" w:cs="宋体"/>
          <w:kern w:val="0"/>
          <w:szCs w:val="21"/>
          <w:lang w:eastAsia="zh-CN"/>
        </w:rPr>
        <w:drawing>
          <wp:anchor distT="0" distB="0" distL="114300" distR="114300" simplePos="0" relativeHeight="251659264" behindDoc="0" locked="0" layoutInCell="1" allowOverlap="1">
            <wp:simplePos x="0" y="0"/>
            <wp:positionH relativeFrom="column">
              <wp:posOffset>-614045</wp:posOffset>
            </wp:positionH>
            <wp:positionV relativeFrom="paragraph">
              <wp:posOffset>-852805</wp:posOffset>
            </wp:positionV>
            <wp:extent cx="7214870" cy="10365740"/>
            <wp:effectExtent l="0" t="0" r="11430" b="10160"/>
            <wp:wrapNone/>
            <wp:docPr id="1" name="图片 1" descr="e02a412aec077d80f198b50df21e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02a412aec077d80f198b50df21e660"/>
                    <pic:cNvPicPr>
                      <a:picLocks noChangeAspect="1"/>
                    </pic:cNvPicPr>
                  </pic:nvPicPr>
                  <pic:blipFill>
                    <a:blip r:embed="rId5"/>
                    <a:srcRect l="1217"/>
                    <a:stretch>
                      <a:fillRect/>
                    </a:stretch>
                  </pic:blipFill>
                  <pic:spPr>
                    <a:xfrm>
                      <a:off x="0" y="0"/>
                      <a:ext cx="7214870" cy="10365740"/>
                    </a:xfrm>
                    <a:prstGeom prst="rect">
                      <a:avLst/>
                    </a:prstGeom>
                  </pic:spPr>
                </pic:pic>
              </a:graphicData>
            </a:graphic>
          </wp:anchor>
        </w:drawing>
      </w: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0028-2020-2022</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ascii="宋体" w:hAnsi="宋体" w:cs="宋体"/>
                <w:kern w:val="0"/>
                <w:szCs w:val="21"/>
              </w:rPr>
              <w:t>成都秦川物联网科技股份有限公司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设备动力部（基表车间）</w:t>
            </w:r>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lang w:val="en-US" w:eastAsia="zh-CN"/>
              </w:rPr>
              <w:t>魏晓丽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ind w:left="210" w:hanging="210" w:hangingChars="1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查看设备动力部《MP12-13监视和测量设备控制程序》规定;扭力测试仪的校准间隔规定为3年,不能提供对所规定的校准间隔实施评审的记录。</w:t>
            </w:r>
          </w:p>
          <w:p>
            <w:pPr>
              <w:widowControl/>
              <w:spacing w:line="360" w:lineRule="auto"/>
              <w:jc w:val="left"/>
              <w:rPr>
                <w:rFonts w:ascii="宋体" w:hAnsi="宋体" w:cs="宋体"/>
                <w:kern w:val="0"/>
                <w:szCs w:val="21"/>
              </w:rPr>
            </w:pPr>
          </w:p>
          <w:p>
            <w:pPr>
              <w:widowControl/>
              <w:spacing w:line="480" w:lineRule="auto"/>
              <w:jc w:val="left"/>
              <w:rPr>
                <w:rFonts w:hint="default" w:ascii="宋体" w:hAnsi="宋体" w:cs="宋体"/>
                <w:kern w:val="0"/>
                <w:szCs w:val="21"/>
                <w:u w:val="single"/>
                <w:lang w:val="en-US"/>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lang w:val="en-US" w:eastAsia="zh-CN"/>
              </w:rPr>
              <w:t>GB/T19022标准 条款7.1.2</w:t>
            </w:r>
          </w:p>
          <w:p>
            <w:pPr>
              <w:widowControl/>
              <w:spacing w:line="480" w:lineRule="auto"/>
              <w:jc w:val="left"/>
              <w:rPr>
                <w:rFonts w:ascii="宋体" w:hAnsi="宋体" w:cs="宋体"/>
                <w:kern w:val="0"/>
                <w:szCs w:val="21"/>
              </w:rPr>
            </w:pPr>
            <w:r>
              <w:rPr>
                <w:rFonts w:ascii="宋体" w:hAnsi="宋体" w:cs="宋体"/>
                <w:kern w:val="0"/>
                <w:szCs w:val="21"/>
              </w:rPr>
              <w:t>不符合程度：主要不符合____；次要不符合__</w:t>
            </w:r>
            <w:r>
              <w:rPr>
                <w:rFonts w:hint="default" w:ascii="Arial" w:hAnsi="Arial" w:cs="Arial"/>
                <w:kern w:val="0"/>
                <w:szCs w:val="21"/>
              </w:rPr>
              <w:t>√</w:t>
            </w:r>
            <w:r>
              <w:rPr>
                <w:rFonts w:ascii="宋体" w:hAnsi="宋体" w:cs="宋体"/>
                <w:kern w:val="0"/>
                <w:szCs w:val="21"/>
              </w:rPr>
              <w:t>___；</w:t>
            </w:r>
          </w:p>
          <w:p>
            <w:pPr>
              <w:widowControl/>
              <w:spacing w:line="48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48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3968" w:firstLineChars="189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2022.3.3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ind w:firstLine="210" w:firstLineChars="100"/>
              <w:jc w:val="left"/>
              <w:rPr>
                <w:rFonts w:ascii="宋体" w:hAnsi="宋体" w:cs="宋体"/>
                <w:kern w:val="0"/>
                <w:szCs w:val="21"/>
              </w:rPr>
            </w:pPr>
            <w:r>
              <w:rPr>
                <w:rFonts w:ascii="宋体" w:hAnsi="宋体" w:cs="宋体"/>
                <w:kern w:val="0"/>
                <w:szCs w:val="21"/>
              </w:rPr>
              <w:t>纠正措施:</w:t>
            </w:r>
          </w:p>
          <w:p>
            <w:pPr>
              <w:widowControl/>
              <w:spacing w:line="360" w:lineRule="auto"/>
              <w:ind w:firstLine="210" w:firstLineChars="1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  </w:t>
            </w:r>
          </w:p>
          <w:p>
            <w:pPr>
              <w:widowControl/>
              <w:spacing w:line="360" w:lineRule="auto"/>
              <w:ind w:firstLine="210" w:firstLineChars="1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设备动力部负责收集该类测量设备校准间隔的有关资料并结合使用情况进行评审并记录。</w:t>
            </w:r>
          </w:p>
          <w:p>
            <w:pPr>
              <w:widowControl/>
              <w:spacing w:line="360" w:lineRule="auto"/>
              <w:jc w:val="left"/>
              <w:rPr>
                <w:rFonts w:hint="eastAsia" w:ascii="宋体" w:hAnsi="宋体" w:eastAsia="宋体" w:cs="宋体"/>
                <w:kern w:val="0"/>
                <w:szCs w:val="21"/>
                <w:lang w:eastAsia="zh-CN"/>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措施有效，同意关闭。</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2022.3.4</w:t>
            </w:r>
          </w:p>
        </w:tc>
      </w:tr>
    </w:tbl>
    <w:p>
      <w:pPr>
        <w:jc w:val="right"/>
      </w:pPr>
      <w:bookmarkStart w:id="2" w:name="_GoBack"/>
      <w:r>
        <w:rPr>
          <w:rFonts w:hint="eastAsia"/>
        </w:rPr>
        <w:t>可另附页</w:t>
      </w:r>
    </w:p>
    <w:bookmarkEnd w:id="2"/>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2336" behindDoc="0" locked="0" layoutInCell="1" allowOverlap="1">
          <wp:simplePos x="0" y="0"/>
          <wp:positionH relativeFrom="column">
            <wp:posOffset>-38100</wp:posOffset>
          </wp:positionH>
          <wp:positionV relativeFrom="paragraph">
            <wp:posOffset>83820</wp:posOffset>
          </wp:positionV>
          <wp:extent cx="478155" cy="482600"/>
          <wp:effectExtent l="19050" t="0" r="0" b="0"/>
          <wp:wrapTopAndBottom/>
          <wp:docPr id="5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60288;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61312;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871799"/>
    <w:rsid w:val="2DFB1EF3"/>
    <w:rsid w:val="412900CE"/>
    <w:rsid w:val="51CD0441"/>
    <w:rsid w:val="76890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260</Characters>
  <Lines>2</Lines>
  <Paragraphs>1</Paragraphs>
  <TotalTime>11</TotalTime>
  <ScaleCrop>false</ScaleCrop>
  <LinksUpToDate>false</LinksUpToDate>
  <CharactersWithSpaces>304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2022-03-17T00:55:34Z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43582F0D928C47CB9EEB12386675F221</vt:lpwstr>
  </property>
</Properties>
</file>