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0021-2019-2022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767"/>
        <w:gridCol w:w="1411"/>
        <w:gridCol w:w="6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连云港虹洋热电有限公司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2022年04月01日 上午至2022年04月02日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7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67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1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76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76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76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76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76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767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76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</w:t>
            </w:r>
            <w:bookmarkStart w:id="3" w:name="_GoBack"/>
            <w:bookmarkEnd w:id="3"/>
            <w:r>
              <w:rPr>
                <w:rFonts w:hint="eastAsia"/>
                <w:color w:val="FF0000"/>
              </w:rPr>
              <w:t>适用时）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767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颁布令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111A2"/>
    <w:rsid w:val="09970B85"/>
    <w:rsid w:val="19E5534B"/>
    <w:rsid w:val="1AE300CE"/>
    <w:rsid w:val="287E4F92"/>
    <w:rsid w:val="2A241B69"/>
    <w:rsid w:val="34B955A4"/>
    <w:rsid w:val="3F976C52"/>
    <w:rsid w:val="40387CC5"/>
    <w:rsid w:val="614B2697"/>
    <w:rsid w:val="620D0297"/>
    <w:rsid w:val="73974727"/>
    <w:rsid w:val="754461E9"/>
    <w:rsid w:val="7AEF6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2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2022-04-03T01:28:27Z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C32113755E0341BBA5D8AE3731C7A819</vt:lpwstr>
  </property>
</Properties>
</file>