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金华市康杰警用装备制造有限公司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>0180-2020-QE-2022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 w:val="20"/>
              </w:rPr>
            </w:pPr>
            <w:bookmarkStart w:id="2" w:name="审核范围"/>
            <w:r>
              <w:rPr>
                <w:sz w:val="20"/>
              </w:rPr>
              <w:t>Q：警察专用装备器械的组装生产、销售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E：警察专用装备器械的组装生产、销售所涉及的相关环境管理活动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Q：警察专用装备器械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宋体" w:hAnsi="宋体" w:cs="宋体"/>
              </w:rPr>
              <w:t>收弹器，验枪桶，穿刺式阻车路障，防暴盾牌，组合式警棍，连体手铐脚链，多功能镣铐，背负式催泪喷射器，警戒牌，防暴钢叉，单警装备、警用水壶）</w:t>
            </w:r>
            <w:r>
              <w:rPr>
                <w:sz w:val="20"/>
              </w:rPr>
              <w:t>的组装生产、销售</w:t>
            </w:r>
          </w:p>
          <w:p>
            <w:pPr>
              <w:rPr>
                <w:b/>
                <w:szCs w:val="21"/>
              </w:rPr>
            </w:pPr>
            <w:r>
              <w:rPr>
                <w:sz w:val="20"/>
              </w:rPr>
              <w:t>E：</w:t>
            </w:r>
            <w:bookmarkStart w:id="3" w:name="_GoBack"/>
            <w:r>
              <w:rPr>
                <w:sz w:val="20"/>
              </w:rPr>
              <w:t>警察专用装备器械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 w:ascii="宋体" w:hAnsi="宋体" w:cs="宋体"/>
              </w:rPr>
              <w:t>收弹器，验枪桶，穿刺式阻车路障，防暴盾牌，组合式警棍，连体手铐脚链，多功能镣铐，背负式催泪喷射器，警戒牌，防暴钢叉，单警装备、警用水壶）</w:t>
            </w:r>
            <w:r>
              <w:rPr>
                <w:sz w:val="20"/>
              </w:rPr>
              <w:t>的组装生产、销售所涉及</w:t>
            </w:r>
            <w:r>
              <w:rPr>
                <w:rFonts w:hint="eastAsia"/>
                <w:sz w:val="20"/>
                <w:lang w:val="en-US" w:eastAsia="zh-CN"/>
              </w:rPr>
              <w:t>场所</w:t>
            </w:r>
            <w:r>
              <w:rPr>
                <w:sz w:val="20"/>
              </w:rPr>
              <w:t>的相关环境管理活动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1．涉及专业代码变化：18.05.07;29.10.07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 18.05.07；17.12.05 QE 低风险变更为 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范围扩大，风险级别变化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Q 监审：2.5（基础人日）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*1/3=0.83人日； 监审（2）:1.33人日（范围扩大，增加0.5人日）；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再认证：2.5（基础人日）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*2/3=1.66人日；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E监审：3.5（基础人日）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*1/3=1.17人日； 监审（2）:1.67人日（范围扩大，增加0.5人日）；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再认证：3.5（基础人日）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*2/3=2.34人日；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532130" cy="239395"/>
                  <wp:effectExtent l="0" t="0" r="1270" b="1905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2022.2.25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2022.2.25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50"/>
    <w:rsid w:val="006311E9"/>
    <w:rsid w:val="00AD2EA2"/>
    <w:rsid w:val="00CF4D50"/>
    <w:rsid w:val="06451DC1"/>
    <w:rsid w:val="07E31891"/>
    <w:rsid w:val="08F07E8C"/>
    <w:rsid w:val="0A876FC3"/>
    <w:rsid w:val="0AB47515"/>
    <w:rsid w:val="0C460641"/>
    <w:rsid w:val="0EC046DA"/>
    <w:rsid w:val="0F046751"/>
    <w:rsid w:val="14164D9C"/>
    <w:rsid w:val="17263548"/>
    <w:rsid w:val="18300097"/>
    <w:rsid w:val="246851A0"/>
    <w:rsid w:val="2A5F2ACE"/>
    <w:rsid w:val="2ED47427"/>
    <w:rsid w:val="31812575"/>
    <w:rsid w:val="350C1B78"/>
    <w:rsid w:val="36275C0F"/>
    <w:rsid w:val="3D9A7025"/>
    <w:rsid w:val="41E023C2"/>
    <w:rsid w:val="48117779"/>
    <w:rsid w:val="49A33C85"/>
    <w:rsid w:val="4BA601D9"/>
    <w:rsid w:val="4DF7391F"/>
    <w:rsid w:val="51D3784E"/>
    <w:rsid w:val="58BC37EE"/>
    <w:rsid w:val="61FA5E48"/>
    <w:rsid w:val="74836A59"/>
    <w:rsid w:val="764D731F"/>
    <w:rsid w:val="7B89704B"/>
    <w:rsid w:val="7D7D67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114</Words>
  <Characters>655</Characters>
  <Lines>5</Lines>
  <Paragraphs>1</Paragraphs>
  <TotalTime>5</TotalTime>
  <ScaleCrop>false</ScaleCrop>
  <LinksUpToDate>false</LinksUpToDate>
  <CharactersWithSpaces>768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2022-02-25T07:29:20Z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8CB6412A287847E5B7B63CC3AE36146D</vt:lpwstr>
  </property>
  <property fmtid="{D5CDD505-2E9C-101B-9397-08002B2CF9AE}" pid="4" name="KSOProductBuildVer">
    <vt:lpwstr>2052-11.1.0.11294</vt:lpwstr>
  </property>
</Properties>
</file>