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0104-2022-Q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重庆黑晶科技有限公司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重庆黑晶科技有限公司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重庆市渝中区上清寺路9号22层C2</w:t>
            </w:r>
            <w:bookmarkEnd w:id="6"/>
          </w:p>
        </w:tc>
        <w:tc>
          <w:tcPr>
            <w:tcW w:w="1242" w:type="dxa"/>
            <w:vMerge w:val="restart"/>
            <w:vAlign w:val="center"/>
          </w:tcPr>
          <w:p>
            <w:r>
              <w:rPr>
                <w:rFonts w:hint="eastAsia"/>
              </w:rPr>
              <w:t>邮编</w:t>
            </w:r>
          </w:p>
        </w:tc>
        <w:tc>
          <w:tcPr>
            <w:tcW w:w="1771" w:type="dxa"/>
          </w:tcPr>
          <w:p>
            <w:bookmarkStart w:id="7" w:name="注册邮编"/>
            <w:r>
              <w:t>000000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重庆市渝中区上清寺路9号22层C2</w:t>
            </w:r>
            <w:bookmarkEnd w:id="8"/>
          </w:p>
        </w:tc>
        <w:tc>
          <w:tcPr>
            <w:tcW w:w="1242" w:type="dxa"/>
            <w:vMerge w:val="continue"/>
            <w:vAlign w:val="center"/>
          </w:tcPr>
          <w:p/>
        </w:tc>
        <w:tc>
          <w:tcPr>
            <w:tcW w:w="1771" w:type="dxa"/>
          </w:tcPr>
          <w:p>
            <w:bookmarkStart w:id="9" w:name="办公邮编"/>
            <w:r>
              <w:t>000000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丁应秀</w:t>
            </w:r>
            <w:bookmarkEnd w:id="10"/>
          </w:p>
        </w:tc>
        <w:tc>
          <w:tcPr>
            <w:tcW w:w="1313" w:type="dxa"/>
            <w:vAlign w:val="center"/>
          </w:tcPr>
          <w:p>
            <w:r>
              <w:rPr>
                <w:rFonts w:hint="eastAsia"/>
              </w:rPr>
              <w:t>电话.</w:t>
            </w:r>
          </w:p>
        </w:tc>
        <w:tc>
          <w:tcPr>
            <w:tcW w:w="2180" w:type="dxa"/>
            <w:vAlign w:val="center"/>
          </w:tcPr>
          <w:p>
            <w:bookmarkStart w:id="11" w:name="联系人电话"/>
            <w:r>
              <w:t>13883011662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罗学明</w:t>
            </w:r>
            <w:bookmarkEnd w:id="13"/>
          </w:p>
        </w:tc>
        <w:tc>
          <w:tcPr>
            <w:tcW w:w="1313" w:type="dxa"/>
            <w:vAlign w:val="center"/>
          </w:tcPr>
          <w:p>
            <w:r>
              <w:rPr>
                <w:rFonts w:hint="eastAsia"/>
              </w:rPr>
              <w:t>管理者代表</w:t>
            </w:r>
          </w:p>
        </w:tc>
        <w:tc>
          <w:tcPr>
            <w:tcW w:w="2180" w:type="dxa"/>
          </w:tcPr>
          <w:p>
            <w:bookmarkStart w:id="14" w:name="管理者代表"/>
            <w:r>
              <w:t>00</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eastAsia="宋体" w:cs="宋体"/>
                <w:b/>
                <w:bCs/>
                <w:sz w:val="21"/>
                <w:szCs w:val="21"/>
                <w:lang w:eastAsia="zh-CN"/>
              </w:rPr>
            </w:pPr>
            <w:r>
              <w:rPr>
                <w:rFonts w:hint="eastAsia" w:ascii="宋体" w:hAnsi="宋体" w:cs="宋体"/>
                <w:b/>
                <w:bCs/>
                <w:sz w:val="21"/>
                <w:szCs w:val="21"/>
              </w:rPr>
              <w:t>计算机软硬件的销售</w:t>
            </w:r>
            <w:r>
              <w:rPr>
                <w:rFonts w:hint="eastAsia" w:ascii="宋体" w:hAnsi="宋体" w:cs="宋体"/>
                <w:b/>
                <w:bCs/>
                <w:sz w:val="21"/>
                <w:szCs w:val="21"/>
                <w:lang w:eastAsia="zh-CN"/>
              </w:rPr>
              <w:t>流程：</w:t>
            </w:r>
          </w:p>
          <w:p>
            <w:pPr>
              <w:rPr>
                <w:rFonts w:hint="eastAsia"/>
              </w:rPr>
            </w:pPr>
            <w:r>
              <w:rPr>
                <w:rFonts w:hint="eastAsia" w:ascii="宋体" w:hAnsi="宋体" w:cs="宋体"/>
                <w:sz w:val="21"/>
                <w:szCs w:val="21"/>
              </w:rPr>
              <w:t>签订合同→物资采购→交付顾客</w:t>
            </w:r>
            <w:r>
              <w:rPr>
                <w:rFonts w:hint="eastAsia" w:ascii="宋体" w:hAnsi="宋体" w:cs="宋体"/>
                <w:sz w:val="21"/>
                <w:szCs w:val="21"/>
                <w:lang w:eastAsia="zh-CN"/>
              </w:rPr>
              <w:t>（客户处验收）</w:t>
            </w:r>
            <w:r>
              <w:rPr>
                <w:rFonts w:hint="eastAsia" w:ascii="宋体" w:hAnsi="宋体" w:cs="宋体"/>
                <w:sz w:val="21"/>
                <w:szCs w:val="21"/>
              </w:rPr>
              <w:t>→售后服务</w:t>
            </w:r>
          </w:p>
          <w:p>
            <w:pPr>
              <w:spacing w:line="400" w:lineRule="exact"/>
              <w:rPr>
                <w:rFonts w:ascii="宋体" w:hAnsi="宋体"/>
                <w:b/>
                <w:bCs/>
                <w:color w:val="000000"/>
                <w:sz w:val="21"/>
                <w:szCs w:val="21"/>
              </w:rPr>
            </w:pPr>
            <w:r>
              <w:rPr>
                <w:rFonts w:hint="eastAsia" w:ascii="宋体" w:hAnsi="宋体"/>
                <w:b/>
                <w:bCs/>
                <w:color w:val="000000"/>
                <w:sz w:val="21"/>
                <w:szCs w:val="21"/>
              </w:rPr>
              <w:t>计算机软件开发流程：</w:t>
            </w:r>
          </w:p>
          <w:p>
            <w:pPr>
              <w:spacing w:line="400" w:lineRule="exact"/>
              <w:rPr>
                <w:rFonts w:hint="eastAsia" w:ascii="宋体" w:hAnsi="宋体"/>
                <w:color w:val="000000"/>
                <w:sz w:val="21"/>
                <w:szCs w:val="21"/>
              </w:rPr>
            </w:pPr>
            <w:r>
              <w:rPr>
                <w:rFonts w:hint="eastAsia" w:ascii="宋体" w:hAnsi="宋体"/>
                <w:color w:val="000000"/>
                <w:sz w:val="21"/>
                <w:szCs w:val="21"/>
              </w:rPr>
              <w:t>立项与策划——需求分析——设计开发——编码——测试——发布上线—验收</w:t>
            </w:r>
          </w:p>
          <w:p>
            <w:pPr>
              <w:snapToGrid w:val="0"/>
              <w:spacing w:line="280" w:lineRule="exact"/>
              <w:rPr>
                <w:rFonts w:hint="eastAsia" w:ascii="宋体" w:hAnsi="宋体" w:cs="Arial"/>
                <w:b/>
                <w:bCs/>
                <w:sz w:val="21"/>
                <w:szCs w:val="21"/>
              </w:rPr>
            </w:pPr>
            <w:r>
              <w:rPr>
                <w:rFonts w:hint="eastAsia" w:ascii="宋体" w:hAnsi="宋体"/>
                <w:b/>
                <w:bCs/>
                <w:sz w:val="21"/>
                <w:szCs w:val="21"/>
              </w:rPr>
              <w:t>计算机信</w:t>
            </w:r>
            <w:r>
              <w:rPr>
                <w:rFonts w:hint="eastAsia" w:ascii="宋体" w:hAnsi="宋体" w:cs="Times New Roman"/>
                <w:b/>
                <w:bCs/>
                <w:sz w:val="21"/>
                <w:szCs w:val="21"/>
              </w:rPr>
              <w:t>息系统集成及运维服务流程：</w:t>
            </w:r>
          </w:p>
          <w:p>
            <w:pPr>
              <w:snapToGrid w:val="0"/>
              <w:spacing w:line="280" w:lineRule="exact"/>
              <w:rPr>
                <w:rFonts w:hint="default" w:ascii="宋体" w:hAnsi="宋体"/>
                <w:b/>
                <w:sz w:val="21"/>
                <w:szCs w:val="21"/>
                <w:lang w:val="en-US" w:eastAsia="zh-CN"/>
              </w:rPr>
            </w:pPr>
            <w:r>
              <w:rPr>
                <w:rFonts w:hint="eastAsia"/>
                <w:sz w:val="21"/>
                <w:szCs w:val="21"/>
              </w:rPr>
              <w:t>合同签订→确定方案→采购→安装调试→项目验收→</w:t>
            </w:r>
            <w:r>
              <w:rPr>
                <w:rFonts w:hint="eastAsia" w:ascii="宋体" w:hAnsi="宋体" w:cs="Times New Roman"/>
                <w:color w:val="000000"/>
                <w:sz w:val="21"/>
                <w:szCs w:val="21"/>
              </w:rPr>
              <w:t>交付→运维服务→</w:t>
            </w:r>
            <w:r>
              <w:rPr>
                <w:rFonts w:hint="eastAsia" w:ascii="宋体" w:hAnsi="宋体" w:cs="Times New Roman"/>
                <w:color w:val="000000"/>
                <w:sz w:val="21"/>
                <w:szCs w:val="21"/>
                <w:lang w:eastAsia="zh-CN"/>
              </w:rPr>
              <w:t>服务验收</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研发过程</w:t>
            </w:r>
          </w:p>
          <w:p>
            <w:pPr>
              <w:tabs>
                <w:tab w:val="left" w:pos="540"/>
              </w:tabs>
              <w:spacing w:line="300" w:lineRule="exact"/>
              <w:ind w:left="211" w:hanging="211" w:hangingChars="100"/>
              <w:rPr>
                <w:rFonts w:hint="eastAsia" w:ascii="宋体" w:hAnsi="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销售服务过程、隐蔽过程</w:t>
            </w:r>
          </w:p>
          <w:p>
            <w:pPr>
              <w:tabs>
                <w:tab w:val="left" w:pos="540"/>
              </w:tabs>
              <w:spacing w:line="300" w:lineRule="exact"/>
              <w:ind w:left="211" w:hanging="211" w:hangingChars="100"/>
            </w:pPr>
            <w:r>
              <w:rPr>
                <w:rFonts w:hint="eastAsia" w:ascii="宋体" w:hAnsi="宋体" w:eastAsia="宋体" w:cs="Times New Roman"/>
                <w:b/>
                <w:sz w:val="21"/>
                <w:szCs w:val="21"/>
                <w:lang w:val="en-US" w:eastAsia="zh-CN"/>
              </w:rPr>
              <w:t>外包过程的识别与确定</w:t>
            </w:r>
            <w:r>
              <w:rPr>
                <w:rFonts w:hint="eastAsia" w:ascii="宋体" w:hAnsi="宋体" w:eastAsia="宋体" w:cs="Times New Roman"/>
                <w:sz w:val="21"/>
                <w:szCs w:val="21"/>
                <w:lang w:val="en-US" w:eastAsia="zh-CN"/>
              </w:rPr>
              <w:t>：无外包过程</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202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2022年02月23日 上午至2022年02月23日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767" w:type="dxa"/>
            <w:gridSpan w:val="3"/>
            <w:vMerge w:val="restart"/>
            <w:vAlign w:val="center"/>
          </w:tcPr>
          <w:p>
            <w:bookmarkStart w:id="29" w:name="审核范围"/>
            <w:r>
              <w:t>计算机应用软件开发、系统集成及运维服务；计算机软硬件销售</w:t>
            </w:r>
            <w:bookmarkEnd w:id="29"/>
          </w:p>
        </w:tc>
        <w:tc>
          <w:tcPr>
            <w:tcW w:w="307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767" w:type="dxa"/>
            <w:gridSpan w:val="3"/>
            <w:vMerge w:val="continue"/>
            <w:vAlign w:val="center"/>
          </w:tcPr>
          <w:p/>
        </w:tc>
        <w:tc>
          <w:tcPr>
            <w:tcW w:w="3073" w:type="dxa"/>
            <w:vAlign w:val="center"/>
          </w:tcPr>
          <w:p>
            <w:bookmarkStart w:id="30" w:name="专业代码"/>
            <w:r>
              <w:t>29.09.01;33.02.01;33.02.02;33.02.04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sz w:val="21"/>
                <w:szCs w:val="21"/>
              </w:rPr>
              <w:t>2018年</w:t>
            </w:r>
            <w:r>
              <w:rPr>
                <w:rFonts w:hint="eastAsia"/>
                <w:sz w:val="21"/>
                <w:szCs w:val="21"/>
                <w:lang w:val="en-US" w:eastAsia="zh-CN"/>
              </w:rPr>
              <w:t>11</w:t>
            </w:r>
            <w:r>
              <w:rPr>
                <w:rFonts w:hint="eastAsia"/>
                <w:sz w:val="21"/>
                <w:szCs w:val="21"/>
              </w:rPr>
              <w:t>月1</w:t>
            </w:r>
            <w:r>
              <w:rPr>
                <w:rFonts w:hint="eastAsia"/>
                <w:sz w:val="21"/>
                <w:szCs w:val="21"/>
                <w:lang w:val="en-US" w:eastAsia="zh-CN"/>
              </w:rPr>
              <w:t>7</w:t>
            </w:r>
            <w:r>
              <w:rPr>
                <w:rFonts w:hint="eastAsia"/>
                <w:sz w:val="21"/>
                <w:szCs w:val="21"/>
              </w:rPr>
              <w:t>日</w:t>
            </w:r>
          </w:p>
        </w:tc>
        <w:tc>
          <w:tcPr>
            <w:tcW w:w="2025" w:type="dxa"/>
            <w:vAlign w:val="center"/>
          </w:tcPr>
          <w:p>
            <w:r>
              <w:rPr>
                <w:rFonts w:hint="eastAsia"/>
              </w:rPr>
              <w:t>管理体系运行已超过3个月</w:t>
            </w:r>
          </w:p>
        </w:tc>
        <w:tc>
          <w:tcPr>
            <w:tcW w:w="3073"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color w:val="000000"/>
                <w:szCs w:val="21"/>
              </w:rPr>
              <w:t xml:space="preserve"> </w:t>
            </w:r>
            <w:r>
              <w:rPr>
                <w:rFonts w:hint="eastAsia"/>
                <w:color w:val="000000"/>
                <w:szCs w:val="21"/>
              </w:rPr>
              <w:t>2021年04月21日</w:t>
            </w:r>
          </w:p>
        </w:tc>
        <w:tc>
          <w:tcPr>
            <w:tcW w:w="2025" w:type="dxa"/>
            <w:vAlign w:val="center"/>
          </w:tcPr>
          <w:p>
            <w:r>
              <w:rPr>
                <w:rFonts w:hint="eastAsia"/>
              </w:rPr>
              <w:t>认证证书有效期</w:t>
            </w:r>
          </w:p>
          <w:p>
            <w:r>
              <w:rPr>
                <w:rFonts w:hint="eastAsia"/>
              </w:rPr>
              <w:t>（初审除外）</w:t>
            </w:r>
          </w:p>
        </w:tc>
        <w:tc>
          <w:tcPr>
            <w:tcW w:w="3073" w:type="dxa"/>
            <w:vAlign w:val="center"/>
          </w:tcPr>
          <w:p>
            <w:r>
              <w:rPr>
                <w:rFonts w:hint="eastAsia"/>
              </w:rPr>
              <w:t>有效至</w:t>
            </w:r>
            <w:r>
              <w:rPr>
                <w:rFonts w:hint="eastAsia"/>
                <w:bCs/>
                <w:sz w:val="24"/>
                <w:lang w:val="en-US" w:eastAsia="zh-CN"/>
              </w:rPr>
              <w:t>2022年04月14日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重庆黑晶科技有限公司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重庆市渝中区上清寺路9号22层C2</w:t>
            </w:r>
          </w:p>
        </w:tc>
        <w:tc>
          <w:tcPr>
            <w:tcW w:w="2267" w:type="dxa"/>
          </w:tcPr>
          <w:p>
            <w:pPr>
              <w:rPr>
                <w:rFonts w:hint="default" w:eastAsia="宋体"/>
                <w:lang w:val="en-US" w:eastAsia="zh-CN"/>
              </w:rPr>
            </w:pPr>
            <w:r>
              <w:rPr>
                <w:rFonts w:hint="eastAsia"/>
                <w:lang w:val="de-DE" w:eastAsia="zh-CN"/>
              </w:rPr>
              <w:t>渝北区茨竹镇竹园支路</w:t>
            </w:r>
            <w:r>
              <w:rPr>
                <w:rFonts w:hint="eastAsia"/>
                <w:lang w:val="en-US" w:eastAsia="zh-CN"/>
              </w:rPr>
              <w:t>83号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ascii="宋体" w:hAnsi="宋体" w:cs="宋体"/>
                <w:color w:val="000000"/>
                <w:kern w:val="0"/>
                <w:szCs w:val="21"/>
              </w:rPr>
              <w:t>计算机应用软件开发、系统集成及运维服务；计算机软硬件销售</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tc>
        <w:tc>
          <w:tcPr>
            <w:tcW w:w="2179" w:type="dxa"/>
            <w:vAlign w:val="center"/>
          </w:tcPr>
          <w:p>
            <w: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29.09.01,33.02.01,33.02.02,33.02.04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变更内容</w:t>
            </w:r>
          </w:p>
        </w:tc>
        <w:tc>
          <w:tcPr>
            <w:tcW w:w="7412" w:type="dxa"/>
          </w:tcPr>
          <w:p>
            <w:pPr>
              <w:rPr>
                <w:color w:val="000000" w:themeColor="text1"/>
              </w:rPr>
            </w:pPr>
            <w:r>
              <w:rPr>
                <w:rFonts w:hint="eastAsia"/>
                <w:color w:val="000000" w:themeColor="text1"/>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主要负责人变更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注册地址变更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经营地址变更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多场所地址变更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临时场所地址变更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认证范围变更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rPr>
            </w:pPr>
            <w:r>
              <w:rPr>
                <w:rFonts w:hint="eastAsia"/>
                <w:color w:val="000000" w:themeColor="text1"/>
              </w:rPr>
              <w:t>体系员工人数较大变更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设备设施重大变更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产品/工艺重大变更</w:t>
            </w:r>
          </w:p>
        </w:tc>
        <w:tc>
          <w:tcPr>
            <w:tcW w:w="7412"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rPr>
            </w:pPr>
            <w:r>
              <w:rPr>
                <w:rFonts w:hint="eastAsia"/>
                <w:color w:val="000000" w:themeColor="text1"/>
              </w:rPr>
              <w:t>其他</w:t>
            </w:r>
          </w:p>
        </w:tc>
        <w:tc>
          <w:tcPr>
            <w:tcW w:w="7412" w:type="dxa"/>
          </w:tcPr>
          <w:p>
            <w:pPr>
              <w:rPr>
                <w:color w:val="000000" w:themeColor="text1"/>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849"/>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19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4"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ascii="宋体" w:hAnsi="宋体" w:cs="宋体"/>
                <w:color w:val="000000" w:themeColor="text1"/>
                <w:sz w:val="21"/>
                <w:szCs w:val="21"/>
                <w:lang w:eastAsia="zh-CN"/>
              </w:rPr>
              <w:t>上次不符合发生在技术部</w:t>
            </w:r>
            <w:r>
              <w:rPr>
                <w:rFonts w:hint="eastAsia" w:ascii="宋体" w:hAnsi="宋体" w:cs="宋体"/>
                <w:color w:val="000000" w:themeColor="text1"/>
                <w:sz w:val="21"/>
                <w:szCs w:val="21"/>
                <w:lang w:val="en-US" w:eastAsia="zh-CN"/>
              </w:rPr>
              <w:t>7.1.5条款，经本次现场验证，未再发生类似不符合情况，经验证整改有效。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4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名片，公司宣传册，</w:t>
            </w:r>
            <w:r>
              <w:rPr>
                <w:rFonts w:hint="eastAsia"/>
                <w:lang w:eastAsia="zh-CN"/>
              </w:rPr>
              <w:t>标书等</w:t>
            </w:r>
            <w:r>
              <w:rPr>
                <w:rFonts w:hint="eastAsia"/>
              </w:rPr>
              <w:t>）</w:t>
            </w:r>
          </w:p>
        </w:tc>
      </w:tr>
    </w:tbl>
    <w:p/>
    <w:p>
      <w:r>
        <w:rPr>
          <w:rFonts w:hint="eastAsia"/>
        </w:rPr>
        <w:t>八、已识别出的任何未解决的问题：</w:t>
      </w:r>
    </w:p>
    <w:p>
      <w:pPr>
        <w:rPr>
          <w:rFonts w:hint="eastAsia" w:eastAsia="宋体"/>
          <w:lang w:eastAsia="zh-CN"/>
        </w:rPr>
      </w:pPr>
      <w:r>
        <w:rPr>
          <w:rFonts w:hint="eastAsia"/>
        </w:rPr>
        <w:t>□可能影响本次审核结论可靠性的因素：</w:t>
      </w:r>
      <w:r>
        <w:rPr>
          <w:rFonts w:hint="eastAsia"/>
          <w:lang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415290</wp:posOffset>
                  </wp:positionH>
                  <wp:positionV relativeFrom="paragraph">
                    <wp:posOffset>10795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 xml:space="preserve">2022年02月23日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r>
        <w:rPr>
          <w:shd w:val="clear" w:color="FFFFFF" w:fill="D9D9D9"/>
        </w:rPr>
        <w:t>附件ISO 9001:2015</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宋体" w:hAnsi="宋体"/>
                <w:b/>
                <w:bCs/>
                <w:color w:val="000000" w:themeColor="text1"/>
                <w:szCs w:val="21"/>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color w:val="000000" w:themeColor="text1"/>
                <w:lang w:val="en-GB"/>
              </w:rPr>
              <w:t>）</w:t>
            </w:r>
            <w:r>
              <w:rPr>
                <w:rFonts w:hint="eastAsia"/>
                <w:color w:val="000000" w:themeColor="text1"/>
                <w:lang w:val="en-GB" w:eastAsia="zh-CN"/>
              </w:rPr>
              <w:t>：</w:t>
            </w:r>
            <w:r>
              <w:rPr>
                <w:rFonts w:hint="eastAsia" w:ascii="宋体" w:hAnsi="宋体"/>
                <w:b/>
                <w:bCs/>
                <w:color w:val="000000" w:themeColor="text1"/>
                <w:szCs w:val="21"/>
                <w:lang w:eastAsia="zh-CN"/>
              </w:rPr>
              <w:t>无</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hd w:val="clear" w:color="auto" w:fill="C7DAF1" w:themeFill="text2" w:themeFillTint="32"/>
              <w:rPr>
                <w:rFonts w:hint="eastAsia" w:ascii="宋体" w:hAnsi="宋体" w:cs="宋体"/>
                <w:b/>
                <w:bCs/>
                <w:sz w:val="21"/>
                <w:szCs w:val="21"/>
                <w:lang w:eastAsia="zh-CN"/>
              </w:rPr>
            </w:pPr>
            <w:r>
              <w:rPr>
                <w:rFonts w:hint="eastAsia" w:ascii="宋体" w:hAnsi="宋体" w:cs="宋体"/>
                <w:b/>
                <w:bCs/>
                <w:sz w:val="21"/>
                <w:szCs w:val="21"/>
                <w:lang w:eastAsia="zh-CN"/>
              </w:rPr>
              <w:t>品质一流，满足客户需求，勇于创新、持续发展企业</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b/>
                <w:bCs/>
                <w:lang w:eastAsia="zh-CN"/>
              </w:rPr>
              <w:t>行政</w:t>
            </w:r>
            <w:r>
              <w:rPr>
                <w:rFonts w:hint="eastAsia" w:ascii="Times New Roman" w:hAnsi="Times New Roman" w:eastAsia="宋体" w:cs="Times New Roman"/>
                <w:b/>
                <w:bCs/>
                <w:lang w:eastAsia="zh-CN"/>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120"/>
              <w:gridCol w:w="106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1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064"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2060" w:type="dxa"/>
                  <w:shd w:val="clear" w:color="auto" w:fill="auto"/>
                </w:tcPr>
                <w:p>
                  <w:pPr>
                    <w:shd w:val="clear" w:color="auto" w:fill="C7DAF1" w:themeFill="text2" w:themeFillTint="32"/>
                    <w:rPr>
                      <w:rFonts w:hint="eastAsia" w:ascii="宋体" w:hAnsi="宋体" w:eastAsia="宋体"/>
                      <w:color w:val="000000" w:themeColor="text1"/>
                      <w:lang w:eastAsia="zh-CN"/>
                    </w:rPr>
                  </w:pPr>
                  <w:r>
                    <w:rPr>
                      <w:rFonts w:hint="eastAsia" w:ascii="宋体" w:hAnsi="宋体"/>
                      <w:color w:val="000000" w:themeColor="text1"/>
                    </w:rPr>
                    <w:t>目标实际完成</w:t>
                  </w:r>
                  <w:r>
                    <w:rPr>
                      <w:rFonts w:hint="eastAsia" w:ascii="宋体" w:hAnsi="宋体"/>
                      <w:color w:val="000000" w:themeColor="text1"/>
                      <w:lang w:eastAsia="zh-CN"/>
                    </w:rPr>
                    <w:t>（</w:t>
                  </w:r>
                  <w:r>
                    <w:rPr>
                      <w:rFonts w:hint="eastAsia" w:ascii="宋体" w:hAnsi="宋体"/>
                      <w:color w:val="000000" w:themeColor="text1"/>
                      <w:lang w:val="en-US" w:eastAsia="zh-CN"/>
                    </w:rPr>
                    <w:t>2021年01-2021年12月</w:t>
                  </w:r>
                  <w:r>
                    <w:rPr>
                      <w:rFonts w:hint="eastAsia" w:ascii="宋体" w:hAnsi="宋体"/>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7" w:type="dxa"/>
                  <w:shd w:val="clear" w:color="auto" w:fill="auto"/>
                </w:tcPr>
                <w:p>
                  <w:pPr>
                    <w:spacing w:line="360" w:lineRule="auto"/>
                    <w:rPr>
                      <w:color w:val="000000" w:themeColor="text1"/>
                    </w:rPr>
                  </w:pPr>
                  <w:r>
                    <w:rPr>
                      <w:rFonts w:hint="eastAsia" w:ascii="宋体" w:hAnsi="宋体" w:cs="宋体"/>
                      <w:sz w:val="21"/>
                      <w:szCs w:val="21"/>
                      <w:lang w:eastAsia="zh-CN"/>
                    </w:rPr>
                    <w:t>产品交付验收合格率≥98%</w:t>
                  </w:r>
                </w:p>
              </w:tc>
              <w:tc>
                <w:tcPr>
                  <w:tcW w:w="2120" w:type="dxa"/>
                  <w:shd w:val="clear" w:color="auto" w:fill="auto"/>
                  <w:vAlign w:val="center"/>
                </w:tcPr>
                <w:p>
                  <w:pPr>
                    <w:shd w:val="clear" w:color="auto" w:fill="C7DAF1" w:themeFill="text2" w:themeFillTint="32"/>
                    <w:rPr>
                      <w:rFonts w:hint="eastAsia" w:ascii="宋体" w:hAnsi="宋体" w:cs="宋体"/>
                      <w:color w:val="000000" w:themeColor="text1"/>
                      <w:kern w:val="0"/>
                      <w:lang w:val="en-GB" w:eastAsia="zh-CN"/>
                    </w:rPr>
                  </w:pPr>
                  <w:r>
                    <w:rPr>
                      <w:rFonts w:hint="eastAsia" w:ascii="宋体" w:hAnsi="宋体" w:cs="宋体"/>
                      <w:color w:val="000000" w:themeColor="text1"/>
                      <w:kern w:val="0"/>
                      <w:lang w:eastAsia="zh-CN"/>
                    </w:rPr>
                    <w:t>合格率=产品交付合格数÷产品交付总数量×100%；</w:t>
                  </w:r>
                </w:p>
              </w:tc>
              <w:tc>
                <w:tcPr>
                  <w:tcW w:w="1064" w:type="dxa"/>
                  <w:shd w:val="clear" w:color="auto" w:fill="auto"/>
                  <w:vAlign w:val="center"/>
                </w:tcPr>
                <w:p>
                  <w:pPr>
                    <w:shd w:val="clear" w:color="auto" w:fill="C7DAF1" w:themeFill="text2" w:themeFillTint="32"/>
                    <w:rPr>
                      <w:rFonts w:hint="eastAsia" w:ascii="宋体" w:hAnsi="宋体" w:cs="宋体"/>
                      <w:color w:val="000000" w:themeColor="text1"/>
                      <w:kern w:val="0"/>
                      <w:lang w:val="en-GB" w:eastAsia="zh-CN"/>
                    </w:rPr>
                  </w:pPr>
                  <w:r>
                    <w:rPr>
                      <w:rFonts w:hint="eastAsia" w:ascii="宋体" w:hAnsi="宋体" w:cs="宋体"/>
                      <w:color w:val="000000" w:themeColor="text1"/>
                      <w:kern w:val="0"/>
                      <w:lang w:eastAsia="zh-CN"/>
                    </w:rPr>
                    <w:t>生产部</w:t>
                  </w:r>
                </w:p>
              </w:tc>
              <w:tc>
                <w:tcPr>
                  <w:tcW w:w="2060" w:type="dxa"/>
                  <w:shd w:val="clear" w:color="auto" w:fill="auto"/>
                  <w:vAlign w:val="center"/>
                </w:tcPr>
                <w:p>
                  <w:pPr>
                    <w:shd w:val="clear" w:color="auto" w:fill="C7DAF1" w:themeFill="text2" w:themeFillTint="3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276" w:lineRule="auto"/>
                    <w:jc w:val="left"/>
                    <w:rPr>
                      <w:color w:val="000000" w:themeColor="text1"/>
                    </w:rPr>
                  </w:pPr>
                  <w:r>
                    <w:rPr>
                      <w:rFonts w:hint="eastAsia" w:ascii="宋体" w:hAnsi="宋体" w:cs="宋体"/>
                      <w:sz w:val="21"/>
                      <w:szCs w:val="21"/>
                      <w:lang w:eastAsia="zh-CN"/>
                    </w:rPr>
                    <w:t>顾客反馈处理及时率100%</w:t>
                  </w:r>
                </w:p>
              </w:tc>
              <w:tc>
                <w:tcPr>
                  <w:tcW w:w="2120"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sz w:val="21"/>
                      <w:szCs w:val="21"/>
                      <w:lang w:eastAsia="zh-CN"/>
                    </w:rPr>
                    <w:t>顾客反馈处理</w:t>
                  </w:r>
                  <w:r>
                    <w:rPr>
                      <w:rFonts w:hint="eastAsia" w:ascii="宋体" w:hAnsi="宋体" w:cs="宋体"/>
                      <w:color w:val="000000" w:themeColor="text1"/>
                      <w:kern w:val="0"/>
                      <w:lang w:eastAsia="zh-CN"/>
                    </w:rPr>
                    <w:t>数</w:t>
                  </w:r>
                  <w:r>
                    <w:rPr>
                      <w:rFonts w:hint="eastAsia" w:ascii="宋体" w:hAnsi="宋体" w:cs="宋体"/>
                      <w:color w:val="000000" w:themeColor="text1"/>
                      <w:kern w:val="0"/>
                      <w:lang w:val="en-US" w:eastAsia="zh-CN"/>
                    </w:rPr>
                    <w:t>/</w:t>
                  </w:r>
                  <w:r>
                    <w:rPr>
                      <w:rFonts w:hint="eastAsia" w:ascii="宋体" w:hAnsi="宋体" w:cs="宋体"/>
                      <w:sz w:val="21"/>
                      <w:szCs w:val="21"/>
                      <w:lang w:eastAsia="zh-CN"/>
                    </w:rPr>
                    <w:t>顾客反馈</w:t>
                  </w:r>
                  <w:r>
                    <w:rPr>
                      <w:rFonts w:hint="eastAsia" w:ascii="宋体" w:hAnsi="宋体" w:cs="宋体"/>
                      <w:color w:val="000000" w:themeColor="text1"/>
                      <w:kern w:val="0"/>
                      <w:lang w:val="en-US" w:eastAsia="zh-CN"/>
                    </w:rPr>
                    <w:t>数*100%</w:t>
                  </w:r>
                </w:p>
              </w:tc>
              <w:tc>
                <w:tcPr>
                  <w:tcW w:w="1064"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color w:val="000000" w:themeColor="text1"/>
                      <w:kern w:val="0"/>
                      <w:lang w:eastAsia="zh-CN"/>
                    </w:rPr>
                    <w:t>销售部</w:t>
                  </w:r>
                </w:p>
              </w:tc>
              <w:tc>
                <w:tcPr>
                  <w:tcW w:w="2060" w:type="dxa"/>
                  <w:shd w:val="clear" w:color="auto" w:fill="auto"/>
                  <w:vAlign w:val="center"/>
                </w:tcPr>
                <w:p>
                  <w:pPr>
                    <w:shd w:val="clear" w:color="auto" w:fill="C7DAF1" w:themeFill="text2" w:themeFillTint="3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07" w:type="dxa"/>
                  <w:shd w:val="clear" w:color="auto" w:fill="auto"/>
                </w:tcPr>
                <w:p>
                  <w:pPr>
                    <w:shd w:val="clear" w:color="auto" w:fill="C7DAF1" w:themeFill="text2" w:themeFillTint="32"/>
                    <w:rPr>
                      <w:color w:val="000000" w:themeColor="text1"/>
                    </w:rPr>
                  </w:pPr>
                  <w:r>
                    <w:rPr>
                      <w:rFonts w:hint="eastAsia" w:ascii="宋体" w:hAnsi="宋体" w:cs="宋体"/>
                      <w:sz w:val="21"/>
                      <w:szCs w:val="21"/>
                      <w:lang w:eastAsia="zh-CN"/>
                    </w:rPr>
                    <w:t>客户满意率90%以上</w:t>
                  </w:r>
                </w:p>
              </w:tc>
              <w:tc>
                <w:tcPr>
                  <w:tcW w:w="2120"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color w:val="000000" w:themeColor="text1"/>
                      <w:kern w:val="0"/>
                      <w:lang w:eastAsia="zh-CN"/>
                    </w:rPr>
                    <w:t>满意度=满意度调查总分数÷调查数量×100%；；</w:t>
                  </w:r>
                </w:p>
              </w:tc>
              <w:tc>
                <w:tcPr>
                  <w:tcW w:w="1064"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color w:val="000000" w:themeColor="text1"/>
                      <w:kern w:val="0"/>
                      <w:lang w:eastAsia="zh-CN"/>
                    </w:rPr>
                    <w:t>销售部</w:t>
                  </w:r>
                </w:p>
              </w:tc>
              <w:tc>
                <w:tcPr>
                  <w:tcW w:w="2060" w:type="dxa"/>
                  <w:shd w:val="clear" w:color="auto" w:fill="auto"/>
                  <w:vAlign w:val="center"/>
                </w:tcPr>
                <w:p>
                  <w:pPr>
                    <w:shd w:val="clear" w:color="auto" w:fill="C7DAF1" w:themeFill="text2" w:themeFillTint="3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hint="eastAsia" w:ascii="宋体" w:hAnsi="宋体" w:cs="宋体"/>
                      <w:sz w:val="21"/>
                      <w:szCs w:val="21"/>
                      <w:lang w:eastAsia="zh-CN"/>
                    </w:rPr>
                  </w:pPr>
                  <w:r>
                    <w:rPr>
                      <w:rFonts w:hint="eastAsia" w:ascii="宋体" w:hAnsi="宋体" w:cs="宋体"/>
                      <w:sz w:val="21"/>
                      <w:szCs w:val="21"/>
                      <w:lang w:eastAsia="zh-CN"/>
                    </w:rPr>
                    <w:t>计算机软件设计开发一次合格率≥95%</w:t>
                  </w:r>
                </w:p>
              </w:tc>
              <w:tc>
                <w:tcPr>
                  <w:tcW w:w="2120"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sz w:val="21"/>
                      <w:szCs w:val="21"/>
                      <w:lang w:eastAsia="zh-CN"/>
                    </w:rPr>
                    <w:t>计算机软件设计开发一次合格数</w:t>
                  </w:r>
                  <w:r>
                    <w:rPr>
                      <w:rFonts w:hint="eastAsia" w:ascii="宋体" w:hAnsi="宋体" w:cs="宋体"/>
                      <w:color w:val="000000" w:themeColor="text1"/>
                      <w:kern w:val="0"/>
                      <w:lang w:eastAsia="zh-CN"/>
                    </w:rPr>
                    <w:t>÷</w:t>
                  </w:r>
                  <w:r>
                    <w:rPr>
                      <w:rFonts w:hint="eastAsia" w:ascii="宋体" w:hAnsi="宋体" w:cs="宋体"/>
                      <w:sz w:val="21"/>
                      <w:szCs w:val="21"/>
                      <w:lang w:eastAsia="zh-CN"/>
                    </w:rPr>
                    <w:t>计算机软件设计开发数</w:t>
                  </w:r>
                  <w:r>
                    <w:rPr>
                      <w:rFonts w:hint="eastAsia" w:ascii="宋体" w:hAnsi="宋体" w:cs="宋体"/>
                      <w:color w:val="000000" w:themeColor="text1"/>
                      <w:kern w:val="0"/>
                      <w:lang w:eastAsia="zh-CN"/>
                    </w:rPr>
                    <w:t>×100%；；</w:t>
                  </w:r>
                </w:p>
              </w:tc>
              <w:tc>
                <w:tcPr>
                  <w:tcW w:w="1064" w:type="dxa"/>
                  <w:shd w:val="clear" w:color="auto" w:fill="auto"/>
                  <w:vAlign w:val="center"/>
                </w:tcPr>
                <w:p>
                  <w:pPr>
                    <w:shd w:val="clear" w:color="auto" w:fill="C7DAF1" w:themeFill="text2" w:themeFillTint="32"/>
                    <w:rPr>
                      <w:rFonts w:hint="eastAsia" w:ascii="宋体" w:hAnsi="宋体" w:cs="宋体"/>
                      <w:color w:val="000000" w:themeColor="text1"/>
                      <w:kern w:val="0"/>
                      <w:lang w:eastAsia="zh-CN"/>
                    </w:rPr>
                  </w:pPr>
                  <w:r>
                    <w:rPr>
                      <w:rFonts w:hint="eastAsia" w:ascii="宋体" w:hAnsi="宋体" w:cs="宋体"/>
                      <w:color w:val="000000" w:themeColor="text1"/>
                      <w:kern w:val="0"/>
                      <w:lang w:eastAsia="zh-CN"/>
                    </w:rPr>
                    <w:t>技术部</w:t>
                  </w:r>
                </w:p>
              </w:tc>
              <w:tc>
                <w:tcPr>
                  <w:tcW w:w="2060" w:type="dxa"/>
                  <w:shd w:val="clear" w:color="auto" w:fill="auto"/>
                  <w:vAlign w:val="center"/>
                </w:tcPr>
                <w:p>
                  <w:pPr>
                    <w:shd w:val="clear" w:color="auto" w:fill="C7DAF1" w:themeFill="text2" w:themeFillTint="32"/>
                    <w:rPr>
                      <w:rFonts w:hint="default" w:ascii="宋体" w:hAnsi="宋体" w:cs="宋体"/>
                      <w:color w:val="000000" w:themeColor="text1"/>
                      <w:kern w:val="0"/>
                      <w:lang w:val="en-US" w:eastAsia="zh-CN"/>
                    </w:rPr>
                  </w:pPr>
                  <w:r>
                    <w:rPr>
                      <w:rFonts w:hint="eastAsia" w:ascii="宋体" w:hAnsi="宋体" w:cs="宋体"/>
                      <w:color w:val="000000" w:themeColor="text1"/>
                      <w:kern w:val="0"/>
                      <w:lang w:val="en-US" w:eastAsia="zh-CN"/>
                    </w:rPr>
                    <w:t>99%</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组织应确定、提供并维护所需的基础设施情况：</w:t>
            </w:r>
          </w:p>
          <w:p>
            <w:pPr>
              <w:spacing w:line="360" w:lineRule="auto"/>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rPr>
              <w:t>办公场所面积</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00平方</w:t>
            </w:r>
            <w:r>
              <w:rPr>
                <w:rFonts w:hint="eastAsia" w:ascii="宋体" w:hAnsi="宋体" w:cs="宋体"/>
                <w:color w:val="000000" w:themeColor="text1"/>
                <w:sz w:val="21"/>
                <w:szCs w:val="21"/>
                <w:lang w:eastAsia="zh-CN"/>
              </w:rPr>
              <w:t>米左右</w:t>
            </w:r>
          </w:p>
          <w:p>
            <w:pPr>
              <w:spacing w:line="360" w:lineRule="auto"/>
              <w:rPr>
                <w:rFonts w:hint="eastAsia" w:ascii="宋体" w:hAnsi="宋体" w:cs="宋体"/>
                <w:color w:val="000000" w:themeColor="text1"/>
                <w:sz w:val="21"/>
                <w:szCs w:val="21"/>
              </w:rPr>
            </w:pPr>
            <w:r>
              <w:rPr>
                <w:rFonts w:hint="eastAsia"/>
                <w:color w:val="000000" w:themeColor="text1"/>
              </w:rPr>
              <w:t>主要生产设备有：</w:t>
            </w:r>
            <w:r>
              <w:rPr>
                <w:rFonts w:hint="eastAsia"/>
                <w:color w:val="000000" w:themeColor="text1"/>
                <w:lang w:eastAsia="zh-CN"/>
              </w:rPr>
              <w:t>打印机、电话、</w:t>
            </w:r>
            <w:r>
              <w:rPr>
                <w:rFonts w:hint="eastAsia" w:ascii="宋体" w:hAnsi="宋体" w:cs="宋体"/>
                <w:sz w:val="21"/>
                <w:szCs w:val="21"/>
              </w:rPr>
              <w:t>电脑、服务器、办公桌等办公设施</w:t>
            </w:r>
            <w:r>
              <w:rPr>
                <w:rFonts w:hint="eastAsia" w:ascii="宋体" w:hAnsi="宋体" w:cs="宋体"/>
                <w:color w:val="000000" w:themeColor="text1"/>
                <w:sz w:val="21"/>
                <w:szCs w:val="21"/>
              </w:rPr>
              <w:t>。</w:t>
            </w:r>
          </w:p>
          <w:p>
            <w:pPr>
              <w:shd w:val="clear" w:color="auto" w:fill="C7DAF1" w:themeFill="text2" w:themeFillTint="32"/>
              <w:rPr>
                <w:rFonts w:hint="eastAsia"/>
                <w:color w:val="000000" w:themeColor="text1"/>
              </w:rPr>
            </w:pPr>
            <w:r>
              <w:rPr>
                <w:rFonts w:hint="eastAsia"/>
                <w:color w:val="000000" w:themeColor="text1"/>
              </w:rPr>
              <w:t>特种设备：</w:t>
            </w:r>
            <w:r>
              <w:rPr>
                <w:rFonts w:hint="eastAsia"/>
                <w:color w:val="000000" w:themeColor="text1"/>
                <w:lang w:val="en-US" w:eastAsia="zh-CN"/>
              </w:rPr>
              <w:t>无</w:t>
            </w:r>
            <w:r>
              <w:rPr>
                <w:rFonts w:hint="eastAsia"/>
                <w:color w:val="000000" w:themeColor="text1"/>
              </w:rPr>
              <w:t xml:space="preserve">   </w:t>
            </w:r>
          </w:p>
          <w:p>
            <w:pPr>
              <w:numPr>
                <w:ilvl w:val="0"/>
                <w:numId w:val="2"/>
              </w:numPr>
              <w:spacing w:line="360" w:lineRule="auto"/>
              <w:ind w:left="360" w:hanging="360"/>
              <w:rPr>
                <w:rFonts w:ascii="宋体" w:hAnsi="宋体"/>
                <w:szCs w:val="21"/>
              </w:rPr>
            </w:pPr>
            <w:r>
              <w:rPr>
                <w:rFonts w:hint="eastAsia"/>
                <w:color w:val="000000" w:themeColor="text1"/>
              </w:rPr>
              <w:t>特种设备管理：</w:t>
            </w:r>
            <w:r>
              <w:rPr>
                <w:rFonts w:hint="eastAsia"/>
                <w:color w:val="000000" w:themeColor="text1"/>
                <w:lang w:eastAsia="zh-CN"/>
              </w:rPr>
              <w:t>□</w:t>
            </w:r>
            <w:r>
              <w:rPr>
                <w:rFonts w:hint="eastAsia"/>
                <w:color w:val="000000" w:themeColor="text1"/>
              </w:rPr>
              <w:t>进行了定期检验  □未进行定期检验的有：</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ascii="宋体" w:hAnsi="宋体" w:cs="宋体"/>
                <w:sz w:val="21"/>
                <w:szCs w:val="21"/>
              </w:rPr>
              <w:t>测线仪</w:t>
            </w:r>
            <w:r>
              <w:rPr>
                <w:rFonts w:hint="eastAsia"/>
              </w:rPr>
              <w:t xml:space="preserve"> </w:t>
            </w:r>
          </w:p>
          <w:p>
            <w:pPr>
              <w:shd w:val="clear" w:color="auto" w:fill="C7DAF1" w:themeFill="text2" w:themeFillTint="32"/>
              <w:rPr>
                <w:rFonts w:hint="eastAsia"/>
              </w:rPr>
            </w:pPr>
            <w:r>
              <w:rPr>
                <w:rFonts w:hint="eastAsia"/>
              </w:rPr>
              <w:t>计量器具的</w:t>
            </w:r>
            <w:r>
              <w:t>测量溯</w:t>
            </w:r>
            <w:r>
              <w:rPr>
                <w:rFonts w:hint="eastAsia"/>
              </w:rPr>
              <w:t>源方法</w:t>
            </w:r>
            <w:r>
              <w:rPr>
                <w:rFonts w:hint="eastAsia"/>
                <w:lang w:eastAsia="zh-CN"/>
              </w:rPr>
              <w:t>：</w:t>
            </w:r>
            <w:r>
              <w:rPr>
                <w:rFonts w:hint="eastAsia"/>
              </w:rPr>
              <w:t xml:space="preserve">外校 </w:t>
            </w:r>
          </w:p>
          <w:p>
            <w:pPr>
              <w:shd w:val="clear" w:color="auto" w:fill="C7DAF1" w:themeFill="text2" w:themeFillTint="32"/>
              <w:rPr>
                <w:rFonts w:hint="eastAsia"/>
              </w:rPr>
            </w:pPr>
            <w:r>
              <w:rPr>
                <w:rFonts w:hint="eastAsia"/>
              </w:rPr>
              <w:t xml:space="preserve">国家强检的计量器具有： </w:t>
            </w:r>
          </w:p>
          <w:p>
            <w:pPr>
              <w:shd w:val="clear" w:color="auto" w:fill="C7DAF1" w:themeFill="text2" w:themeFillTint="32"/>
              <w:rPr>
                <w:u w:val="single"/>
              </w:rPr>
            </w:pPr>
            <w:r>
              <w:rPr>
                <w:rFonts w:hint="eastAsia"/>
              </w:rPr>
              <w:t>计量器具管理：</w:t>
            </w:r>
            <w:r>
              <w:rPr>
                <w:rFonts w:hint="eastAsia"/>
                <w:lang w:eastAsia="zh-CN"/>
              </w:rPr>
              <w:t>满足要求</w:t>
            </w:r>
            <w:r>
              <w:rPr>
                <w:rFonts w:hint="eastAsia"/>
              </w:rPr>
              <w:t xml:space="preserve">    </w:t>
            </w:r>
            <w:r>
              <w:rPr>
                <w:rFonts w:hint="eastAsia"/>
                <w:color w:val="0000FF"/>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■市场预测   </w:t>
            </w:r>
            <w:r>
              <w:rPr>
                <w:rFonts w:ascii="Wingdings" w:hAnsi="Wingdings"/>
              </w:rPr>
              <w:sym w:font="Wingdings" w:char="00A8"/>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rPr>
                <w:color w:val="000000" w:themeColor="text1"/>
              </w:rPr>
            </w:pPr>
            <w:r>
              <w:rPr>
                <w:rFonts w:hint="eastAsia"/>
              </w:rPr>
              <w:t>通过 ■招聘 ■换岗 ■</w:t>
            </w:r>
            <w:r>
              <w:rPr>
                <w:rFonts w:hint="eastAsia"/>
                <w:color w:val="000000" w:themeColor="text1"/>
              </w:rPr>
              <w:t xml:space="preserve">培训  ■考核   </w:t>
            </w:r>
            <w:r>
              <w:rPr>
                <w:rFonts w:ascii="Wingdings" w:hAnsi="Wingdings"/>
                <w:color w:val="000000" w:themeColor="text1"/>
              </w:rPr>
              <w:t></w:t>
            </w:r>
            <w:r>
              <w:rPr>
                <w:rFonts w:hint="eastAsia"/>
                <w:color w:val="000000" w:themeColor="text1"/>
              </w:rPr>
              <w:t xml:space="preserve">辅导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rPr>
                <w:color w:val="000000" w:themeColor="text1"/>
              </w:rPr>
            </w:pPr>
            <w:r>
              <w:rPr>
                <w:rFonts w:hint="eastAsia"/>
                <w:color w:val="000000" w:themeColor="text1"/>
              </w:rPr>
              <w:t>特种作业人员：</w:t>
            </w:r>
            <w:r>
              <w:rPr>
                <w:rFonts w:ascii="Wingdings" w:hAnsi="Wingdings"/>
                <w:color w:val="000000" w:themeColor="text1"/>
              </w:rPr>
              <w:t></w:t>
            </w:r>
            <w:r>
              <w:rPr>
                <w:rFonts w:hint="eastAsia"/>
                <w:color w:val="000000" w:themeColor="text1"/>
              </w:rPr>
              <w:t>电工</w:t>
            </w:r>
            <w:r>
              <w:rPr>
                <w:rFonts w:ascii="Wingdings" w:hAnsi="Wingdings"/>
                <w:color w:val="000000" w:themeColor="text1"/>
              </w:rPr>
              <w:t></w:t>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 xml:space="preserve">其他  </w:t>
            </w:r>
          </w:p>
          <w:p>
            <w:pPr>
              <w:shd w:val="clear" w:color="auto" w:fill="C7DAF1" w:themeFill="text2" w:themeFillTint="32"/>
            </w:pPr>
            <w:r>
              <w:rPr>
                <w:rFonts w:hint="eastAsia"/>
                <w:color w:val="000000" w:themeColor="text1"/>
              </w:rPr>
              <w:t>特种设备作业人员：</w:t>
            </w:r>
            <w:r>
              <w:rPr>
                <w:rFonts w:ascii="Wingdings" w:hAnsi="Wingdings"/>
                <w:color w:val="000000" w:themeColor="text1"/>
              </w:rPr>
              <w:t></w:t>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 xml:space="preserve">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检测计划   ■接收准则</w:t>
            </w:r>
            <w:r>
              <w:rPr>
                <w:rFonts w:hint="eastAsia"/>
                <w:color w:val="0000FF"/>
              </w:rPr>
              <w:t xml:space="preserve">  </w:t>
            </w:r>
            <w:r>
              <w:rPr>
                <w:rFonts w:hint="eastAsia"/>
                <w:color w:val="000000" w:themeColor="text1"/>
              </w:rPr>
              <w:t xml:space="preserve">■外包控制要求 </w:t>
            </w:r>
            <w:r>
              <w:rPr>
                <w:rFonts w:hint="eastAsia"/>
              </w:rPr>
              <w:t xml:space="preserve">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sym w:font="Wingdings" w:char="00A8"/>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rFonts w:hint="eastAsia" w:eastAsia="宋体"/>
                <w:color w:val="000000" w:themeColor="text1"/>
                <w:lang w:eastAsia="zh-CN"/>
              </w:rPr>
            </w:pPr>
            <w:r>
              <w:rPr>
                <w:rFonts w:hint="eastAsia"/>
                <w:color w:val="000000" w:themeColor="text1"/>
              </w:rPr>
              <w:t>审核期间内设计和开发新产品/项目名称：</w:t>
            </w:r>
            <w:r>
              <w:rPr>
                <w:rFonts w:hint="eastAsia"/>
                <w:color w:val="000000" w:themeColor="text1"/>
                <w:lang w:val="en-US" w:eastAsia="zh-CN"/>
              </w:rPr>
              <w:t>钦州市食品安全智慧服务平台</w:t>
            </w:r>
            <w:r>
              <w:rPr>
                <w:rFonts w:hint="eastAsia"/>
                <w:color w:val="000000" w:themeColor="text1"/>
              </w:rPr>
              <w:t>设计和开发</w:t>
            </w:r>
            <w:r>
              <w:rPr>
                <w:rFonts w:hint="eastAsia"/>
                <w:color w:val="000000" w:themeColor="text1"/>
                <w:lang w:eastAsia="zh-CN"/>
              </w:rPr>
              <w:t>项目</w:t>
            </w:r>
          </w:p>
          <w:p>
            <w:pPr>
              <w:shd w:val="clear" w:color="auto" w:fill="C7DAF1" w:themeFill="text2" w:themeFillTint="32"/>
              <w:rPr>
                <w:rFonts w:hint="eastAsia"/>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sym w:font="Wingdings" w:char="00A8"/>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 ■委托加工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227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pPr>
                    <w:shd w:val="clear" w:color="auto" w:fill="C7DAF1" w:themeFill="text2" w:themeFillTint="32"/>
                    <w:jc w:val="left"/>
                  </w:pPr>
                  <w:r>
                    <w:rPr>
                      <w:rFonts w:hint="eastAsia"/>
                    </w:rPr>
                    <w:t>产品/服务名称</w:t>
                  </w:r>
                </w:p>
              </w:tc>
              <w:tc>
                <w:tcPr>
                  <w:tcW w:w="227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6" w:type="dxa"/>
                </w:tcPr>
                <w:p>
                  <w:pPr>
                    <w:shd w:val="clear" w:color="auto" w:fill="C7DAF1" w:themeFill="text2" w:themeFillTint="32"/>
                    <w:jc w:val="left"/>
                    <w:rPr>
                      <w:rFonts w:hint="eastAsia"/>
                      <w:lang w:eastAsia="zh-CN"/>
                    </w:rPr>
                  </w:pPr>
                  <w:r>
                    <w:rPr>
                      <w:rFonts w:ascii="宋体" w:hAnsi="宋体" w:cs="宋体"/>
                      <w:color w:val="000000"/>
                      <w:kern w:val="0"/>
                      <w:szCs w:val="21"/>
                    </w:rPr>
                    <w:t>计算机应用软件开发、系统集成及运维服务；计算机软硬件销售</w:t>
                  </w:r>
                </w:p>
              </w:tc>
              <w:tc>
                <w:tcPr>
                  <w:tcW w:w="2271" w:type="dxa"/>
                </w:tcPr>
                <w:p>
                  <w:pPr>
                    <w:tabs>
                      <w:tab w:val="left" w:pos="540"/>
                    </w:tabs>
                    <w:spacing w:line="3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关键过程有：研发过程</w:t>
                  </w:r>
                </w:p>
                <w:p>
                  <w:pPr>
                    <w:tabs>
                      <w:tab w:val="left" w:pos="540"/>
                    </w:tabs>
                    <w:spacing w:line="3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需要确认过程：销售服务过程、隐蔽过程</w:t>
                  </w:r>
                </w:p>
                <w:p>
                  <w:pPr>
                    <w:shd w:val="clear" w:color="auto" w:fill="C7DAF1" w:themeFill="text2" w:themeFillTint="32"/>
                    <w:jc w:val="left"/>
                    <w:rPr>
                      <w:rFonts w:hint="eastAsia" w:eastAsia="宋体"/>
                      <w:lang w:eastAsia="zh-CN"/>
                    </w:rPr>
                  </w:pPr>
                </w:p>
              </w:tc>
              <w:tc>
                <w:tcPr>
                  <w:tcW w:w="3265" w:type="dxa"/>
                </w:tcPr>
                <w:p>
                  <w:pPr>
                    <w:snapToGrid w:val="0"/>
                    <w:spacing w:line="280" w:lineRule="exact"/>
                    <w:jc w:val="both"/>
                    <w:rPr>
                      <w:rFonts w:hint="eastAsia"/>
                      <w:sz w:val="21"/>
                      <w:szCs w:val="21"/>
                      <w:lang w:val="en-US" w:eastAsia="zh-CN"/>
                    </w:rPr>
                  </w:pPr>
                  <w:r>
                    <w:rPr>
                      <w:rFonts w:hint="eastAsia"/>
                      <w:sz w:val="21"/>
                      <w:szCs w:val="21"/>
                      <w:lang w:val="en-US" w:eastAsia="zh-CN"/>
                    </w:rPr>
                    <w:t>控制方法：</w:t>
                  </w:r>
                  <w:bookmarkStart w:id="34" w:name="_GoBack"/>
                  <w:bookmarkEnd w:id="34"/>
                  <w:r>
                    <w:rPr>
                      <w:rFonts w:hint="eastAsia"/>
                      <w:sz w:val="21"/>
                      <w:szCs w:val="21"/>
                      <w:lang w:val="en-US" w:eastAsia="zh-CN"/>
                    </w:rPr>
                    <w:t>拟定作业规范文件和过程监控记录等进行控制。</w:t>
                  </w:r>
                </w:p>
                <w:p>
                  <w:pPr>
                    <w:snapToGrid w:val="0"/>
                    <w:spacing w:line="280" w:lineRule="exact"/>
                    <w:jc w:val="both"/>
                    <w:rPr>
                      <w:rFonts w:hint="eastAsia"/>
                      <w:sz w:val="21"/>
                      <w:szCs w:val="21"/>
                      <w:lang w:val="en-US" w:eastAsia="zh-CN"/>
                    </w:rPr>
                  </w:pPr>
                  <w:r>
                    <w:rPr>
                      <w:rFonts w:hint="eastAsia"/>
                      <w:sz w:val="21"/>
                      <w:szCs w:val="21"/>
                      <w:lang w:val="en-US" w:eastAsia="zh-CN"/>
                    </w:rPr>
                    <w:t>主要质量要求：软件研发及系统集成功能、性能满足技术及客户要求等。</w:t>
                  </w:r>
                </w:p>
                <w:p>
                  <w:pPr>
                    <w:shd w:val="clear" w:color="auto" w:fill="C7DAF1" w:themeFill="text2" w:themeFillTint="32"/>
                    <w:jc w:val="left"/>
                    <w:rPr>
                      <w:rFonts w:hint="eastAsia" w:eastAsia="宋体"/>
                      <w:lang w:eastAsia="zh-CN"/>
                    </w:rPr>
                  </w:pPr>
                  <w:r>
                    <w:rPr>
                      <w:rFonts w:hint="eastAsia" w:ascii="宋体" w:hAnsi="宋体"/>
                      <w:sz w:val="21"/>
                      <w:szCs w:val="21"/>
                      <w:highlight w:val="none"/>
                      <w:lang w:val="en-US" w:eastAsia="zh-CN"/>
                    </w:rPr>
                    <w:t>销售产品质量合格，交期按合同约定时间</w:t>
                  </w:r>
                </w:p>
              </w:tc>
            </w:tr>
          </w:tbl>
          <w:p>
            <w:pPr>
              <w:snapToGrid w:val="0"/>
              <w:spacing w:line="280" w:lineRule="exact"/>
              <w:jc w:val="both"/>
              <w:rPr>
                <w:rFonts w:hint="eastAsia"/>
                <w:sz w:val="21"/>
                <w:szCs w:val="21"/>
                <w:lang w:val="en-US" w:eastAsia="zh-CN"/>
              </w:rPr>
            </w:pPr>
            <w:r>
              <w:rPr>
                <w:rFonts w:hint="eastAsia"/>
              </w:rPr>
              <w:t>需要确认的过程</w:t>
            </w:r>
            <w:r>
              <w:rPr>
                <w:rFonts w:hint="eastAsia"/>
                <w:lang w:eastAsia="zh-CN"/>
              </w:rPr>
              <w:t>：</w:t>
            </w:r>
            <w:r>
              <w:rPr>
                <w:rFonts w:hint="eastAsia" w:ascii="宋体" w:hAnsi="宋体"/>
                <w:sz w:val="21"/>
                <w:szCs w:val="21"/>
                <w:lang w:eastAsia="zh-CN"/>
              </w:rPr>
              <w:t>销售服务过程、隐蔽过程</w:t>
            </w:r>
          </w:p>
          <w:p>
            <w:pPr>
              <w:shd w:val="clear" w:color="auto" w:fill="C7DAF1" w:themeFill="text2" w:themeFillTint="32"/>
              <w:jc w:val="left"/>
            </w:pPr>
            <w:r>
              <w:rPr>
                <w:rFonts w:hint="eastAsia"/>
                <w:color w:val="000000" w:themeColor="text1"/>
              </w:rPr>
              <w:t xml:space="preserve"> </w:t>
            </w:r>
            <w:r>
              <w:rPr>
                <w:rFonts w:ascii="Wingdings" w:hAnsi="Wingdings"/>
                <w:color w:val="000000" w:themeColor="text1"/>
              </w:rPr>
              <w:sym w:font="Wingdings" w:char="00A8"/>
            </w:r>
            <w:r>
              <w:rPr>
                <w:rFonts w:hint="eastAsia"/>
                <w:lang w:eastAsia="zh-CN"/>
              </w:rPr>
              <w:t xml:space="preserve">进行了有效的确认 </w:t>
            </w:r>
            <w:r>
              <w:rPr>
                <w:rFonts w:ascii="Wingdings" w:hAnsi="Wingdings"/>
                <w:color w:val="000000" w:themeColor="text1"/>
              </w:rPr>
              <w:sym w:font="Wingdings" w:char="00FE"/>
            </w:r>
            <w:r>
              <w:rPr>
                <w:rFonts w:hint="eastAsia"/>
                <w:color w:val="000000" w:themeColor="text1"/>
              </w:rPr>
              <w:t>存在不足</w:t>
            </w:r>
            <w:r>
              <w:rPr>
                <w:rFonts w:hint="eastAsia"/>
                <w:color w:val="000000" w:themeColor="text1"/>
                <w:lang w:eastAsia="zh-CN"/>
              </w:rPr>
              <w:t>，</w:t>
            </w:r>
            <w:r>
              <w:rPr>
                <w:rFonts w:hint="eastAsia"/>
                <w:color w:val="000000" w:themeColor="text1"/>
              </w:rPr>
              <w:t>说明</w:t>
            </w:r>
            <w:r>
              <w:rPr>
                <w:rFonts w:hint="eastAsia"/>
                <w:color w:val="000000" w:themeColor="text1"/>
                <w:lang w:eastAsia="zh-CN"/>
              </w:rPr>
              <w:t>：</w:t>
            </w:r>
            <w:r>
              <w:rPr>
                <w:rFonts w:hint="eastAsia"/>
                <w:color w:val="000000" w:themeColor="text1"/>
                <w:u w:val="single"/>
                <w:lang w:eastAsia="zh-CN"/>
              </w:rPr>
              <w:t>未进行销售服务过程的年度确认</w:t>
            </w:r>
            <w:r>
              <w:rPr>
                <w:rFonts w:hint="eastAsia"/>
                <w:color w:val="000000" w:themeColor="text1"/>
                <w:u w:val="single"/>
              </w:rPr>
              <w:t xml:space="preserve">     </w:t>
            </w:r>
            <w:r>
              <w:rPr>
                <w:rFonts w:hint="eastAsia"/>
                <w:u w:val="single"/>
              </w:rPr>
              <w:t xml:space="preserve">   </w:t>
            </w:r>
          </w:p>
          <w:p>
            <w:pPr>
              <w:shd w:val="clear" w:color="auto" w:fill="C7DAF1" w:themeFill="text2" w:themeFillTint="32"/>
              <w:jc w:val="left"/>
            </w:pPr>
            <w:r>
              <w:rPr>
                <w:rFonts w:hint="eastAsia"/>
              </w:rPr>
              <w:t xml:space="preserve">对生产和服务提供过程的控制■符合要求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■区域 </w:t>
            </w:r>
            <w:r>
              <w:rPr>
                <w:rFonts w:ascii="Wingdings" w:hAnsi="Wingdings"/>
              </w:rPr>
              <w:t></w:t>
            </w:r>
            <w:r>
              <w:rPr>
                <w:rFonts w:hint="eastAsia"/>
              </w:rPr>
              <w:t>容器编号 ■人员编号■其他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检测设备</w:t>
            </w:r>
            <w:r>
              <w:rPr>
                <w:rFonts w:ascii="Wingdings" w:hAnsi="Wingdings"/>
              </w:rPr>
              <w:t></w:t>
            </w:r>
            <w:r>
              <w:rPr>
                <w:rFonts w:hint="eastAsia"/>
              </w:rPr>
              <w:t xml:space="preserve">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ascii="Wingdings" w:hAnsi="Wingdings"/>
              </w:rPr>
              <w:t></w:t>
            </w:r>
            <w:r>
              <w:rPr>
                <w:rFonts w:hint="eastAsia"/>
              </w:rPr>
              <w:t xml:space="preserve">首件检验 ■过程检验 ■最终检验 </w:t>
            </w:r>
            <w:r>
              <w:rPr>
                <w:rFonts w:ascii="Wingdings" w:hAnsi="Wingdings"/>
              </w:rPr>
              <w:t></w:t>
            </w:r>
            <w:r>
              <w:rPr>
                <w:rFonts w:hint="eastAsia"/>
              </w:rPr>
              <w:t xml:space="preserve">型式检验 </w:t>
            </w:r>
            <w:r>
              <w:rPr>
                <w:rFonts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color w:val="000000" w:themeColor="text1"/>
                <w:u w:val="single"/>
              </w:rPr>
              <w:t>20</w:t>
            </w:r>
            <w:r>
              <w:rPr>
                <w:rFonts w:hint="eastAsia"/>
                <w:color w:val="000000" w:themeColor="text1"/>
                <w:u w:val="single"/>
                <w:lang w:val="en-US" w:eastAsia="zh-CN"/>
              </w:rPr>
              <w:t>22</w:t>
            </w:r>
            <w:r>
              <w:rPr>
                <w:rFonts w:hint="eastAsia"/>
                <w:color w:val="000000" w:themeColor="text1"/>
                <w:u w:val="single"/>
              </w:rPr>
              <w:t>年</w:t>
            </w:r>
            <w:r>
              <w:rPr>
                <w:rFonts w:hint="eastAsia"/>
                <w:color w:val="000000" w:themeColor="text1"/>
                <w:u w:val="single"/>
                <w:lang w:val="en-US" w:eastAsia="zh-CN"/>
              </w:rPr>
              <w:t>01</w:t>
            </w:r>
            <w:r>
              <w:rPr>
                <w:rFonts w:hint="eastAsia"/>
                <w:color w:val="000000" w:themeColor="text1"/>
                <w:u w:val="single"/>
              </w:rPr>
              <w:t>月</w:t>
            </w:r>
            <w:r>
              <w:rPr>
                <w:rFonts w:hint="eastAsia"/>
                <w:color w:val="000000" w:themeColor="text1"/>
                <w:u w:val="single"/>
                <w:lang w:val="en-US" w:eastAsia="zh-CN"/>
              </w:rPr>
              <w:t>15</w:t>
            </w:r>
            <w:r>
              <w:rPr>
                <w:rFonts w:hint="eastAsia"/>
                <w:color w:val="000000" w:themeColor="text1"/>
                <w:u w:val="single"/>
              </w:rPr>
              <w:t>日</w:t>
            </w:r>
            <w:r>
              <w:rPr>
                <w:rFonts w:hint="eastAsia"/>
                <w:color w:val="000000" w:themeColor="text1"/>
              </w:rPr>
              <w:t xml:space="preserve">实施了质量管理体系内部审核，对质量管理体系的符合性和有效性进行了审核。内审发现的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color w:val="000000" w:themeColor="text1"/>
                <w:u w:val="single"/>
                <w:lang w:eastAsia="zh-CN"/>
              </w:rPr>
              <w:t>202</w:t>
            </w:r>
            <w:r>
              <w:rPr>
                <w:rFonts w:hint="eastAsia"/>
                <w:color w:val="000000" w:themeColor="text1"/>
                <w:u w:val="single"/>
                <w:lang w:val="en-US" w:eastAsia="zh-CN"/>
              </w:rPr>
              <w:t>2</w:t>
            </w:r>
            <w:r>
              <w:rPr>
                <w:rFonts w:hint="eastAsia"/>
                <w:color w:val="000000" w:themeColor="text1"/>
                <w:u w:val="single"/>
                <w:lang w:eastAsia="zh-CN"/>
              </w:rPr>
              <w:t>年</w:t>
            </w:r>
            <w:r>
              <w:rPr>
                <w:rFonts w:hint="eastAsia"/>
                <w:color w:val="000000" w:themeColor="text1"/>
                <w:u w:val="single"/>
                <w:lang w:val="en-US" w:eastAsia="zh-CN"/>
              </w:rPr>
              <w:t>01</w:t>
            </w:r>
            <w:r>
              <w:rPr>
                <w:rFonts w:hint="eastAsia"/>
                <w:color w:val="000000" w:themeColor="text1"/>
                <w:u w:val="single"/>
                <w:lang w:eastAsia="zh-CN"/>
              </w:rPr>
              <w:t>月</w:t>
            </w:r>
            <w:r>
              <w:rPr>
                <w:rFonts w:hint="eastAsia"/>
                <w:color w:val="000000" w:themeColor="text1"/>
                <w:u w:val="single"/>
                <w:lang w:val="en-US" w:eastAsia="zh-CN"/>
              </w:rPr>
              <w:t>25</w:t>
            </w:r>
            <w:r>
              <w:rPr>
                <w:rFonts w:hint="eastAsia"/>
                <w:color w:val="000000" w:themeColor="text1"/>
                <w:u w:val="single"/>
              </w:rPr>
              <w:t>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 xml:space="preserve">组织持续改进了质量管理体系的适宜性、充分性和有效性。 </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081"/>
        <w:gridCol w:w="815"/>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1070" w:type="dxa"/>
            <w:vAlign w:val="center"/>
          </w:tcPr>
          <w:p>
            <w:pPr>
              <w:shd w:val="clear" w:color="auto" w:fill="C7DAF1" w:themeFill="text2" w:themeFillTint="32"/>
              <w:rPr>
                <w:color w:val="000000" w:themeColor="text1"/>
                <w:lang w:eastAsia="ja-JP"/>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806"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eastAsia" w:eastAsia="宋体"/>
                <w:color w:val="000000" w:themeColor="text1"/>
                <w:lang w:val="en-US" w:eastAsia="zh-CN"/>
              </w:rPr>
            </w:pPr>
          </w:p>
        </w:tc>
        <w:tc>
          <w:tcPr>
            <w:tcW w:w="806" w:type="dxa"/>
            <w:vAlign w:val="center"/>
          </w:tcPr>
          <w:p>
            <w:pPr>
              <w:shd w:val="clear" w:color="auto" w:fill="C7DAF1" w:themeFill="text2" w:themeFillTint="32"/>
              <w:rPr>
                <w:rFonts w:hint="eastAsia" w:eastAsia="宋体"/>
                <w:color w:val="000000" w:themeColor="text1"/>
                <w:lang w:val="en-US" w:eastAsia="zh-CN"/>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1070"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806"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1070" w:type="dxa"/>
            <w:vAlign w:val="center"/>
          </w:tcPr>
          <w:p>
            <w:pPr>
              <w:shd w:val="clear" w:color="auto" w:fill="C7DAF1" w:themeFill="text2" w:themeFillTint="32"/>
              <w:rPr>
                <w:rFonts w:hint="default" w:eastAsia="宋体"/>
                <w:color w:val="000000" w:themeColor="text1"/>
                <w:lang w:val="en-US" w:eastAsia="zh-CN"/>
              </w:rPr>
            </w:pPr>
            <w:r>
              <w:rPr>
                <w:rFonts w:hint="eastAsia" w:eastAsia="宋体"/>
                <w:color w:val="000000" w:themeColor="text1"/>
                <w:lang w:val="en-US" w:eastAsia="zh-CN"/>
              </w:rPr>
              <w:t>1</w:t>
            </w:r>
          </w:p>
        </w:tc>
        <w:tc>
          <w:tcPr>
            <w:tcW w:w="806"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1070" w:type="dxa"/>
            <w:vAlign w:val="center"/>
          </w:tcPr>
          <w:p>
            <w:pPr>
              <w:shd w:val="clear" w:color="auto" w:fill="C7DAF1" w:themeFill="text2" w:themeFillTint="32"/>
              <w:rPr>
                <w:rFonts w:hint="eastAsia" w:eastAsia="宋体"/>
                <w:color w:val="000000" w:themeColor="text1"/>
                <w:lang w:val="en-US" w:eastAsia="zh-CN"/>
              </w:rPr>
            </w:pPr>
          </w:p>
        </w:tc>
        <w:tc>
          <w:tcPr>
            <w:tcW w:w="806"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pStyle w:val="1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9C1D89B"/>
    <w:multiLevelType w:val="singleLevel"/>
    <w:tmpl w:val="59C1D89B"/>
    <w:lvl w:ilvl="0" w:tentative="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D65E6E"/>
    <w:rsid w:val="204607B7"/>
    <w:rsid w:val="2DD1025A"/>
    <w:rsid w:val="340071A3"/>
    <w:rsid w:val="383B4C4E"/>
    <w:rsid w:val="4DF33AD5"/>
    <w:rsid w:val="60CA4511"/>
    <w:rsid w:val="60DC7242"/>
    <w:rsid w:val="62D8406E"/>
    <w:rsid w:val="6C020555"/>
    <w:rsid w:val="6CCF7834"/>
    <w:rsid w:val="73F1100E"/>
    <w:rsid w:val="77681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心</cp:lastModifiedBy>
  <cp:lastPrinted>2019-05-13T03:19:00Z</cp:lastPrinted>
  <dcterms:modified xsi:type="dcterms:W3CDTF">2022-02-23T13:38:26Z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