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重庆黑晶科技有限公司</w:t>
      </w:r>
      <w:bookmarkEnd w:id="0"/>
      <w:r>
        <w:rPr>
          <w:rFonts w:hint="eastAsia"/>
          <w:b/>
          <w:sz w:val="36"/>
          <w:szCs w:val="36"/>
        </w:rPr>
        <w:t>所</w:t>
      </w:r>
      <w:bookmarkStart w:id="1" w:name="审核范围"/>
      <w:r>
        <w:rPr>
          <w:rFonts w:hint="eastAsia"/>
          <w:b/>
          <w:sz w:val="36"/>
          <w:szCs w:val="36"/>
          <w:lang w:eastAsia="zh-CN"/>
        </w:rPr>
        <w:t>进行的</w:t>
      </w:r>
      <w:r>
        <w:rPr>
          <w:rFonts w:hint="eastAsia"/>
          <w:b/>
          <w:sz w:val="36"/>
          <w:szCs w:val="36"/>
        </w:rPr>
        <w:t>计算机应用软件开发、系统集成及运维服务；计算机软硬件销售</w:t>
      </w:r>
      <w:bookmarkEnd w:id="1"/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重庆黑晶科技有限公司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E574B"/>
    <w:rsid w:val="64776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心</cp:lastModifiedBy>
  <cp:lastPrinted>2019-04-22T01:40:00Z</cp:lastPrinted>
  <dcterms:modified xsi:type="dcterms:W3CDTF">2022-02-21T05:48:35Z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