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12"/>
        <w:gridCol w:w="1064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1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过程与活动、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抽样计划</w:t>
            </w:r>
          </w:p>
        </w:tc>
        <w:tc>
          <w:tcPr>
            <w:tcW w:w="1012"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涉及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条款</w:t>
            </w: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受审核部门：管理层       主管领导：</w:t>
            </w:r>
            <w:r>
              <w:rPr>
                <w:rFonts w:hint="eastAsia" w:ascii="楷体" w:hAnsi="楷体" w:eastAsia="楷体" w:cs="宋体"/>
                <w:szCs w:val="21"/>
              </w:rPr>
              <w:t>张海军      陪同人员：</w:t>
            </w:r>
            <w:r>
              <w:rPr>
                <w:rFonts w:hint="eastAsia" w:ascii="楷体" w:hAnsi="楷体" w:eastAsia="楷体" w:cs="宋体"/>
                <w:szCs w:val="21"/>
                <w:lang w:val="en-US" w:eastAsia="zh-CN"/>
              </w:rPr>
              <w:t>张海灵</w:t>
            </w:r>
          </w:p>
        </w:tc>
        <w:tc>
          <w:tcPr>
            <w:tcW w:w="895"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宋体"/>
                <w:lang w:val="en-US" w:eastAsia="zh-CN"/>
              </w:rPr>
            </w:pPr>
          </w:p>
        </w:tc>
        <w:tc>
          <w:tcPr>
            <w:tcW w:w="1012" w:type="dxa"/>
            <w:vMerge w:val="continue"/>
            <w:vAlign w:val="center"/>
          </w:tcPr>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审核员：吉洁            审核时间：2022年2月21日</w:t>
            </w:r>
          </w:p>
        </w:tc>
        <w:tc>
          <w:tcPr>
            <w:tcW w:w="89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宋体"/>
                <w:lang w:val="en-US" w:eastAsia="zh-CN"/>
              </w:rPr>
            </w:pPr>
          </w:p>
        </w:tc>
        <w:tc>
          <w:tcPr>
            <w:tcW w:w="1012" w:type="dxa"/>
            <w:vMerge w:val="continue"/>
            <w:vAlign w:val="center"/>
          </w:tcPr>
          <w:p>
            <w:pPr>
              <w:rPr>
                <w:rFonts w:hint="eastAsia" w:ascii="Times New Roman" w:hAnsi="Times New Roman" w:eastAsia="宋体" w:cs="宋体"/>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审核条款：</w:t>
            </w:r>
            <w:r>
              <w:rPr>
                <w:rFonts w:hint="eastAsia" w:cs="Times New Roman"/>
                <w:sz w:val="21"/>
                <w:szCs w:val="21"/>
                <w:lang w:val="en-US" w:eastAsia="zh-CN"/>
              </w:rPr>
              <w:t>E</w:t>
            </w:r>
            <w:r>
              <w:rPr>
                <w:rFonts w:hint="eastAsia" w:ascii="Times New Roman" w:hAnsi="Times New Roman" w:cs="Times New Roman"/>
                <w:sz w:val="21"/>
                <w:szCs w:val="21"/>
                <w:lang w:val="en-US" w:eastAsia="zh-CN"/>
              </w:rPr>
              <w:t>O4.1/4.2/4.3/4.4/</w:t>
            </w:r>
            <w:r>
              <w:rPr>
                <w:rFonts w:hint="default" w:ascii="Times New Roman" w:hAnsi="Times New Roman" w:cs="Times New Roman"/>
                <w:sz w:val="21"/>
                <w:szCs w:val="21"/>
                <w:lang w:val="en-US" w:eastAsia="zh-CN"/>
              </w:rPr>
              <w:t>5.1/5.2/5.3/6.1/6.2/7.1/9.1.1</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10.1/10.3</w:t>
            </w:r>
            <w:r>
              <w:rPr>
                <w:rFonts w:hint="eastAsia" w:ascii="Times New Roman" w:hAnsi="Times New Roman" w:cs="Times New Roman"/>
                <w:sz w:val="21"/>
                <w:szCs w:val="21"/>
                <w:lang w:val="en-US" w:eastAsia="zh-CN"/>
              </w:rPr>
              <w:t>；</w:t>
            </w:r>
            <w:r>
              <w:rPr>
                <w:rFonts w:hint="eastAsia" w:cs="Times New Roman"/>
                <w:sz w:val="21"/>
                <w:szCs w:val="21"/>
                <w:lang w:val="en-US" w:eastAsia="zh-CN"/>
              </w:rPr>
              <w:t>QEO</w:t>
            </w:r>
            <w:r>
              <w:rPr>
                <w:rFonts w:hint="eastAsia" w:ascii="Times New Roman" w:hAnsi="Times New Roman" w:cs="Times New Roman"/>
                <w:sz w:val="21"/>
                <w:szCs w:val="21"/>
                <w:lang w:val="en-US" w:eastAsia="zh-CN"/>
              </w:rPr>
              <w:t>9.3</w:t>
            </w:r>
          </w:p>
        </w:tc>
        <w:tc>
          <w:tcPr>
            <w:tcW w:w="89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企业基本信息</w:t>
            </w:r>
          </w:p>
        </w:tc>
        <w:tc>
          <w:tcPr>
            <w:tcW w:w="1012" w:type="dxa"/>
            <w:vAlign w:val="center"/>
          </w:tcPr>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w:t>
            </w:r>
            <w:bookmarkStart w:id="0" w:name="组织名称"/>
            <w:r>
              <w:rPr>
                <w:rFonts w:hint="eastAsia" w:ascii="Times New Roman" w:hAnsi="Times New Roman" w:eastAsia="宋体" w:cs="宋体"/>
                <w:lang w:val="en-US" w:eastAsia="zh-CN"/>
              </w:rPr>
              <w:t>河北一线管业有限公司</w:t>
            </w:r>
            <w:bookmarkEnd w:id="0"/>
            <w:r>
              <w:rPr>
                <w:rFonts w:hint="eastAsia" w:ascii="Times New Roman" w:hAnsi="Times New Roman" w:eastAsia="宋体" w:cs="宋体"/>
                <w:lang w:val="en-US" w:eastAsia="zh-CN"/>
              </w:rPr>
              <w:t xml:space="preserve">2015-6-3成立，营业期限至2035-6-2，注册资金：3000万，企业信用代码：91130193336358241T，获得了《河北省国产涉及饮用水卫生安全产品许可证批件》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一线牌冷热水用聚丙烯（PP-R）管件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编号：冀卫水字（2020）第0237号 ； 有效期：2020.12.18-2024.12.27；</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经营范围的相关描述：水温不高于95℃用水的管道系统，适用水压为1.25-2.5MPa</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一线牌冷热水用聚丙烯（PP-R）管材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编号：冀卫水字（2020）第0238号 ； 有效期：2020.12.18-2024.12.27；</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经营范围的相关描述：水温不高于95℃用水的管道系统，适用水压为1.25-2.5MPa</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经营范围：水暖管材、管件、净水设备的生产与销售等。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3、注册/经营地址：</w:t>
            </w:r>
            <w:bookmarkStart w:id="1" w:name="生产地址"/>
            <w:r>
              <w:rPr>
                <w:rFonts w:hint="eastAsia" w:ascii="Times New Roman" w:hAnsi="Times New Roman" w:eastAsia="宋体" w:cs="宋体"/>
                <w:lang w:val="en-US" w:eastAsia="zh-CN"/>
              </w:rPr>
              <w:t>石家庄循环化工园区丘头镇堤上村</w:t>
            </w:r>
            <w:bookmarkEnd w:id="1"/>
            <w:r>
              <w:rPr>
                <w:rFonts w:hint="eastAsia" w:ascii="Times New Roman" w:hAnsi="Times New Roman" w:eastAsia="宋体" w:cs="宋体"/>
                <w:lang w:val="en-US" w:eastAsia="zh-CN"/>
              </w:rPr>
              <w:t xml:space="preserve">，租赁石家庄汇海塑业有限公司厂房与设备，公司整体占地面积约8000平，厂房占地面积约6000平，仓库1000平米，办公楼占地面积约230平。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4、认证范围：E：冷热水用聚丙烯（PP-R）管材、管件；冷热水用耐热聚乙烯（PE-RT）管材；建筑排水用硬聚氯乙烯（PVC-U）管材、管件；建筑用绝缘电工套管的生产所涉及场所的相关环境管理活动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O：冷热水用聚丙烯（PP-R）管材、管件；冷热水用耐热聚乙烯（PE-RT）管材；建筑排水用硬聚氯乙烯（PVC-U）管材、管件；建筑用绝缘电工套管的生产所涉及场所的相关职业健康安全管理活动</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5、公司涉及管理体系部门：办公室、生产部、业务部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6、证书使用：提高管理水平、提升企业竞争力、市场准入、品牌意识等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7、一阶段不符合验证：一阶段未提出问题，文审问题已整改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8、企业网上信息显示：经营状态正常，无质量、环境、安全事故，</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9、政府主管部门监管情况：无行政处罚</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bookmarkStart w:id="2" w:name="_GoBack"/>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理解组织及其环境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总要求</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EO4.1</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●企业通过监视和评审内外部信息：</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1、最高管理层定期对各职能部门收集的信息进行讨论研究确定。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2、管理者代表介绍，企业对组织建立、实现目标及战略方向有影响的各种相关的内外部因素定期进行评审；评审内容包括：政策，资源，业务，财务，厂区安全，管理，传染病等内外部因素。</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查见企业编制了《内外部环境因素的确认及风险分析》目前主要识别出的外部环境因素主要有：国家政策的改变、市场竞争，原材料供应商供货及时性，客户投诉等……；识别出的内部环境因素主要有：内部管理，人员招聘和流失，财务风险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4、企业内部优势：</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技术优势：企业的设备、技术能力在北方地区是行业龙头企业，具有先进的生产工艺和生产设备。引进了专业的技术人员，在技术和产品质量上有一定保障。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市场优势：公司产品主要供应北方地区，有长期稳定合作的经销商。尤其在河北省，在各市均设有经销商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5、企业劣势：市场：目前建筑市场不景气，而公司产品主要针对的是建筑市场</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回款：建筑市场的不景气直接导致回收款困难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措施：制定了相应措施促进内部环境的改善；⑴加大培训力度多方储备人才，防止因人员的突然流失而造成工作的停滞；⑵制定了各种的规章制度、管理办法，要求人员理解并掌握重点，争取做到提前规避，降低发生的概率（3）资金储备，公司内部实行款到即组织生产，不实行欠款服务等措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由总经理组织召开公司内外部因素动态评审会议，对识别出的内外部环境因素进行监视和评审，并将识别出的相关内外部因素作为制定和调整方针、目标、管理评审的输入内容。内外部环境识别充分，风险、机遇识别充分，措施有效。</w:t>
            </w:r>
          </w:p>
        </w:tc>
        <w:tc>
          <w:tcPr>
            <w:tcW w:w="895" w:type="dxa"/>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理解相关方的需求和期望</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EO4.2</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●查企业编制的《管理手册》YX/SC-2021 A/0中，确定了与其质量管理体系有关的相关方包括：顾客，外部供方，股东，员工，银行，政府监管部门和社会等；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●管代介绍公司主要通过合同约定、不同形式沟通（如：电话、当面拜访等）形式了解相关方的需求，然后提供出满足他们要求提供优质产品和完善的服务，目前公司能满足相关方的需求和期望。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相关方进行监视和评审的方式方法：公司通过拜访、会议、客户要求等方式对相关方的信息进行监视和评审。抽相关方需求分析：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--员工需求和期望：工作满意。包括得到承认、工作满意和个人发展等。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--外部供方的需求和期望：继续经营的机会，合作共赢等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●公司管理层及相关部门持续关注相关方需求的变化，必要时通过评估风险和机遇，调整管理目标或变更管理过程以适应这些变化或实现改进。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目前企业未发生处罚、相关方投诉事件。相关方及需求识别充分。</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确定管理体系的范围</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EO4.3</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●公司管理体系范围为：</w:t>
            </w:r>
          </w:p>
          <w:p>
            <w:pPr>
              <w:rPr>
                <w:b w:val="0"/>
                <w:bCs w:val="0"/>
                <w:sz w:val="20"/>
              </w:rPr>
            </w:pPr>
            <w:r>
              <w:rPr>
                <w:b w:val="0"/>
                <w:bCs w:val="0"/>
                <w:sz w:val="20"/>
              </w:rPr>
              <w:t>E：冷热水用聚丙烯（PP-R）管材、管件；冷热水用耐热聚乙烯（PE-RT）管材；建筑排水用硬聚氯乙烯（PVC-U）管材、管件；建筑用绝缘电工套管的生产所涉及场所的相关环境管理活动</w:t>
            </w:r>
          </w:p>
          <w:p>
            <w:pPr>
              <w:rPr>
                <w:rFonts w:hint="eastAsia" w:ascii="Times New Roman" w:hAnsi="Times New Roman" w:eastAsia="宋体" w:cs="宋体"/>
                <w:lang w:val="en-US" w:eastAsia="zh-CN"/>
              </w:rPr>
            </w:pPr>
            <w:r>
              <w:rPr>
                <w:b w:val="0"/>
                <w:bCs w:val="0"/>
                <w:sz w:val="20"/>
              </w:rPr>
              <w:t>O：冷热水用聚丙烯（PP-R）管材、管件；冷热水用耐热聚乙烯（PE-RT）管材；建筑排水用硬聚氯乙烯（PVC-U）管材、管件；建筑用绝缘电工套管的生产所涉及场所的相关职业健康安全管理活动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●注册/经营地址：</w:t>
            </w:r>
            <w:r>
              <w:rPr>
                <w:rFonts w:asciiTheme="minorEastAsia" w:hAnsiTheme="minorEastAsia" w:eastAsiaTheme="minorEastAsia"/>
                <w:b w:val="0"/>
                <w:bCs w:val="0"/>
                <w:sz w:val="20"/>
              </w:rPr>
              <w:t>石家庄循环化工园区丘头镇堤上村</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管理体系及其过程</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EO4.4</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●该公司2021-7-5根据自身的实际情况和标准的要求组织人员编制了管理手册、作业文件和记录表格，制定了管理方针和管理目标。实施了管理体系，通过对过程检测结果进行分析管理体系得以不断改进。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●负责人介绍：管理体系运行以来效果不错，管理水平有了一定的提高。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1、遵循PDCA方法，识别了标准中的四大过程，确定了过程的相互顺序和作用：管理职责确定－资源提供－产品实现－测量和改进。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2、公司明确规定产品的执行标准（国家、行业标准）和客户要求，并通过各工序控制，监视、测量、考核使其达到有效运行。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3、公司编制了管理手册、程序文件及作业管理性文件、记录表格等。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通过管理手册、程序文件明确各部门职责、权限；资源管理，测量分析和改进、运行控制等过程。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4、通过对各主要工序的风险评估，识别，评价并制定相应措施进行风险控制（包括实施过程中所需要的变更）。</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5、通过监视、测量和分析结果以及内审管理评审等达到持续改进的目的。</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6、经识别外包过程：产品运输。</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领导作用与承诺</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--总则</w:t>
            </w: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EO5.1</w:t>
            </w: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●公司总经理介绍主要承诺有：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1、对管理体系的有效性要承担责任；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2、建立公司的管理方针和目标并确保与公司的环境相适应，与公司战略方向保持一致以及方针在公司内得到沟通理解和有效实施；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3、确保管理体系要求融入公司的物业管理及城市垃圾收集各过程。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4、促进使用过程方法和机遇风险的思维。</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5、建立合理的公司组织结构，确保管理体系所需资源能被获得；</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6、建立良好的沟通机制，杜绝因沟通影响管理体系运行有效性；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7、确保管理体系实现其预期的结果。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8、促使员工积极参与，指导和支持他们为公司管理体系的有效性作出贡献。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9、推动公司改进和创新；</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10、做好管理岗位的任命，公司内部公开发布任命书，以支持其他管理者在其负责领域证实其领导作用；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●承诺基本实现，没有违反的情况发生。</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方针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制定方针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沟通方针</w:t>
            </w: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EO5.2</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●该公司管理方针</w:t>
            </w:r>
          </w:p>
          <w:p>
            <w:pPr>
              <w:rPr>
                <w:rFonts w:hint="eastAsia" w:ascii="Times New Roman" w:hAnsi="Times New Roman" w:eastAsia="宋体" w:cs="宋体"/>
                <w:lang w:val="en-US" w:eastAsia="zh-CN"/>
              </w:rPr>
            </w:pPr>
            <w:r>
              <w:rPr>
                <w:rFonts w:ascii="楷体" w:hAnsi="楷体" w:eastAsia="楷体"/>
                <w:color w:val="333333"/>
                <w:szCs w:val="21"/>
              </w:rPr>
              <w:t>科技领先，力争精品，达至完美</w:t>
            </w:r>
            <w:r>
              <w:rPr>
                <w:rFonts w:ascii="楷体" w:hAnsi="楷体" w:eastAsia="楷体"/>
                <w:color w:val="000000"/>
                <w:szCs w:val="21"/>
              </w:rPr>
              <w:t>；节能降耗，保护环境；预防为主，确保安全</w:t>
            </w: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●公司以服务质量、环境、职业健康安全标准为基础，结合公司实际特制定管理方针。与总经理进行交谈，总经理对方针内涵的理解较深刻。方针能为制定目标提供框架，方针基本符合标准的要求。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●总经理用会议、文件等手段保证管理方针为全体员工理解并落实到工作中。管理评审时对方针的持续适宜性进行了评审，有评审记录。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●以上管理方针通过文件、培训等形式将公司管理方针传达给所有为公司工作或代表公司的人员，相关方也可通过办公室获取公司管理方针。</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组织的岗位、职责和权限</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EO5.3</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确定了部门、各岗位人员职责、权限和相互关系，并在公司内对各级员工进行了必要的传达。对从事与服务有关的管理、执行和验证人员规定其职责、权限及其相互关系，以实现公司管理方针和管理目标。建立、实施和保持公司管理体系所需的过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●公司决定任命焦鹏飞为管理体系的管理者代表。其职责和权限规定如下：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1、确保本公司管理体系所需的过程得到建立、实施和保持，代表总经理行使职权；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2、向最高管理者报告管理体系的运行、管理业绩情况以供评审，并提出管理体系改进方面的建议；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3、确保在整个组织内提高满足顾客、相关方要求和适用法律法规要求的意识；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4、组织落实公司管理体系的管理评审和内部审核；</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5、及时处理影响公司管理体系正常运行的有关问题；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6、负责公司管理体系有关事宜的对外联络等。</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应对风险和机遇的措施</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EO6.1.1</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外部因素主要有：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1）社会和文化、政治、法律、监管、金融、技术、经济、自然环境和竞争环境；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2）影响公司管理目标的主要驱动和趋势；</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3）与外部利益相关者的价值观的关系。如国家政策、标准、法律法规及其他要求的变动等；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内部因素包括：</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组织机构，角色和责任；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4)政策、目标、实现目标的战略；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5)能力、资源和知识（资本、时间、人、能力、流程、系统和技术等）；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6)内部利益相关者的价值观与组织文化之间的关系；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7)信息系统、信息流和决策流程；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8)合同关系的形成和范围。</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在策划管理体系时考虑了风险和机遇以及相应的应对措施，制定了《风险和机遇的应对控制程序》，明确风险和机遇事件的识别方法/途径、风险和机遇事件的评估方式、制定主要风险和机遇事件的应对措施的要求、评价这些措施有效性的方法。将需要应对的风险和机遇进行风险分析确定风险级别（一般风险、高风险），在管理体系所确定的过程（客户开发、供应商的要求等）中，整合制定针对性管理措施（如程序控制等）。提供了“经营环境分析及对策”，已认真交流风险如战略失误、环保及人力资源成本上升、竞争不断加剧等，主要措施确定战略应更加科学严谨；通过提高管理水平消化人力资源成本上升；加强采购、生产、研发控制；执行国家环保要求；通过差异化策略提高竞争力。</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措施的策划</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EO6.1.4</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●在策划应对风险和机遇的措施时，办公室综合考虑了企业所处的环境、重要环境因素、合规义务，以及面对的风险和机遇，制定了环境、职业健康安全目标及管理方案，总经理负责批准。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职业健康安全管理方案中明确为实现环境、职业健康安全目标和指标的责任部门；规定实现环境、职业健康安全目标和指标的时间；具体措施和经费预算；都由总经理批准。环境、职业健康安全管理方案的实施，综合部每半年对方案实施情况进行检查跟踪，向总经理报告；一般在管理评审之前对环境、职业健康安全目标及管理方案由综合部对其进行评审，并将完成情况以书面形式呈报管理者代表，以便提交管理评审。</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管理目标及其实现的策划</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EO6.2</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●公司对管理体系所需的相关职能、层次和过程设定管理目标。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环境目标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1、固废分类处置率100%；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2、噪声排放达标率100%；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3、废气排放达标率100%；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4、控制火灾发生率为零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职业健康安全目标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1、工伤频率小于1‰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2、无重伤及死亡事故</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3、火灾发生率为零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●目标可测量，与公司管理方针一致。每季度由办公室按公司管理目标考核要求统计考核公司管理目标完成情况。针对重要环境因素、不可接受风险制订了管理方案并予以实施，</w:t>
            </w:r>
            <w:r>
              <w:rPr>
                <w:rFonts w:hint="eastAsia" w:ascii="Times New Roman" w:hAnsi="Times New Roman" w:eastAsia="宋体" w:cs="宋体"/>
                <w:lang w:val="en-US" w:eastAsia="zh-CN"/>
              </w:rPr>
              <w:t>详见各部门考核记录</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资源、总则</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EO7.1</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●公司为了实施管理体系运行并持续改进其有效性，增强顾客满意度，提供了各方面的资源保证。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1、人力资源：企业目前在职员工40人，职工队伍相对稳定，并且聘请了专业的技术人员进行生产管理。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2、基础设施：配备有车间、办公楼、仓库，</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办公主要设施：查编制了办公设备台账 ，主要办公设备有电脑、扫描仪、打印机等；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生产设备：查编制了设备台账，主要生产设备PP-R管生产线、PP-R管件注塑机、PVC管生产线、PVC管件注塑机、PE-RT管生产线及辅助设施等，满足生产需求。</w:t>
            </w:r>
          </w:p>
          <w:p>
            <w:pPr>
              <w:pStyle w:val="2"/>
              <w:rPr>
                <w:rFonts w:hint="default"/>
                <w:lang w:val="en-US" w:eastAsia="zh-CN"/>
              </w:rPr>
            </w:pPr>
            <w:r>
              <w:rPr>
                <w:rFonts w:hint="eastAsia" w:ascii="Times New Roman" w:hAnsi="Times New Roman" w:eastAsia="宋体" w:cs="宋体"/>
                <w:lang w:val="en-US" w:eastAsia="zh-CN"/>
              </w:rPr>
              <w:t>环保设施：集气罩、除尘器、灭火器、危废间。</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工作环境：公司整体占地面积约8000平，厂房占地面积约6000平，仓库1000平米，办公楼占地面积约230平，二层，布局相对合理，场所卫生整洁。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4、检验检测设备：盒尺、游标卡尺、静液压强度试压机、熔融指数测试仪、落槌试验仪等满足检验需求。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5、资金支持：注册资金3000万元。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●能够满足产品生产和服务需要。</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绩效测量和监视</w:t>
            </w:r>
          </w:p>
        </w:tc>
        <w:tc>
          <w:tcPr>
            <w:tcW w:w="101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EO9.1.1</w:t>
            </w: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●公司编制了《顾客满意度控制程序》，对物业管理服务的质量特性进行监视和测量，以验证其符合要求的程度，确保服务符合要求。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●公司制定《内部审核控制程序》 、《管理评审控制程序》 和《数据分析控制程序》为保证公司质量管理体系的有效运行，通过对管理绩效的监视与测量，确保体系运行的有效性。</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管理评审</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QEO</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9.3</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1.管理评审计划，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评审时间：</w:t>
            </w:r>
            <w:r>
              <w:rPr>
                <w:rFonts w:hint="eastAsia" w:ascii="楷体" w:hAnsi="楷体" w:eastAsia="楷体" w:cs="宋体"/>
                <w:szCs w:val="21"/>
              </w:rPr>
              <w:t>2021年1</w:t>
            </w:r>
            <w:r>
              <w:rPr>
                <w:rFonts w:ascii="楷体" w:hAnsi="楷体" w:eastAsia="楷体" w:cs="宋体"/>
                <w:szCs w:val="21"/>
              </w:rPr>
              <w:t>2</w:t>
            </w:r>
            <w:r>
              <w:rPr>
                <w:rFonts w:hint="eastAsia" w:ascii="楷体" w:hAnsi="楷体" w:eastAsia="楷体" w:cs="宋体"/>
                <w:szCs w:val="21"/>
              </w:rPr>
              <w:t>月</w:t>
            </w:r>
            <w:r>
              <w:rPr>
                <w:rFonts w:ascii="楷体" w:hAnsi="楷体" w:eastAsia="楷体" w:cs="宋体"/>
                <w:szCs w:val="21"/>
              </w:rPr>
              <w:t>30</w:t>
            </w:r>
            <w:r>
              <w:rPr>
                <w:rFonts w:hint="eastAsia" w:ascii="楷体" w:hAnsi="楷体" w:eastAsia="楷体" w:cs="宋体"/>
                <w:szCs w:val="21"/>
              </w:rPr>
              <w:t>日</w:t>
            </w:r>
            <w:r>
              <w:rPr>
                <w:rFonts w:hint="eastAsia" w:ascii="Times New Roman" w:hAnsi="Times New Roman" w:eastAsia="宋体" w:cs="宋体"/>
                <w:lang w:val="en-US" w:eastAsia="zh-CN"/>
              </w:rPr>
              <w:t>，评审方式：会议评审，</w:t>
            </w:r>
            <w:r>
              <w:rPr>
                <w:rFonts w:hint="eastAsia" w:ascii="楷体" w:hAnsi="楷体" w:eastAsia="楷体" w:cs="宋体"/>
                <w:szCs w:val="21"/>
              </w:rPr>
              <w:t>编制：</w:t>
            </w:r>
            <w:r>
              <w:rPr>
                <w:rFonts w:hint="eastAsia" w:ascii="楷体" w:hAnsi="楷体" w:eastAsia="楷体"/>
                <w:color w:val="000000"/>
                <w:szCs w:val="21"/>
              </w:rPr>
              <w:t>张伟立</w:t>
            </w:r>
            <w:r>
              <w:rPr>
                <w:rFonts w:hint="eastAsia" w:ascii="楷体" w:hAnsi="楷体" w:eastAsia="楷体" w:cs="宋体"/>
                <w:szCs w:val="21"/>
              </w:rPr>
              <w:t>，批准：张海军</w:t>
            </w:r>
            <w:r>
              <w:rPr>
                <w:rFonts w:hint="eastAsia" w:ascii="Times New Roman" w:hAnsi="Times New Roman" w:eastAsia="宋体" w:cs="宋体"/>
                <w:lang w:val="en-US" w:eastAsia="zh-CN"/>
              </w:rPr>
              <w:t xml:space="preserve">   日期：2021年12月25日，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参加人员包括公司总经理、管理者代表、各部门负责人，</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计划中明确了评审内容和资料准备要求。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2、管理评审内容：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1）2021年度内部审核结果；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2）法律法规评价结果；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3）顾客的反馈，包括满意程度的测量结果及与顾客沟通的结果等；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4）过程的业绩和产品的符合性；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5）管理体系运行状况以及管理方针和管理目标适宜性评价；</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6）相关方信息交流；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7）预防措施和纠正措施的实施状况；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8）可能影响质量职业健康安全一体化管理体系的变化；</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9）改进的建议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3.管理评审报告，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w:t>
            </w:r>
            <w:r>
              <w:rPr>
                <w:rFonts w:hint="eastAsia" w:ascii="Times New Roman" w:hAnsi="Times New Roman" w:eastAsia="宋体" w:cs="宋体"/>
                <w:lang w:val="en-US" w:eastAsia="zh-CN"/>
              </w:rPr>
              <w:t>理评审结论：公司各部门基本按照管理体系标准要求实施已初步取得良好的效果。公司方针、目标及管理方案、管理体系文件、质量、环境、职业健康安全控制等符合公司目前发展状况，所配备的各类资源基本满足管理体系要求。公司质量、环境、职业健康安全管理体系基本是充分、有效和适宜的。</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4.改进计划：</w:t>
            </w:r>
            <w:r>
              <w:rPr>
                <w:rFonts w:hint="default" w:ascii="Times New Roman" w:hAnsi="Times New Roman" w:eastAsia="宋体" w:cs="宋体"/>
                <w:lang w:val="en-US" w:eastAsia="zh-CN"/>
              </w:rPr>
              <w:t>1、</w:t>
            </w:r>
            <w:r>
              <w:rPr>
                <w:rFonts w:hint="eastAsia" w:ascii="Times New Roman" w:hAnsi="Times New Roman" w:eastAsia="宋体" w:cs="宋体"/>
                <w:lang w:val="en-US" w:eastAsia="zh-CN"/>
              </w:rPr>
              <w:t>提升技术岗位人员的技术能力，提高设备安全操作管理和设备保养管理</w:t>
            </w:r>
            <w:r>
              <w:rPr>
                <w:rFonts w:hint="default" w:ascii="Times New Roman" w:hAnsi="Times New Roman" w:eastAsia="宋体" w:cs="宋体"/>
                <w:lang w:val="en-US" w:eastAsia="zh-CN"/>
              </w:rPr>
              <w:t>；2、</w:t>
            </w:r>
            <w:r>
              <w:rPr>
                <w:rFonts w:hint="eastAsia" w:ascii="Times New Roman" w:hAnsi="Times New Roman" w:eastAsia="宋体" w:cs="宋体"/>
                <w:lang w:val="en-US" w:eastAsia="zh-CN"/>
              </w:rPr>
              <w:t>针对投标项目的标书等内容的档案管理进行加强；同时针对人员离职后的岗位交接要做到位。由办公室组织持续实施。</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 xml:space="preserve">查见培训记录JL-7.2-02 ，培训内容：体系改进培训，日期：2022年1月10日。培训结果：达到预期培训目的，效果良好     评价人：张海军 </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总则</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EO10.1</w:t>
            </w:r>
          </w:p>
          <w:p>
            <w:pPr>
              <w:rPr>
                <w:rFonts w:hint="eastAsia" w:ascii="Times New Roman" w:hAnsi="Times New Roman" w:eastAsia="宋体" w:cs="宋体"/>
                <w:lang w:val="en-US" w:eastAsia="zh-CN"/>
              </w:rPr>
            </w:pPr>
          </w:p>
        </w:tc>
        <w:tc>
          <w:tcPr>
            <w:tcW w:w="1064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综合全部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持续改进</w:t>
            </w: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EO10.3</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●公司组织确定并选择改进机会，采取必要措施，满足顾客要求和增强顾客满意。</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包括：</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 改进产品或服务，以满足要求并关注未来的需求和期望；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2.纠正或减少不利影响；</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3.改进管理体系绩效和有效性。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●对以下方面所需的监视、测量、分析和改进过程进行策划和实施：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1.证实产品满足规定的要求；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2.确保管理体系的符合性；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3.持续改进管理体系的有效性。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●根据不同过程、不同产品和不同要求，采取不同的方法进行监视、测量和分析。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●公司利用管理方针、目标、内审和外审、数据分析、纠正和预防措施以及管理评审，识别任何改进的机会，持续改进管理体系的适宜性、充分性和有效性。详见相关条款审核记录。</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范围的确认、资质的确认、法律法规执行情况、质量抽查及顾客投诉情况、一阶段不符合验证</w:t>
            </w:r>
          </w:p>
        </w:tc>
        <w:tc>
          <w:tcPr>
            <w:tcW w:w="1012" w:type="dxa"/>
            <w:vAlign w:val="center"/>
          </w:tcPr>
          <w:p>
            <w:pPr>
              <w:rPr>
                <w:rFonts w:hint="eastAsia" w:ascii="Times New Roman" w:hAnsi="Times New Roman" w:eastAsia="宋体" w:cs="宋体"/>
                <w:lang w:val="en-US" w:eastAsia="zh-CN"/>
              </w:rPr>
            </w:pPr>
          </w:p>
        </w:tc>
        <w:tc>
          <w:tcPr>
            <w:tcW w:w="10642"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范围的确认：见4.3条款审核记录，符合要求</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资质的确认：见4.1条款审核记录，符合要求</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法律法规执行情况：进行了合规性评价，符合要求；</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质量抽查及顾客投诉情况：经询问自公司成立以来未发生过质量、安全和环境事故。</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一阶段不符合验证：一阶段未发现不符合。</w:t>
            </w:r>
          </w:p>
        </w:tc>
        <w:tc>
          <w:tcPr>
            <w:tcW w:w="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bl>
    <w:p>
      <w:r>
        <w:ptab w:relativeTo="margin" w:alignment="center" w:leader="none"/>
      </w:r>
    </w:p>
    <w:p/>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过程与活动、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抽样计划</w:t>
            </w:r>
          </w:p>
        </w:tc>
        <w:tc>
          <w:tcPr>
            <w:tcW w:w="9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涉及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条款</w:t>
            </w:r>
          </w:p>
        </w:tc>
        <w:tc>
          <w:tcPr>
            <w:tcW w:w="104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受审核部门：生产部     主管领导：焦鹏飞     陪同人员：张海灵</w:t>
            </w:r>
          </w:p>
        </w:tc>
        <w:tc>
          <w:tcPr>
            <w:tcW w:w="1134"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宋体"/>
                <w:lang w:val="en-US" w:eastAsia="zh-CN"/>
              </w:rPr>
            </w:pPr>
          </w:p>
        </w:tc>
        <w:tc>
          <w:tcPr>
            <w:tcW w:w="960" w:type="dxa"/>
            <w:vMerge w:val="continue"/>
            <w:vAlign w:val="center"/>
          </w:tcPr>
          <w:p>
            <w:pPr>
              <w:rPr>
                <w:rFonts w:hint="eastAsia" w:ascii="Times New Roman" w:hAnsi="Times New Roman" w:eastAsia="宋体" w:cs="宋体"/>
                <w:lang w:val="en-US" w:eastAsia="zh-CN"/>
              </w:rPr>
            </w:pPr>
          </w:p>
        </w:tc>
        <w:tc>
          <w:tcPr>
            <w:tcW w:w="104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审核员：吉洁            审核时间：2022.2.22</w:t>
            </w:r>
          </w:p>
        </w:tc>
        <w:tc>
          <w:tcPr>
            <w:tcW w:w="1134"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宋体"/>
                <w:lang w:val="en-US" w:eastAsia="zh-CN"/>
              </w:rPr>
            </w:pPr>
          </w:p>
        </w:tc>
        <w:tc>
          <w:tcPr>
            <w:tcW w:w="960" w:type="dxa"/>
            <w:vMerge w:val="continue"/>
            <w:vAlign w:val="center"/>
          </w:tcPr>
          <w:p>
            <w:pPr>
              <w:rPr>
                <w:rFonts w:hint="eastAsia" w:ascii="Times New Roman" w:hAnsi="Times New Roman" w:eastAsia="宋体" w:cs="宋体"/>
                <w:lang w:val="en-US" w:eastAsia="zh-CN"/>
              </w:rPr>
            </w:pPr>
          </w:p>
        </w:tc>
        <w:tc>
          <w:tcPr>
            <w:tcW w:w="1045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审核条款：QEO5.3/6.2；</w:t>
            </w:r>
            <w:r>
              <w:rPr>
                <w:rFonts w:hint="default" w:ascii="Times New Roman" w:hAnsi="Times New Roman" w:eastAsia="宋体" w:cs="宋体"/>
                <w:lang w:val="en-US" w:eastAsia="zh-CN"/>
              </w:rPr>
              <w:t>Q/7.1.3/7.1.4</w:t>
            </w:r>
            <w:r>
              <w:rPr>
                <w:rFonts w:hint="eastAsia" w:ascii="Times New Roman" w:hAnsi="Times New Roman" w:eastAsia="宋体" w:cs="宋体"/>
                <w:lang w:val="en-US" w:eastAsia="zh-CN"/>
              </w:rPr>
              <w:t>/7.1.5/；</w:t>
            </w:r>
            <w:r>
              <w:rPr>
                <w:rFonts w:hint="default" w:ascii="Times New Roman" w:hAnsi="Times New Roman" w:eastAsia="宋体" w:cs="宋体"/>
                <w:lang w:val="en-US" w:eastAsia="zh-CN"/>
              </w:rPr>
              <w:t>O6.1.2/8.1/8.2</w:t>
            </w:r>
            <w:r>
              <w:rPr>
                <w:rFonts w:hint="eastAsia" w:ascii="Times New Roman" w:hAnsi="Times New Roman" w:eastAsia="宋体" w:cs="宋体"/>
                <w:lang w:val="en-US" w:eastAsia="zh-CN"/>
              </w:rPr>
              <w:t>；E8.2</w:t>
            </w:r>
          </w:p>
        </w:tc>
        <w:tc>
          <w:tcPr>
            <w:tcW w:w="1134"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组织的岗位、职责权限</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QEO5.3</w:t>
            </w:r>
          </w:p>
        </w:tc>
        <w:tc>
          <w:tcPr>
            <w:tcW w:w="104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●部门负责人：焦鹏飞</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企业提供的资料见《岗位任职要求》中，规定了公司各个岗位的主要职责和相关要求。生产技术部的主要职责有：在生产过程中，协调、支持相关部门贯彻质量方针和质量目标的有效运行，向客户提供合格的产品。正确贯彻国家有关质量技术标准、技术政策，为产品生产提供有效的技术文件和有关工艺规程、检验标准等。执行本公司有关质量工作的规定，协助有关质量部门做好质量管理工作，对生产过程加以控制，保持生产正常运行。负责本公司的设备管理及产品标识和可追溯性的归口管理工作，引进产品新技术，产品更新和产品技术攻关，并组织实施。负责做好成品搬运，贮存防护和交付发运工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●与负责人沟通，焦部长明确其基本职责和权限。</w:t>
            </w:r>
          </w:p>
        </w:tc>
        <w:tc>
          <w:tcPr>
            <w:tcW w:w="1134"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目标、方案</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QEO6.2</w:t>
            </w:r>
          </w:p>
        </w:tc>
        <w:tc>
          <w:tcPr>
            <w:tcW w:w="10455" w:type="dxa"/>
            <w:vAlign w:val="center"/>
          </w:tcPr>
          <w:p>
            <w:pPr>
              <w:rPr>
                <w:rFonts w:hint="eastAsia"/>
                <w:lang w:val="en-US" w:eastAsia="zh-CN"/>
              </w:rPr>
            </w:pPr>
            <w:r>
              <w:rPr>
                <w:rFonts w:hint="eastAsia"/>
                <w:lang w:val="en-US" w:eastAsia="zh-CN"/>
              </w:rPr>
              <w:t>●部门目标：                             考核情况（2021年4季度）</w:t>
            </w:r>
          </w:p>
          <w:p>
            <w:pPr>
              <w:rPr>
                <w:rFonts w:hint="eastAsia"/>
                <w:lang w:val="en-US" w:eastAsia="zh-CN"/>
              </w:rPr>
            </w:pPr>
            <w:r>
              <w:rPr>
                <w:rFonts w:hint="eastAsia"/>
                <w:lang w:val="en-US" w:eastAsia="zh-CN"/>
              </w:rPr>
              <w:t>产品一次检验合格率 ≥ 98%</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 xml:space="preserve">     100%</w:t>
            </w:r>
          </w:p>
          <w:p>
            <w:pPr>
              <w:rPr>
                <w:rFonts w:hint="eastAsia"/>
                <w:lang w:val="en-US" w:eastAsia="zh-CN"/>
              </w:rPr>
            </w:pPr>
            <w:r>
              <w:rPr>
                <w:rFonts w:hint="eastAsia"/>
                <w:lang w:val="en-US" w:eastAsia="zh-CN"/>
              </w:rPr>
              <w:t>生产任务按时完成率100%</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 xml:space="preserve">         100%</w:t>
            </w:r>
          </w:p>
          <w:p>
            <w:pPr>
              <w:rPr>
                <w:rFonts w:hint="eastAsia"/>
                <w:lang w:val="en-US" w:eastAsia="zh-CN"/>
              </w:rPr>
            </w:pPr>
            <w:r>
              <w:rPr>
                <w:rFonts w:hint="eastAsia"/>
                <w:lang w:val="en-US" w:eastAsia="zh-CN"/>
              </w:rPr>
              <w:t>产品出厂合格率100%</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 xml:space="preserve">             100%</w:t>
            </w:r>
          </w:p>
          <w:p>
            <w:pPr>
              <w:rPr>
                <w:rFonts w:hint="eastAsia"/>
                <w:lang w:val="en-US" w:eastAsia="zh-CN"/>
              </w:rPr>
            </w:pPr>
            <w:r>
              <w:rPr>
                <w:rFonts w:hint="eastAsia"/>
                <w:lang w:val="en-US" w:eastAsia="zh-CN"/>
              </w:rPr>
              <w:t>监视测量设备控制有效率100%</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 xml:space="preserve">      100%</w:t>
            </w:r>
          </w:p>
          <w:p>
            <w:pPr>
              <w:pStyle w:val="2"/>
              <w:rPr>
                <w:rFonts w:hint="default"/>
                <w:lang w:val="en-US" w:eastAsia="zh-CN"/>
              </w:rPr>
            </w:pPr>
            <w:r>
              <w:rPr>
                <w:rFonts w:hint="eastAsia"/>
                <w:lang w:val="en-US" w:eastAsia="zh-CN"/>
              </w:rPr>
              <w:t>节能、环保产品和工艺100%            100%</w:t>
            </w:r>
          </w:p>
          <w:p>
            <w:pPr>
              <w:pStyle w:val="2"/>
              <w:rPr>
                <w:rFonts w:hint="default"/>
                <w:lang w:val="en-US" w:eastAsia="zh-CN"/>
              </w:rPr>
            </w:pPr>
            <w:r>
              <w:rPr>
                <w:rFonts w:hint="eastAsia"/>
                <w:lang w:val="en-US" w:eastAsia="zh-CN"/>
              </w:rPr>
              <w:t>生产固废分类处置率100%              100%</w:t>
            </w:r>
          </w:p>
          <w:p>
            <w:pPr>
              <w:pStyle w:val="2"/>
              <w:rPr>
                <w:rFonts w:hint="default"/>
                <w:lang w:val="en-US" w:eastAsia="zh-CN"/>
              </w:rPr>
            </w:pPr>
            <w:r>
              <w:rPr>
                <w:rFonts w:hint="eastAsia"/>
                <w:lang w:val="en-US" w:eastAsia="zh-CN"/>
              </w:rPr>
              <w:t xml:space="preserve">废气排放达标                        达标               </w:t>
            </w:r>
          </w:p>
          <w:p>
            <w:pPr>
              <w:pStyle w:val="2"/>
              <w:rPr>
                <w:rFonts w:hint="default"/>
                <w:lang w:val="en-US" w:eastAsia="zh-CN"/>
              </w:rPr>
            </w:pPr>
            <w:r>
              <w:rPr>
                <w:rFonts w:hint="eastAsia"/>
                <w:lang w:val="en-US" w:eastAsia="zh-CN"/>
              </w:rPr>
              <w:t>噪声排放达标                       达标</w:t>
            </w:r>
          </w:p>
          <w:p>
            <w:pPr>
              <w:pStyle w:val="2"/>
              <w:rPr>
                <w:rFonts w:hint="eastAsia"/>
                <w:lang w:val="en-US" w:eastAsia="zh-CN"/>
              </w:rPr>
            </w:pPr>
            <w:r>
              <w:rPr>
                <w:rFonts w:hint="eastAsia"/>
                <w:lang w:val="en-US" w:eastAsia="zh-CN"/>
              </w:rPr>
              <w:t>火灾发生为零                          0</w:t>
            </w:r>
          </w:p>
          <w:p>
            <w:pPr>
              <w:pStyle w:val="2"/>
              <w:rPr>
                <w:rFonts w:hint="default"/>
                <w:lang w:val="en-US" w:eastAsia="zh-CN"/>
              </w:rPr>
            </w:pPr>
            <w:r>
              <w:rPr>
                <w:rFonts w:hint="default"/>
                <w:lang w:val="en-US" w:eastAsia="zh-CN"/>
              </w:rPr>
              <w:t>人员伤害事故为零</w:t>
            </w:r>
            <w:r>
              <w:rPr>
                <w:rFonts w:hint="eastAsia"/>
                <w:lang w:val="en-US" w:eastAsia="zh-CN"/>
              </w:rPr>
              <w:t xml:space="preserve">                     0        </w:t>
            </w:r>
          </w:p>
          <w:p>
            <w:pPr>
              <w:pStyle w:val="2"/>
              <w:rPr>
                <w:rFonts w:hint="default"/>
                <w:lang w:val="en-US" w:eastAsia="zh-CN"/>
              </w:rPr>
            </w:pPr>
            <w:r>
              <w:rPr>
                <w:rFonts w:hint="default"/>
                <w:lang w:val="en-US" w:eastAsia="zh-CN"/>
              </w:rPr>
              <w:t>触电事故为零</w:t>
            </w:r>
            <w:r>
              <w:rPr>
                <w:rFonts w:hint="eastAsia"/>
                <w:lang w:val="en-US" w:eastAsia="zh-CN"/>
              </w:rPr>
              <w:t xml:space="preserve">                         0</w:t>
            </w:r>
          </w:p>
          <w:p>
            <w:pPr>
              <w:pStyle w:val="2"/>
              <w:rPr>
                <w:rFonts w:hint="default"/>
                <w:lang w:val="en-US" w:eastAsia="zh-CN"/>
              </w:rPr>
            </w:pPr>
            <w:r>
              <w:rPr>
                <w:rFonts w:hint="default"/>
                <w:lang w:val="en-US" w:eastAsia="zh-CN"/>
              </w:rPr>
              <w:t>现场应急演练不少于2次/季度</w:t>
            </w:r>
            <w:r>
              <w:rPr>
                <w:rFonts w:hint="eastAsia"/>
                <w:lang w:val="en-US" w:eastAsia="zh-CN"/>
              </w:rPr>
              <w:t xml:space="preserve">           2</w:t>
            </w:r>
          </w:p>
          <w:p>
            <w:pPr>
              <w:rPr>
                <w:rFonts w:hint="eastAsia"/>
                <w:lang w:val="en-US" w:eastAsia="zh-CN"/>
              </w:rPr>
            </w:pPr>
            <w:r>
              <w:rPr>
                <w:rFonts w:hint="eastAsia"/>
                <w:lang w:val="en-US" w:eastAsia="zh-CN"/>
              </w:rPr>
              <w:t>●每季度进行一次考核，目标基本实现。考核人：焦鹏飞 2022.1.8</w:t>
            </w:r>
          </w:p>
          <w:p>
            <w:pPr>
              <w:pStyle w:val="2"/>
              <w:rPr>
                <w:rFonts w:hint="default"/>
                <w:lang w:val="en-US" w:eastAsia="zh-CN"/>
              </w:rPr>
            </w:pPr>
            <w:r>
              <w:rPr>
                <w:rFonts w:hint="eastAsia"/>
                <w:lang w:val="en-US" w:eastAsia="zh-CN"/>
              </w:rPr>
              <w:t>●制定了管理方案</w:t>
            </w:r>
            <w:r>
              <w:rPr>
                <w:rFonts w:hint="default"/>
                <w:lang w:val="en-US" w:eastAsia="zh-CN"/>
              </w:rPr>
              <w:tab/>
            </w:r>
            <w:r>
              <w:rPr>
                <w:rFonts w:hint="default"/>
                <w:lang w:val="en-US" w:eastAsia="zh-CN"/>
              </w:rPr>
              <w:tab/>
            </w:r>
          </w:p>
          <w:p>
            <w:pPr>
              <w:pStyle w:val="2"/>
              <w:rPr>
                <w:rFonts w:hint="default"/>
                <w:lang w:val="en-US" w:eastAsia="zh-CN"/>
              </w:rPr>
            </w:pPr>
            <w:r>
              <w:rPr>
                <w:rFonts w:hint="eastAsia"/>
                <w:lang w:val="en-US" w:eastAsia="zh-CN"/>
              </w:rPr>
              <w:t>——</w:t>
            </w:r>
            <w:r>
              <w:rPr>
                <w:rFonts w:hint="default"/>
                <w:lang w:val="en-US" w:eastAsia="zh-CN"/>
              </w:rPr>
              <w:t>目标</w:t>
            </w:r>
            <w:r>
              <w:rPr>
                <w:rFonts w:hint="eastAsia"/>
                <w:lang w:val="en-US" w:eastAsia="zh-CN"/>
              </w:rPr>
              <w:t>/</w:t>
            </w:r>
            <w:r>
              <w:rPr>
                <w:rFonts w:hint="default"/>
                <w:lang w:val="en-US" w:eastAsia="zh-CN"/>
              </w:rPr>
              <w:t>指标</w:t>
            </w:r>
            <w:r>
              <w:rPr>
                <w:rFonts w:hint="eastAsia"/>
                <w:lang w:val="en-US" w:eastAsia="zh-CN"/>
              </w:rPr>
              <w:t>：</w:t>
            </w:r>
            <w:r>
              <w:rPr>
                <w:rFonts w:hint="default"/>
                <w:lang w:val="en-US" w:eastAsia="zh-CN"/>
              </w:rPr>
              <w:t>固废分类收集，集中处置。</w:t>
            </w:r>
            <w:r>
              <w:rPr>
                <w:rFonts w:hint="default"/>
                <w:lang w:val="en-US" w:eastAsia="zh-CN"/>
              </w:rPr>
              <w:tab/>
            </w:r>
            <w:r>
              <w:rPr>
                <w:rFonts w:hint="default"/>
                <w:lang w:val="en-US" w:eastAsia="zh-CN"/>
              </w:rPr>
              <w:t>生产、生活固废分类存放统一处理率100% 。</w:t>
            </w:r>
            <w:r>
              <w:rPr>
                <w:rFonts w:hint="default"/>
                <w:lang w:val="en-US" w:eastAsia="zh-CN"/>
              </w:rPr>
              <w:tab/>
            </w:r>
          </w:p>
          <w:p>
            <w:pPr>
              <w:pStyle w:val="2"/>
              <w:rPr>
                <w:rFonts w:hint="default"/>
                <w:lang w:val="en-US" w:eastAsia="zh-CN"/>
              </w:rPr>
            </w:pPr>
            <w:r>
              <w:rPr>
                <w:rFonts w:hint="default"/>
                <w:lang w:val="en-US" w:eastAsia="zh-CN"/>
              </w:rPr>
              <w:t>方法/措施</w:t>
            </w:r>
            <w:r>
              <w:rPr>
                <w:rFonts w:hint="eastAsia"/>
                <w:lang w:val="en-US" w:eastAsia="zh-CN"/>
              </w:rPr>
              <w:t>：</w:t>
            </w:r>
            <w:r>
              <w:rPr>
                <w:rFonts w:hint="default"/>
                <w:lang w:val="en-US" w:eastAsia="zh-CN"/>
              </w:rPr>
              <w:t>划分区域分别放置生产下脚料、包装袋等，办公室设置垃圾桶等分类处置地点；</w:t>
            </w:r>
            <w:r>
              <w:rPr>
                <w:rFonts w:hint="default"/>
                <w:lang w:val="en-US" w:eastAsia="zh-CN"/>
              </w:rPr>
              <w:tab/>
            </w:r>
          </w:p>
          <w:p>
            <w:pPr>
              <w:pStyle w:val="2"/>
              <w:rPr>
                <w:rFonts w:hint="default"/>
                <w:lang w:val="en-US" w:eastAsia="zh-CN"/>
              </w:rPr>
            </w:pPr>
            <w:r>
              <w:rPr>
                <w:rFonts w:hint="default"/>
                <w:lang w:val="en-US" w:eastAsia="zh-CN"/>
              </w:rPr>
              <w:t>时间</w:t>
            </w:r>
            <w:r>
              <w:rPr>
                <w:rFonts w:hint="eastAsia"/>
                <w:lang w:val="en-US" w:eastAsia="zh-CN"/>
              </w:rPr>
              <w:t>：</w:t>
            </w:r>
            <w:r>
              <w:rPr>
                <w:rFonts w:hint="default"/>
                <w:lang w:val="en-US" w:eastAsia="zh-CN"/>
              </w:rPr>
              <w:t>2021年</w:t>
            </w:r>
            <w:r>
              <w:rPr>
                <w:rFonts w:hint="default"/>
                <w:lang w:val="en-US" w:eastAsia="zh-CN"/>
              </w:rPr>
              <w:tab/>
            </w:r>
            <w:r>
              <w:rPr>
                <w:rFonts w:hint="default"/>
                <w:lang w:val="en-US" w:eastAsia="zh-CN"/>
              </w:rPr>
              <w:t>责任部门及资金</w:t>
            </w:r>
            <w:r>
              <w:rPr>
                <w:rFonts w:hint="eastAsia"/>
                <w:lang w:val="en-US" w:eastAsia="zh-CN"/>
              </w:rPr>
              <w:t>：</w:t>
            </w:r>
            <w:r>
              <w:rPr>
                <w:rFonts w:hint="default"/>
                <w:lang w:val="en-US" w:eastAsia="zh-CN"/>
              </w:rPr>
              <w:t>生产部、办公室</w:t>
            </w:r>
            <w:r>
              <w:rPr>
                <w:rFonts w:hint="eastAsia"/>
                <w:lang w:val="en-US" w:eastAsia="zh-CN"/>
              </w:rPr>
              <w:t xml:space="preserve"> </w:t>
            </w:r>
            <w:r>
              <w:rPr>
                <w:rFonts w:hint="default"/>
                <w:lang w:val="en-US" w:eastAsia="zh-CN"/>
              </w:rPr>
              <w:t>1500元</w:t>
            </w:r>
          </w:p>
          <w:p>
            <w:pPr>
              <w:pStyle w:val="2"/>
              <w:rPr>
                <w:rFonts w:hint="default"/>
                <w:lang w:val="en-US" w:eastAsia="zh-CN"/>
              </w:rPr>
            </w:pPr>
            <w:r>
              <w:rPr>
                <w:rFonts w:hint="eastAsia"/>
                <w:lang w:val="en-US" w:eastAsia="zh-CN"/>
              </w:rPr>
              <w:t>——</w:t>
            </w:r>
            <w:r>
              <w:rPr>
                <w:rFonts w:hint="default"/>
                <w:lang w:val="en-US" w:eastAsia="zh-CN"/>
              </w:rPr>
              <w:t>控制减少有害气体排放、控制扬尘。</w:t>
            </w:r>
            <w:r>
              <w:rPr>
                <w:rFonts w:hint="default"/>
                <w:lang w:val="en-US" w:eastAsia="zh-CN"/>
              </w:rPr>
              <w:tab/>
            </w:r>
            <w:r>
              <w:rPr>
                <w:rFonts w:hint="default"/>
                <w:lang w:val="en-US" w:eastAsia="zh-CN"/>
              </w:rPr>
              <w:t>达到《大气污染物综合排放标准》</w:t>
            </w:r>
            <w:r>
              <w:rPr>
                <w:rFonts w:hint="default"/>
                <w:lang w:val="en-US" w:eastAsia="zh-CN"/>
              </w:rPr>
              <w:tab/>
            </w:r>
          </w:p>
          <w:p>
            <w:pPr>
              <w:pStyle w:val="2"/>
              <w:rPr>
                <w:rFonts w:hint="default"/>
                <w:lang w:val="en-US" w:eastAsia="zh-CN"/>
              </w:rPr>
            </w:pPr>
            <w:r>
              <w:rPr>
                <w:rFonts w:hint="default"/>
                <w:lang w:val="en-US" w:eastAsia="zh-CN"/>
              </w:rPr>
              <w:t>采用在设备上设密闭集气罩，等离子过滤设施，除尘吸附装置；封闭式生产设备；</w:t>
            </w:r>
            <w:r>
              <w:rPr>
                <w:rFonts w:hint="default"/>
                <w:lang w:val="en-US" w:eastAsia="zh-CN"/>
              </w:rPr>
              <w:tab/>
            </w:r>
          </w:p>
          <w:p>
            <w:pPr>
              <w:pStyle w:val="2"/>
              <w:rPr>
                <w:rFonts w:hint="default"/>
                <w:lang w:val="en-US" w:eastAsia="zh-CN"/>
              </w:rPr>
            </w:pPr>
            <w:r>
              <w:rPr>
                <w:rFonts w:hint="default"/>
                <w:lang w:val="en-US" w:eastAsia="zh-CN"/>
              </w:rPr>
              <w:t>2021年</w:t>
            </w:r>
            <w:r>
              <w:rPr>
                <w:rFonts w:hint="default"/>
                <w:lang w:val="en-US" w:eastAsia="zh-CN"/>
              </w:rPr>
              <w:tab/>
            </w:r>
            <w:r>
              <w:rPr>
                <w:rFonts w:hint="default"/>
                <w:lang w:val="en-US" w:eastAsia="zh-CN"/>
              </w:rPr>
              <w:t>生产部1500元</w:t>
            </w:r>
          </w:p>
          <w:p>
            <w:pPr>
              <w:pStyle w:val="2"/>
              <w:rPr>
                <w:rFonts w:hint="default"/>
                <w:lang w:val="en-US" w:eastAsia="zh-CN"/>
              </w:rPr>
            </w:pPr>
            <w:r>
              <w:rPr>
                <w:rFonts w:hint="eastAsia"/>
                <w:lang w:val="en-US" w:eastAsia="zh-CN"/>
              </w:rPr>
              <w:t>——</w:t>
            </w:r>
            <w:r>
              <w:rPr>
                <w:rFonts w:hint="default"/>
                <w:lang w:val="en-US" w:eastAsia="zh-CN"/>
              </w:rPr>
              <w:t>噪声达标排放</w:t>
            </w:r>
            <w:r>
              <w:rPr>
                <w:rFonts w:hint="default"/>
                <w:lang w:val="en-US" w:eastAsia="zh-CN"/>
              </w:rPr>
              <w:tab/>
            </w:r>
            <w:r>
              <w:rPr>
                <w:rFonts w:hint="default"/>
                <w:lang w:val="en-US" w:eastAsia="zh-CN"/>
              </w:rPr>
              <w:t xml:space="preserve">达到工业企业厂界噪声排放相关标准二类昼间低于60dB(A)、夜间50dBA </w:t>
            </w:r>
            <w:r>
              <w:rPr>
                <w:rFonts w:hint="default"/>
                <w:lang w:val="en-US" w:eastAsia="zh-CN"/>
              </w:rPr>
              <w:tab/>
            </w:r>
          </w:p>
          <w:p>
            <w:pPr>
              <w:pStyle w:val="2"/>
              <w:rPr>
                <w:rFonts w:hint="default"/>
                <w:lang w:val="en-US" w:eastAsia="zh-CN"/>
              </w:rPr>
            </w:pPr>
            <w:r>
              <w:rPr>
                <w:rFonts w:hint="default"/>
                <w:lang w:val="en-US" w:eastAsia="zh-CN"/>
              </w:rPr>
              <w:t>1、对生产设备进行全面检修，确保性能良好，减少震动和噪音。</w:t>
            </w:r>
          </w:p>
          <w:p>
            <w:pPr>
              <w:pStyle w:val="2"/>
              <w:rPr>
                <w:rFonts w:hint="default"/>
                <w:lang w:val="en-US" w:eastAsia="zh-CN"/>
              </w:rPr>
            </w:pPr>
            <w:r>
              <w:rPr>
                <w:rFonts w:hint="default"/>
                <w:lang w:val="en-US" w:eastAsia="zh-CN"/>
              </w:rPr>
              <w:t>2、封闭式厂房生产、远离居民区。</w:t>
            </w:r>
            <w:r>
              <w:rPr>
                <w:rFonts w:hint="default"/>
                <w:lang w:val="en-US" w:eastAsia="zh-CN"/>
              </w:rPr>
              <w:tab/>
            </w:r>
            <w:r>
              <w:rPr>
                <w:rFonts w:hint="default"/>
                <w:lang w:val="en-US" w:eastAsia="zh-CN"/>
              </w:rPr>
              <w:t>2021年</w:t>
            </w:r>
            <w:r>
              <w:rPr>
                <w:rFonts w:hint="default"/>
                <w:lang w:val="en-US" w:eastAsia="zh-CN"/>
              </w:rPr>
              <w:tab/>
            </w:r>
            <w:r>
              <w:rPr>
                <w:rFonts w:hint="default"/>
                <w:lang w:val="en-US" w:eastAsia="zh-CN"/>
              </w:rPr>
              <w:t>生产部5000元</w:t>
            </w:r>
          </w:p>
          <w:p>
            <w:pPr>
              <w:pStyle w:val="2"/>
              <w:rPr>
                <w:rFonts w:hint="default"/>
                <w:lang w:val="en-US" w:eastAsia="zh-CN"/>
              </w:rPr>
            </w:pPr>
            <w:r>
              <w:rPr>
                <w:rFonts w:hint="eastAsia"/>
                <w:lang w:val="en-US" w:eastAsia="zh-CN"/>
              </w:rPr>
              <w:t>——</w:t>
            </w:r>
            <w:r>
              <w:rPr>
                <w:rFonts w:hint="default"/>
                <w:lang w:val="en-US" w:eastAsia="zh-CN"/>
              </w:rPr>
              <w:t>火灾发生率0%</w:t>
            </w:r>
            <w:r>
              <w:rPr>
                <w:rFonts w:hint="default"/>
                <w:lang w:val="en-US" w:eastAsia="zh-CN"/>
              </w:rPr>
              <w:tab/>
            </w:r>
          </w:p>
          <w:p>
            <w:pPr>
              <w:pStyle w:val="2"/>
              <w:rPr>
                <w:rFonts w:hint="default"/>
                <w:lang w:val="en-US" w:eastAsia="zh-CN"/>
              </w:rPr>
            </w:pPr>
            <w:r>
              <w:rPr>
                <w:rFonts w:hint="default"/>
                <w:lang w:val="en-US" w:eastAsia="zh-CN"/>
              </w:rPr>
              <w:t>1.按照各项消防设施和消防设备在办公区和生产区。</w:t>
            </w:r>
          </w:p>
          <w:p>
            <w:pPr>
              <w:pStyle w:val="2"/>
              <w:rPr>
                <w:rFonts w:hint="default"/>
                <w:lang w:val="en-US" w:eastAsia="zh-CN"/>
              </w:rPr>
            </w:pPr>
            <w:r>
              <w:rPr>
                <w:rFonts w:hint="default"/>
                <w:lang w:val="en-US" w:eastAsia="zh-CN"/>
              </w:rPr>
              <w:t>2.消防设备按照位置明显，易于使用。</w:t>
            </w:r>
          </w:p>
          <w:p>
            <w:pPr>
              <w:pStyle w:val="2"/>
              <w:rPr>
                <w:rFonts w:hint="default"/>
                <w:lang w:val="en-US" w:eastAsia="zh-CN"/>
              </w:rPr>
            </w:pPr>
            <w:r>
              <w:rPr>
                <w:rFonts w:hint="default"/>
                <w:lang w:val="en-US" w:eastAsia="zh-CN"/>
              </w:rPr>
              <w:t>3.在特殊地区严禁烟火和张贴防火标示.。</w:t>
            </w:r>
          </w:p>
          <w:p>
            <w:pPr>
              <w:pStyle w:val="2"/>
              <w:rPr>
                <w:rFonts w:hint="default"/>
                <w:lang w:val="en-US" w:eastAsia="zh-CN"/>
              </w:rPr>
            </w:pPr>
            <w:r>
              <w:rPr>
                <w:rFonts w:hint="default"/>
                <w:lang w:val="en-US" w:eastAsia="zh-CN"/>
              </w:rPr>
              <w:t>4.定期对安防设备进行检测和演练。</w:t>
            </w:r>
          </w:p>
          <w:p>
            <w:pPr>
              <w:pStyle w:val="2"/>
              <w:rPr>
                <w:rFonts w:hint="default"/>
                <w:lang w:val="en-US" w:eastAsia="zh-CN"/>
              </w:rPr>
            </w:pPr>
            <w:r>
              <w:rPr>
                <w:rFonts w:hint="default"/>
                <w:lang w:val="en-US" w:eastAsia="zh-CN"/>
              </w:rPr>
              <w:t>5.加强防火意识和防火设备使用培训。</w:t>
            </w:r>
            <w:r>
              <w:rPr>
                <w:rFonts w:hint="default"/>
                <w:lang w:val="en-US" w:eastAsia="zh-CN"/>
              </w:rPr>
              <w:tab/>
            </w:r>
            <w:r>
              <w:rPr>
                <w:rFonts w:hint="default"/>
                <w:lang w:val="en-US" w:eastAsia="zh-CN"/>
              </w:rPr>
              <w:t>2021年</w:t>
            </w:r>
            <w:r>
              <w:rPr>
                <w:rFonts w:hint="default"/>
                <w:lang w:val="en-US" w:eastAsia="zh-CN"/>
              </w:rPr>
              <w:tab/>
            </w:r>
            <w:r>
              <w:rPr>
                <w:rFonts w:hint="default"/>
                <w:lang w:val="en-US" w:eastAsia="zh-CN"/>
              </w:rPr>
              <w:t>生产部、办公室5000元</w:t>
            </w:r>
          </w:p>
          <w:p>
            <w:pPr>
              <w:pStyle w:val="2"/>
              <w:rPr>
                <w:rFonts w:hint="default"/>
                <w:lang w:val="en-US" w:eastAsia="zh-CN"/>
              </w:rPr>
            </w:pPr>
            <w:r>
              <w:rPr>
                <w:rFonts w:hint="eastAsia"/>
                <w:lang w:val="en-US" w:eastAsia="zh-CN"/>
              </w:rPr>
              <w:t>——</w:t>
            </w:r>
            <w:r>
              <w:rPr>
                <w:rFonts w:hint="default"/>
                <w:lang w:val="en-US" w:eastAsia="zh-CN"/>
              </w:rPr>
              <w:t>全年生产作业重伤发生率和死亡率为0</w:t>
            </w:r>
            <w:r>
              <w:rPr>
                <w:rFonts w:hint="eastAsia"/>
                <w:lang w:val="en-US" w:eastAsia="zh-CN"/>
              </w:rPr>
              <w:t>，</w:t>
            </w:r>
            <w:r>
              <w:rPr>
                <w:rFonts w:hint="default"/>
                <w:lang w:val="en-US" w:eastAsia="zh-CN"/>
              </w:rPr>
              <w:t>年轻伤率控制在千分之三以内</w:t>
            </w:r>
          </w:p>
          <w:p>
            <w:pPr>
              <w:pStyle w:val="2"/>
              <w:rPr>
                <w:rFonts w:hint="default"/>
                <w:lang w:val="en-US" w:eastAsia="zh-CN"/>
              </w:rPr>
            </w:pPr>
            <w:r>
              <w:rPr>
                <w:rFonts w:hint="eastAsia"/>
                <w:lang w:val="en-US" w:eastAsia="zh-CN"/>
              </w:rPr>
              <w:t>措施：</w:t>
            </w:r>
            <w:r>
              <w:rPr>
                <w:rFonts w:hint="default"/>
                <w:lang w:val="en-US" w:eastAsia="zh-CN"/>
              </w:rPr>
              <w:tab/>
            </w:r>
            <w:r>
              <w:rPr>
                <w:rFonts w:hint="default"/>
                <w:lang w:val="en-US" w:eastAsia="zh-CN"/>
              </w:rPr>
              <w:t>1.安全生产管理制度；2.编制应急预案；</w:t>
            </w:r>
          </w:p>
          <w:p>
            <w:pPr>
              <w:pStyle w:val="2"/>
              <w:rPr>
                <w:rFonts w:hint="default"/>
                <w:lang w:val="en-US" w:eastAsia="zh-CN"/>
              </w:rPr>
            </w:pPr>
            <w:r>
              <w:rPr>
                <w:rFonts w:hint="default"/>
                <w:lang w:val="en-US" w:eastAsia="zh-CN"/>
              </w:rPr>
              <w:t>3.定期检查现场生产设备、线路的安全情况；</w:t>
            </w:r>
          </w:p>
          <w:p>
            <w:pPr>
              <w:pStyle w:val="2"/>
              <w:rPr>
                <w:rFonts w:hint="default"/>
                <w:lang w:val="en-US" w:eastAsia="zh-CN"/>
              </w:rPr>
            </w:pPr>
            <w:r>
              <w:rPr>
                <w:rFonts w:hint="default"/>
                <w:lang w:val="en-US" w:eastAsia="zh-CN"/>
              </w:rPr>
              <w:t>4.安全防护设施齐全；安全防护用品100%合格并佩戴；</w:t>
            </w:r>
          </w:p>
          <w:p>
            <w:pPr>
              <w:pStyle w:val="2"/>
              <w:rPr>
                <w:rFonts w:hint="default"/>
                <w:lang w:val="en-US" w:eastAsia="zh-CN"/>
              </w:rPr>
            </w:pPr>
            <w:r>
              <w:rPr>
                <w:rFonts w:hint="default"/>
                <w:lang w:val="en-US" w:eastAsia="zh-CN"/>
              </w:rPr>
              <w:t>5.特种作业人员必须持证上岗；</w:t>
            </w:r>
          </w:p>
          <w:p>
            <w:pPr>
              <w:pStyle w:val="2"/>
              <w:rPr>
                <w:rFonts w:hint="default"/>
                <w:lang w:val="en-US" w:eastAsia="zh-CN"/>
              </w:rPr>
            </w:pPr>
            <w:r>
              <w:rPr>
                <w:rFonts w:hint="default"/>
                <w:lang w:val="en-US" w:eastAsia="zh-CN"/>
              </w:rPr>
              <w:t>6.按要求悬挂生产现场安全标志。</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●查上述目标、指标2021年度进行考核，考核结果：全部达标。查2022年度目标、指标：与2021年相同，尚未考核。</w:t>
            </w:r>
          </w:p>
          <w:p>
            <w:pPr>
              <w:pStyle w:val="2"/>
              <w:rPr>
                <w:rFonts w:hint="eastAsia" w:ascii="Times New Roman" w:hAnsi="Times New Roman" w:eastAsia="宋体" w:cs="宋体"/>
                <w:lang w:val="en-US" w:eastAsia="zh-CN"/>
              </w:rPr>
            </w:pPr>
            <w:r>
              <w:rPr>
                <w:rFonts w:hint="eastAsia" w:ascii="Times New Roman" w:hAnsi="Times New Roman" w:eastAsia="宋体" w:cs="宋体"/>
                <w:lang w:val="en-US" w:eastAsia="zh-CN"/>
              </w:rPr>
              <w:t>制定的目标指标和管理方案基本可行。</w:t>
            </w:r>
          </w:p>
          <w:p>
            <w:pPr>
              <w:pStyle w:val="2"/>
              <w:rPr>
                <w:rFonts w:hint="default" w:ascii="Times New Roman" w:hAnsi="Times New Roman" w:eastAsia="宋体" w:cs="宋体"/>
                <w:lang w:val="en-US" w:eastAsia="zh-CN"/>
              </w:rPr>
            </w:pPr>
          </w:p>
        </w:tc>
        <w:tc>
          <w:tcPr>
            <w:tcW w:w="1134"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基础设施</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Q7.1.3</w:t>
            </w:r>
          </w:p>
        </w:tc>
        <w:tc>
          <w:tcPr>
            <w:tcW w:w="104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●公司整体占地面积约8000平，厂房占地面积约6000平，仓库1000平米，办公楼占地面积约230平，二层。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主要生产设备：PP-R管生产线、PP-R管件注塑机、PVC管生产线、PVC管件注塑机、PE-RT管生产线等，满足生产需求。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●设备的维修、维护保养：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企业针对设备故障通病制定了检修、日常维护保养制度，规定每日对设备的电气系统进行检查、对润滑系统根据使用说明书进行注油等日常维护，未留下相应记录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对关键PP-R管生产线设备制定了检修计划，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--查2021年9月-12月《设备检修计划》规定点检、维修的内容、时间、检修人员。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挤出机：每班检查电热片线路、热电偶显示屏等内容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查2021年11月3日PVC生产线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维修内容：热电偶显示屏温度变化不正常，更换加热片一组</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维修人：维修组</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维修期限：2021.11.2-2021.11.3</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完成日期：2021年11月3日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查其他日期、其他设备的维修记录，均记录有：维修时间、维修内容、维修人等内容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●特种设备：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天车（2T、2.8T）日常检查限位器、安全装置是否正常运行，未留下记录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叉车，均按相关要求进行了年检，详见扫描件</w:t>
            </w:r>
          </w:p>
        </w:tc>
        <w:tc>
          <w:tcPr>
            <w:tcW w:w="1134"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运行环境</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Q7.1.4</w:t>
            </w:r>
          </w:p>
        </w:tc>
        <w:tc>
          <w:tcPr>
            <w:tcW w:w="104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●工作环境：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1、车间：占地面积6000平米，均为租赁，布局相对合理，场所卫生较整洁，工作环境尚可（配备有环保设备，现场查看环保设备正在运行），设备摆放较有序；</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2、办公环境：办公楼一座，二层，各部门独立办公，环境整洁，配备有空调，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●满足需求。</w:t>
            </w:r>
          </w:p>
        </w:tc>
        <w:tc>
          <w:tcPr>
            <w:tcW w:w="1134"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监视和测量资源</w:t>
            </w:r>
          </w:p>
        </w:tc>
        <w:tc>
          <w:tcPr>
            <w:tcW w:w="9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Q7.1.5</w:t>
            </w:r>
          </w:p>
        </w:tc>
        <w:tc>
          <w:tcPr>
            <w:tcW w:w="1045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●建立有《监视和测量设备台帐》监视测量仪器有：盒尺、游标卡尺、静液压强度试压机、熔融指数测试仪、落槌试验仪等，满足检验需求。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●没有用于监测的计算机软件。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●检测设备配置能满足产品检测需求。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委托嘉盛计量检测服务有限公司对计量器具进行了校准和鉴定，详见扫描件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●该公司生产技术部负责监视和测量设备的管理。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●使用过程中没有发生检测设备偏离校准状态现象。</w:t>
            </w:r>
          </w:p>
        </w:tc>
        <w:tc>
          <w:tcPr>
            <w:tcW w:w="1134" w:type="dxa"/>
          </w:tcPr>
          <w:p>
            <w:pPr>
              <w:rPr>
                <w:rFonts w:hint="eastAsia" w:ascii="Times New Roman" w:hAnsi="Times New Roman" w:eastAsia="宋体" w:cs="宋体"/>
                <w:lang w:val="en-US" w:eastAsia="zh-CN"/>
              </w:rPr>
            </w:pP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危险源辨识、风险评价和控制措施的确定</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O6.1.2</w:t>
            </w:r>
          </w:p>
        </w:tc>
        <w:tc>
          <w:tcPr>
            <w:tcW w:w="10455" w:type="dxa"/>
            <w:vAlign w:val="center"/>
          </w:tcPr>
          <w:p>
            <w:pPr>
              <w:rPr>
                <w:rFonts w:hint="eastAsia"/>
                <w:sz w:val="21"/>
                <w:szCs w:val="21"/>
                <w:lang w:val="en-US" w:eastAsia="zh-CN"/>
              </w:rPr>
            </w:pPr>
            <w:r>
              <w:rPr>
                <w:rFonts w:hint="eastAsia"/>
                <w:sz w:val="21"/>
                <w:szCs w:val="21"/>
                <w:lang w:val="en-US" w:eastAsia="zh-CN"/>
              </w:rPr>
              <w:t>提供了《危险源识别评价表》，涉及生产部的危险源主要包括：</w:t>
            </w:r>
          </w:p>
          <w:p>
            <w:pPr>
              <w:rPr>
                <w:rFonts w:hint="eastAsia"/>
                <w:sz w:val="21"/>
                <w:szCs w:val="21"/>
                <w:lang w:val="en-US" w:eastAsia="zh-CN"/>
              </w:rPr>
            </w:pPr>
            <w:r>
              <w:rPr>
                <w:rFonts w:hint="eastAsia"/>
                <w:sz w:val="21"/>
                <w:szCs w:val="21"/>
                <w:lang w:val="en-US" w:eastAsia="zh-CN"/>
              </w:rPr>
              <w:t>原料搅拌</w:t>
            </w:r>
            <w:r>
              <w:rPr>
                <w:rFonts w:hint="eastAsia"/>
                <w:sz w:val="21"/>
                <w:szCs w:val="21"/>
                <w:lang w:val="en-US" w:eastAsia="zh-CN"/>
              </w:rPr>
              <w:tab/>
            </w:r>
            <w:r>
              <w:rPr>
                <w:rFonts w:hint="eastAsia"/>
                <w:sz w:val="21"/>
                <w:szCs w:val="21"/>
                <w:lang w:val="en-US" w:eastAsia="zh-CN"/>
              </w:rPr>
              <w:t>工作状态触碰</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手臂随意深入</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废气吸入</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未佩戴防护用具</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线路老化火灾</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加热物质烫伤</w:t>
            </w:r>
          </w:p>
          <w:p>
            <w:pPr>
              <w:rPr>
                <w:rFonts w:hint="eastAsia"/>
                <w:sz w:val="21"/>
                <w:szCs w:val="21"/>
                <w:lang w:val="en-US" w:eastAsia="zh-CN"/>
              </w:rPr>
            </w:pPr>
            <w:r>
              <w:rPr>
                <w:rFonts w:hint="eastAsia"/>
                <w:sz w:val="21"/>
                <w:szCs w:val="21"/>
                <w:lang w:val="en-US" w:eastAsia="zh-CN"/>
              </w:rPr>
              <w:t>混料</w:t>
            </w:r>
            <w:r>
              <w:rPr>
                <w:rFonts w:hint="eastAsia"/>
                <w:sz w:val="21"/>
                <w:szCs w:val="21"/>
                <w:lang w:val="en-US" w:eastAsia="zh-CN"/>
              </w:rPr>
              <w:tab/>
            </w:r>
            <w:r>
              <w:rPr>
                <w:rFonts w:hint="eastAsia"/>
                <w:sz w:val="21"/>
                <w:szCs w:val="21"/>
                <w:lang w:val="en-US" w:eastAsia="zh-CN"/>
              </w:rPr>
              <w:t>工作状态触碰</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手臂随意深入</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废气吸入</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未佩戴防护用具</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设备警示标示缺失</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设备警示标识不清</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设备漏电</w:t>
            </w:r>
          </w:p>
          <w:p>
            <w:pPr>
              <w:rPr>
                <w:rFonts w:hint="eastAsia"/>
                <w:sz w:val="21"/>
                <w:szCs w:val="21"/>
                <w:lang w:val="en-US" w:eastAsia="zh-CN"/>
              </w:rPr>
            </w:pPr>
            <w:r>
              <w:rPr>
                <w:rFonts w:hint="eastAsia"/>
                <w:sz w:val="21"/>
                <w:szCs w:val="21"/>
                <w:lang w:val="en-US" w:eastAsia="zh-CN"/>
              </w:rPr>
              <w:t>加热塑化</w:t>
            </w:r>
            <w:r>
              <w:rPr>
                <w:rFonts w:hint="eastAsia"/>
                <w:sz w:val="21"/>
                <w:szCs w:val="21"/>
                <w:lang w:val="en-US" w:eastAsia="zh-CN"/>
              </w:rPr>
              <w:tab/>
            </w:r>
            <w:r>
              <w:rPr>
                <w:rFonts w:hint="eastAsia"/>
                <w:sz w:val="21"/>
                <w:szCs w:val="21"/>
                <w:lang w:val="en-US" w:eastAsia="zh-CN"/>
              </w:rPr>
              <w:t>工作状态触碰</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手臂随意深入</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废气吸入</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未佩戴防护用具</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设备警示标示缺失</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设备警示标识不清</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设备漏电</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加热物质烫伤</w:t>
            </w:r>
          </w:p>
          <w:p>
            <w:pPr>
              <w:rPr>
                <w:rFonts w:hint="eastAsia"/>
                <w:sz w:val="21"/>
                <w:szCs w:val="21"/>
                <w:lang w:val="en-US" w:eastAsia="zh-CN"/>
              </w:rPr>
            </w:pPr>
            <w:r>
              <w:rPr>
                <w:rFonts w:hint="eastAsia"/>
                <w:sz w:val="21"/>
                <w:szCs w:val="21"/>
                <w:lang w:val="en-US" w:eastAsia="zh-CN"/>
              </w:rPr>
              <w:t>挤出成型</w:t>
            </w:r>
            <w:r>
              <w:rPr>
                <w:rFonts w:hint="eastAsia"/>
                <w:sz w:val="21"/>
                <w:szCs w:val="21"/>
                <w:lang w:val="en-US" w:eastAsia="zh-CN"/>
              </w:rPr>
              <w:tab/>
            </w:r>
            <w:r>
              <w:rPr>
                <w:rFonts w:hint="eastAsia"/>
                <w:sz w:val="21"/>
                <w:szCs w:val="21"/>
                <w:lang w:val="en-US" w:eastAsia="zh-CN"/>
              </w:rPr>
              <w:t>工作状态触碰</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手臂随意深入</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废气吸入</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未佩戴防护用具</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设备警示标示缺失</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设备警示标识不清</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设备漏电</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加热物质烫伤</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线路老化火灾</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消防设备缺失</w:t>
            </w:r>
          </w:p>
          <w:p>
            <w:pPr>
              <w:rPr>
                <w:rFonts w:hint="eastAsia"/>
                <w:sz w:val="21"/>
                <w:szCs w:val="21"/>
                <w:lang w:val="en-US" w:eastAsia="zh-CN"/>
              </w:rPr>
            </w:pPr>
            <w:r>
              <w:rPr>
                <w:rFonts w:hint="eastAsia"/>
                <w:sz w:val="21"/>
                <w:szCs w:val="21"/>
                <w:lang w:val="en-US" w:eastAsia="zh-CN"/>
              </w:rPr>
              <w:t>牵引切割</w:t>
            </w:r>
            <w:r>
              <w:rPr>
                <w:rFonts w:hint="eastAsia"/>
                <w:sz w:val="21"/>
                <w:szCs w:val="21"/>
                <w:lang w:val="en-US" w:eastAsia="zh-CN"/>
              </w:rPr>
              <w:tab/>
            </w:r>
            <w:r>
              <w:rPr>
                <w:rFonts w:hint="eastAsia"/>
                <w:sz w:val="21"/>
                <w:szCs w:val="21"/>
                <w:lang w:val="en-US" w:eastAsia="zh-CN"/>
              </w:rPr>
              <w:t>漏电伤人</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设备使用不当伤人</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线路老化火灾</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线路老化火灾</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包装</w:t>
            </w:r>
            <w:r>
              <w:rPr>
                <w:rFonts w:hint="eastAsia"/>
                <w:sz w:val="21"/>
                <w:szCs w:val="21"/>
                <w:lang w:val="en-US" w:eastAsia="zh-CN"/>
              </w:rPr>
              <w:tab/>
            </w:r>
            <w:r>
              <w:rPr>
                <w:rFonts w:hint="eastAsia"/>
                <w:sz w:val="21"/>
                <w:szCs w:val="21"/>
                <w:lang w:val="en-US" w:eastAsia="zh-CN"/>
              </w:rPr>
              <w:t>设备使用不当伤人</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打标机设备漏电</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工作状态触碰</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未佩戴防护手套</w:t>
            </w:r>
          </w:p>
          <w:p>
            <w:pPr>
              <w:rPr>
                <w:rFonts w:hint="eastAsia"/>
                <w:sz w:val="21"/>
                <w:szCs w:val="21"/>
                <w:lang w:val="en-US" w:eastAsia="zh-CN"/>
              </w:rPr>
            </w:pPr>
            <w:r>
              <w:rPr>
                <w:rFonts w:hint="eastAsia"/>
                <w:sz w:val="21"/>
                <w:szCs w:val="21"/>
                <w:lang w:val="en-US" w:eastAsia="zh-CN"/>
              </w:rPr>
              <w:tab/>
            </w:r>
            <w:r>
              <w:rPr>
                <w:rFonts w:hint="eastAsia"/>
                <w:sz w:val="21"/>
                <w:szCs w:val="21"/>
                <w:lang w:val="en-US" w:eastAsia="zh-CN"/>
              </w:rPr>
              <w:t>线路老化火灾.。。。。</w:t>
            </w:r>
          </w:p>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提供重大危险源清单：涉及生产部的重大危险源：火灾、触电、机械伤害、废气伤害、噪声伤害。识别基本准确。</w:t>
            </w:r>
          </w:p>
        </w:tc>
        <w:tc>
          <w:tcPr>
            <w:tcW w:w="1134"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运行控制</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O8.1</w:t>
            </w:r>
          </w:p>
        </w:tc>
        <w:tc>
          <w:tcPr>
            <w:tcW w:w="10455" w:type="dxa"/>
            <w:vAlign w:val="center"/>
          </w:tcPr>
          <w:p>
            <w:pPr>
              <w:rPr>
                <w:rFonts w:hint="eastAsia"/>
                <w:lang w:eastAsia="zh-CN"/>
              </w:rPr>
            </w:pPr>
            <w:r>
              <w:rPr>
                <w:rFonts w:hint="eastAsia"/>
                <w:lang w:eastAsia="zh-CN"/>
              </w:rPr>
              <w:t>本部门应执行的运行控制文件包括：环境运行控制程序/职业健康安全运行控制程序/安全制度/环保、职业卫生管理制度等</w:t>
            </w:r>
          </w:p>
          <w:p>
            <w:pPr>
              <w:rPr>
                <w:rFonts w:hint="eastAsia"/>
                <w:lang w:eastAsia="zh-CN"/>
              </w:rPr>
            </w:pPr>
            <w:r>
              <w:rPr>
                <w:rFonts w:hint="eastAsia"/>
                <w:lang w:eastAsia="zh-CN"/>
              </w:rPr>
              <w:t>运行控制情况：</w:t>
            </w:r>
          </w:p>
          <w:p>
            <w:pPr>
              <w:rPr>
                <w:rFonts w:hint="eastAsia"/>
                <w:lang w:eastAsia="zh-CN"/>
              </w:rPr>
            </w:pPr>
            <w:r>
              <w:rPr>
                <w:rFonts w:hint="eastAsia"/>
                <w:lang w:eastAsia="zh-CN"/>
              </w:rPr>
              <w:t>■</w:t>
            </w:r>
            <w:r>
              <w:rPr>
                <w:rFonts w:hint="eastAsia"/>
                <w:lang w:val="en-US" w:eastAsia="zh-CN"/>
              </w:rPr>
              <w:t>生产</w:t>
            </w:r>
            <w:r>
              <w:rPr>
                <w:rFonts w:hint="eastAsia"/>
                <w:lang w:eastAsia="zh-CN"/>
              </w:rPr>
              <w:t>过程中使用设备有</w:t>
            </w:r>
            <w:r>
              <w:rPr>
                <w:rFonts w:hint="eastAsia"/>
                <w:lang w:val="en-US" w:eastAsia="zh-CN"/>
              </w:rPr>
              <w:t>PP-R管生产线、PP-R管件注塑机、PVC管生产线、PVC管件注塑机、PE-RT管生产线及天车、叉车</w:t>
            </w:r>
            <w:r>
              <w:rPr>
                <w:rFonts w:hint="eastAsia"/>
                <w:lang w:eastAsia="zh-CN"/>
              </w:rPr>
              <w:t>等</w:t>
            </w:r>
            <w:r>
              <w:rPr>
                <w:rFonts w:hint="eastAsia"/>
                <w:lang w:val="en-US" w:eastAsia="zh-CN"/>
              </w:rPr>
              <w:t>辅助设备</w:t>
            </w:r>
            <w:r>
              <w:rPr>
                <w:rFonts w:hint="eastAsia"/>
                <w:lang w:eastAsia="zh-CN"/>
              </w:rPr>
              <w:t>。</w:t>
            </w:r>
          </w:p>
          <w:p>
            <w:pPr>
              <w:rPr>
                <w:rFonts w:hint="eastAsia"/>
                <w:lang w:eastAsia="zh-CN"/>
              </w:rPr>
            </w:pPr>
            <w:r>
              <w:rPr>
                <w:rFonts w:hint="eastAsia"/>
                <w:lang w:eastAsia="zh-CN"/>
              </w:rPr>
              <w:t>■办公过程注意节约用电，做到人走灯灭，电脑长时间不用时关机，下班前要关闭电源；办公过程产生的固废按办公室要求放到指定地点，现场查看无混放现象；办公用品按要求由办公室负责发放；</w:t>
            </w:r>
          </w:p>
          <w:p>
            <w:pPr>
              <w:rPr>
                <w:rFonts w:hint="eastAsia"/>
                <w:lang w:eastAsia="zh-CN"/>
              </w:rPr>
            </w:pPr>
            <w:r>
              <w:rPr>
                <w:rFonts w:hint="eastAsia"/>
                <w:lang w:eastAsia="zh-CN"/>
              </w:rPr>
              <w:t>■噪声</w:t>
            </w:r>
            <w:r>
              <w:rPr>
                <w:rFonts w:hint="eastAsia"/>
                <w:lang w:val="en-US" w:eastAsia="zh-CN"/>
              </w:rPr>
              <w:t>伤害</w:t>
            </w:r>
            <w:r>
              <w:rPr>
                <w:rFonts w:hint="eastAsia"/>
                <w:lang w:eastAsia="zh-CN"/>
              </w:rPr>
              <w:t>控制：主要噪声有</w:t>
            </w:r>
            <w:r>
              <w:rPr>
                <w:rFonts w:hint="eastAsia"/>
                <w:lang w:val="en-US" w:eastAsia="zh-CN"/>
              </w:rPr>
              <w:t>搅拌机、粉碎机</w:t>
            </w:r>
            <w:r>
              <w:rPr>
                <w:rFonts w:hint="eastAsia"/>
                <w:lang w:eastAsia="zh-CN"/>
              </w:rPr>
              <w:t>等设备运行过程中产生的机械性噪声，在购置设备时选用低噪声设备，采取</w:t>
            </w:r>
            <w:r>
              <w:rPr>
                <w:rFonts w:hint="eastAsia"/>
                <w:lang w:val="en-US" w:eastAsia="zh-CN"/>
              </w:rPr>
              <w:t>间歇性操作，且佩戴耳塞等防护用品</w:t>
            </w:r>
            <w:r>
              <w:rPr>
                <w:rFonts w:hint="eastAsia"/>
                <w:lang w:eastAsia="zh-CN"/>
              </w:rPr>
              <w:t>。</w:t>
            </w:r>
          </w:p>
          <w:p>
            <w:pPr>
              <w:rPr>
                <w:rFonts w:hint="eastAsia"/>
                <w:lang w:eastAsia="zh-CN"/>
              </w:rPr>
            </w:pPr>
            <w:r>
              <w:rPr>
                <w:rFonts w:hint="eastAsia"/>
                <w:lang w:eastAsia="zh-CN"/>
              </w:rPr>
              <w:t>■杜绝重大火灾事故：</w:t>
            </w:r>
          </w:p>
          <w:p>
            <w:pPr>
              <w:rPr>
                <w:rFonts w:hint="eastAsia"/>
                <w:lang w:eastAsia="zh-CN"/>
              </w:rPr>
            </w:pPr>
            <w:r>
              <w:rPr>
                <w:rFonts w:hint="eastAsia"/>
                <w:lang w:eastAsia="zh-CN"/>
              </w:rPr>
              <w:t>每月对消防器材进行一次全面检查--提供20</w:t>
            </w:r>
            <w:r>
              <w:rPr>
                <w:rFonts w:hint="eastAsia"/>
                <w:lang w:val="en-US" w:eastAsia="zh-CN"/>
              </w:rPr>
              <w:t>21</w:t>
            </w:r>
            <w:r>
              <w:rPr>
                <w:rFonts w:hint="eastAsia"/>
                <w:lang w:eastAsia="zh-CN"/>
              </w:rPr>
              <w:t>.</w:t>
            </w:r>
            <w:r>
              <w:rPr>
                <w:rFonts w:hint="eastAsia"/>
                <w:lang w:val="en-US" w:eastAsia="zh-CN"/>
              </w:rPr>
              <w:t>9</w:t>
            </w:r>
            <w:r>
              <w:rPr>
                <w:rFonts w:hint="eastAsia"/>
                <w:lang w:eastAsia="zh-CN"/>
              </w:rPr>
              <w:t>.</w:t>
            </w:r>
            <w:r>
              <w:rPr>
                <w:rFonts w:hint="eastAsia"/>
                <w:lang w:val="en-US" w:eastAsia="zh-CN"/>
              </w:rPr>
              <w:t>30</w:t>
            </w:r>
            <w:r>
              <w:rPr>
                <w:rFonts w:hint="eastAsia"/>
                <w:lang w:eastAsia="zh-CN"/>
              </w:rPr>
              <w:t>/20</w:t>
            </w:r>
            <w:r>
              <w:rPr>
                <w:rFonts w:hint="eastAsia"/>
                <w:lang w:val="en-US" w:eastAsia="zh-CN"/>
              </w:rPr>
              <w:t>22</w:t>
            </w:r>
            <w:r>
              <w:rPr>
                <w:rFonts w:hint="eastAsia"/>
                <w:lang w:eastAsia="zh-CN"/>
              </w:rPr>
              <w:t>.</w:t>
            </w:r>
            <w:r>
              <w:rPr>
                <w:rFonts w:hint="eastAsia"/>
                <w:lang w:val="en-US" w:eastAsia="zh-CN"/>
              </w:rPr>
              <w:t>1</w:t>
            </w:r>
            <w:r>
              <w:rPr>
                <w:rFonts w:hint="eastAsia"/>
                <w:lang w:eastAsia="zh-CN"/>
              </w:rPr>
              <w:t>.</w:t>
            </w:r>
            <w:r>
              <w:rPr>
                <w:rFonts w:hint="eastAsia"/>
                <w:lang w:val="en-US" w:eastAsia="zh-CN"/>
              </w:rPr>
              <w:t>3</w:t>
            </w:r>
            <w:r>
              <w:rPr>
                <w:rFonts w:hint="eastAsia"/>
                <w:lang w:eastAsia="zh-CN"/>
              </w:rPr>
              <w:t>0消防器材检查记录，经查记录尚可。</w:t>
            </w:r>
          </w:p>
          <w:p>
            <w:pPr>
              <w:rPr>
                <w:rFonts w:hint="eastAsia"/>
                <w:lang w:eastAsia="zh-CN"/>
              </w:rPr>
            </w:pPr>
            <w:r>
              <w:rPr>
                <w:rFonts w:hint="eastAsia"/>
                <w:lang w:eastAsia="zh-CN"/>
              </w:rPr>
              <w:t>■杜绝机械伤害控制情况：现场有必要安全标识、工人均佩戴劳动防护用品、公司</w:t>
            </w:r>
            <w:r>
              <w:rPr>
                <w:rFonts w:hint="eastAsia"/>
                <w:lang w:val="en-US" w:eastAsia="zh-CN"/>
              </w:rPr>
              <w:t>定期</w:t>
            </w:r>
            <w:r>
              <w:rPr>
                <w:rFonts w:hint="eastAsia"/>
                <w:lang w:eastAsia="zh-CN"/>
              </w:rPr>
              <w:t>对车间</w:t>
            </w:r>
            <w:r>
              <w:rPr>
                <w:rFonts w:hint="eastAsia"/>
                <w:lang w:val="en-US" w:eastAsia="zh-CN"/>
              </w:rPr>
              <w:t>进行安全</w:t>
            </w:r>
            <w:r>
              <w:rPr>
                <w:rFonts w:hint="eastAsia"/>
                <w:lang w:eastAsia="zh-CN"/>
              </w:rPr>
              <w:t>检查，查见20</w:t>
            </w:r>
            <w:r>
              <w:rPr>
                <w:rFonts w:hint="eastAsia"/>
                <w:lang w:val="en-US" w:eastAsia="zh-CN"/>
              </w:rPr>
              <w:t>21</w:t>
            </w:r>
            <w:r>
              <w:rPr>
                <w:rFonts w:hint="eastAsia"/>
                <w:lang w:eastAsia="zh-CN"/>
              </w:rPr>
              <w:t>年</w:t>
            </w:r>
            <w:r>
              <w:rPr>
                <w:rFonts w:hint="eastAsia"/>
                <w:lang w:val="en-US" w:eastAsia="zh-CN"/>
              </w:rPr>
              <w:t>9</w:t>
            </w:r>
            <w:r>
              <w:rPr>
                <w:rFonts w:hint="eastAsia"/>
                <w:lang w:eastAsia="zh-CN"/>
              </w:rPr>
              <w:t>月的检查记录，检查结果：合格。检查人：</w:t>
            </w:r>
            <w:r>
              <w:rPr>
                <w:rFonts w:hint="eastAsia"/>
                <w:lang w:val="en-US" w:eastAsia="zh-CN"/>
              </w:rPr>
              <w:t>焦鹏飞</w:t>
            </w:r>
            <w:r>
              <w:rPr>
                <w:rFonts w:hint="eastAsia"/>
                <w:lang w:eastAsia="zh-CN"/>
              </w:rPr>
              <w:t>。查见对工人进行三级安全培训的培训记录，制定了相应的应急预案。未出现过工伤事故。</w:t>
            </w:r>
          </w:p>
          <w:p>
            <w:pPr>
              <w:rPr>
                <w:rFonts w:hint="eastAsia"/>
                <w:lang w:eastAsia="zh-CN"/>
              </w:rPr>
            </w:pPr>
            <w:r>
              <w:rPr>
                <w:rFonts w:hint="eastAsia"/>
                <w:lang w:eastAsia="zh-CN"/>
              </w:rPr>
              <w:t>■触电情况：现场工人劳保用品配备和设备电源开关管理等基本符合要求；电工定期对现场设备接地情况定期进行检查，确保设备接地良好。</w:t>
            </w:r>
          </w:p>
          <w:p>
            <w:pPr>
              <w:rPr>
                <w:rFonts w:hint="eastAsia"/>
                <w:lang w:eastAsia="zh-CN"/>
              </w:rPr>
            </w:pPr>
            <w:r>
              <w:rPr>
                <w:rFonts w:hint="eastAsia"/>
                <w:lang w:eastAsia="zh-CN"/>
              </w:rPr>
              <w:t>★货物装卸过程要求进出车辆要求进入公司附近开始不鸣喇叭；装卸过程注意协调指挥，互相防护，避免跌落、砸伤、车辆伤害等。</w:t>
            </w:r>
          </w:p>
          <w:p>
            <w:pPr>
              <w:rPr>
                <w:rFonts w:hint="eastAsia"/>
                <w:lang w:eastAsia="zh-CN"/>
              </w:rPr>
            </w:pPr>
            <w:r>
              <w:rPr>
                <w:rFonts w:hint="eastAsia"/>
                <w:lang w:eastAsia="zh-CN"/>
              </w:rPr>
              <w:t>★员工按要求佩戴了手套、工作服。操作过程中，互相护卫。</w:t>
            </w:r>
          </w:p>
          <w:p>
            <w:pPr>
              <w:rPr>
                <w:rFonts w:hint="eastAsia"/>
                <w:lang w:eastAsia="zh-CN"/>
              </w:rPr>
            </w:pPr>
            <w:r>
              <w:rPr>
                <w:rFonts w:hint="eastAsia"/>
                <w:lang w:eastAsia="zh-CN"/>
              </w:rPr>
              <w:t>★搬运工人配备了劳保服、手套等劳保用品，经查现场操作人员佩戴齐全。</w:t>
            </w:r>
          </w:p>
          <w:p>
            <w:pPr>
              <w:rPr>
                <w:rFonts w:hint="eastAsia"/>
                <w:lang w:eastAsia="zh-CN"/>
              </w:rPr>
            </w:pPr>
            <w:r>
              <w:rPr>
                <w:rFonts w:hint="eastAsia"/>
                <w:lang w:eastAsia="zh-CN"/>
              </w:rPr>
              <w:t>提供劳保用品发放记录，抽查 20</w:t>
            </w:r>
            <w:r>
              <w:rPr>
                <w:rFonts w:hint="eastAsia"/>
                <w:lang w:val="en-US" w:eastAsia="zh-CN"/>
              </w:rPr>
              <w:t>21.11.1</w:t>
            </w:r>
            <w:r>
              <w:rPr>
                <w:rFonts w:hint="eastAsia"/>
                <w:lang w:eastAsia="zh-CN"/>
              </w:rPr>
              <w:t>，发放线手套</w:t>
            </w:r>
            <w:r>
              <w:rPr>
                <w:rFonts w:hint="eastAsia"/>
                <w:lang w:val="en-US" w:eastAsia="zh-CN"/>
              </w:rPr>
              <w:t>10</w:t>
            </w:r>
            <w:r>
              <w:rPr>
                <w:rFonts w:hint="eastAsia"/>
                <w:lang w:eastAsia="zh-CN"/>
              </w:rPr>
              <w:t>副，</w:t>
            </w:r>
            <w:r>
              <w:rPr>
                <w:rFonts w:hint="eastAsia"/>
                <w:lang w:val="en-US" w:eastAsia="zh-CN"/>
              </w:rPr>
              <w:t>一次性口罩30副</w:t>
            </w:r>
            <w:r>
              <w:rPr>
                <w:rFonts w:hint="eastAsia"/>
                <w:lang w:eastAsia="zh-CN"/>
              </w:rPr>
              <w:t>，经查符合要求。</w:t>
            </w:r>
          </w:p>
          <w:p>
            <w:pPr>
              <w:rPr>
                <w:rFonts w:hint="eastAsia"/>
                <w:lang w:eastAsia="zh-CN"/>
              </w:rPr>
            </w:pPr>
            <w:r>
              <w:rPr>
                <w:rFonts w:hint="eastAsia"/>
                <w:lang w:eastAsia="zh-CN"/>
              </w:rPr>
              <w:t>★潜在火灾的控制情况：提供了火灾应急预案。</w:t>
            </w:r>
          </w:p>
          <w:p>
            <w:pPr>
              <w:rPr>
                <w:rFonts w:hint="eastAsia"/>
                <w:lang w:val="en-US" w:eastAsia="zh-CN"/>
              </w:rPr>
            </w:pPr>
            <w:r>
              <w:rPr>
                <w:rFonts w:hint="eastAsia"/>
                <w:lang w:val="en-US" w:eastAsia="zh-CN"/>
              </w:rPr>
              <w:t>查看生产车间（含夜班）</w:t>
            </w:r>
            <w:r>
              <w:rPr>
                <w:rFonts w:hint="eastAsia"/>
                <w:lang w:eastAsia="zh-CN"/>
              </w:rPr>
              <w:t>，车间按照</w:t>
            </w:r>
            <w:r>
              <w:rPr>
                <w:rFonts w:hint="eastAsia"/>
                <w:lang w:val="en-US" w:eastAsia="zh-CN"/>
              </w:rPr>
              <w:t>产品</w:t>
            </w:r>
            <w:r>
              <w:rPr>
                <w:rFonts w:hint="eastAsia"/>
                <w:lang w:eastAsia="zh-CN"/>
              </w:rPr>
              <w:t>生产工序流程分为不同的区域，便于工作衔接，车间工序紧张有序，生产设备运行稳定，</w:t>
            </w:r>
            <w:r>
              <w:rPr>
                <w:rFonts w:hint="eastAsia"/>
                <w:lang w:val="en-US" w:eastAsia="zh-CN"/>
              </w:rPr>
              <w:t>企业设备自动化程度较高，建有各产品原材料料仓，开机时通过真空吸料自动进入料斗，省去人工上料环节，管材生产车间，各配备管材生产线3条，均为自动控制，减少人员伤害机率，并配置警示牌。</w:t>
            </w:r>
          </w:p>
          <w:p>
            <w:pPr>
              <w:pStyle w:val="2"/>
              <w:rPr>
                <w:rFonts w:hint="default"/>
                <w:lang w:val="en-US" w:eastAsia="zh-CN"/>
              </w:rPr>
            </w:pPr>
            <w:r>
              <w:drawing>
                <wp:inline distT="0" distB="0" distL="114300" distR="114300">
                  <wp:extent cx="1671320" cy="2496185"/>
                  <wp:effectExtent l="0" t="0" r="508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671320" cy="2496185"/>
                          </a:xfrm>
                          <a:prstGeom prst="rect">
                            <a:avLst/>
                          </a:prstGeom>
                          <a:noFill/>
                          <a:ln>
                            <a:noFill/>
                          </a:ln>
                        </pic:spPr>
                      </pic:pic>
                    </a:graphicData>
                  </a:graphic>
                </wp:inline>
              </w:drawing>
            </w:r>
            <w:r>
              <w:drawing>
                <wp:inline distT="0" distB="0" distL="114300" distR="114300">
                  <wp:extent cx="1942465" cy="2484755"/>
                  <wp:effectExtent l="0" t="0" r="635"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1942465" cy="2484755"/>
                          </a:xfrm>
                          <a:prstGeom prst="rect">
                            <a:avLst/>
                          </a:prstGeom>
                          <a:noFill/>
                          <a:ln>
                            <a:noFill/>
                          </a:ln>
                        </pic:spPr>
                      </pic:pic>
                    </a:graphicData>
                  </a:graphic>
                </wp:inline>
              </w:drawing>
            </w:r>
            <w:r>
              <w:drawing>
                <wp:inline distT="0" distB="0" distL="114300" distR="114300">
                  <wp:extent cx="1827530" cy="2348230"/>
                  <wp:effectExtent l="0" t="0" r="127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1827530" cy="2348230"/>
                          </a:xfrm>
                          <a:prstGeom prst="rect">
                            <a:avLst/>
                          </a:prstGeom>
                          <a:noFill/>
                          <a:ln>
                            <a:noFill/>
                          </a:ln>
                        </pic:spPr>
                      </pic:pic>
                    </a:graphicData>
                  </a:graphic>
                </wp:inline>
              </w:drawing>
            </w:r>
          </w:p>
        </w:tc>
        <w:tc>
          <w:tcPr>
            <w:tcW w:w="1134"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应急准备和响应</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EO</w:t>
            </w:r>
            <w:r>
              <w:rPr>
                <w:rFonts w:hint="eastAsia"/>
                <w:sz w:val="21"/>
                <w:szCs w:val="21"/>
              </w:rPr>
              <w:t>8.2</w:t>
            </w:r>
          </w:p>
        </w:tc>
        <w:tc>
          <w:tcPr>
            <w:tcW w:w="10455" w:type="dxa"/>
            <w:vAlign w:val="center"/>
          </w:tcPr>
          <w:p>
            <w:pPr>
              <w:rPr>
                <w:rFonts w:hint="eastAsia"/>
                <w:sz w:val="21"/>
                <w:szCs w:val="21"/>
              </w:rPr>
            </w:pPr>
            <w:r>
              <w:rPr>
                <w:rFonts w:hint="eastAsia"/>
                <w:sz w:val="21"/>
                <w:szCs w:val="21"/>
                <w:lang w:val="en-US" w:eastAsia="zh-CN"/>
              </w:rPr>
              <w:t>经询问，</w:t>
            </w:r>
            <w:r>
              <w:rPr>
                <w:rFonts w:hint="eastAsia"/>
                <w:sz w:val="21"/>
                <w:szCs w:val="21"/>
              </w:rPr>
              <w:t>20</w:t>
            </w:r>
            <w:r>
              <w:rPr>
                <w:rFonts w:hint="eastAsia"/>
                <w:sz w:val="21"/>
                <w:szCs w:val="21"/>
                <w:lang w:val="en-US" w:eastAsia="zh-CN"/>
              </w:rPr>
              <w:t>21</w:t>
            </w:r>
            <w:r>
              <w:rPr>
                <w:rFonts w:hint="eastAsia"/>
                <w:sz w:val="21"/>
                <w:szCs w:val="21"/>
              </w:rPr>
              <w:t>年</w:t>
            </w:r>
            <w:r>
              <w:rPr>
                <w:rFonts w:hint="eastAsia"/>
                <w:sz w:val="21"/>
                <w:szCs w:val="21"/>
                <w:lang w:val="en-US" w:eastAsia="zh-CN"/>
              </w:rPr>
              <w:t>9</w:t>
            </w:r>
            <w:r>
              <w:rPr>
                <w:rFonts w:hint="eastAsia"/>
                <w:sz w:val="21"/>
                <w:szCs w:val="21"/>
              </w:rPr>
              <w:t>月</w:t>
            </w:r>
            <w:r>
              <w:rPr>
                <w:rFonts w:hint="eastAsia"/>
                <w:sz w:val="21"/>
                <w:szCs w:val="21"/>
                <w:lang w:val="en-US" w:eastAsia="zh-CN"/>
              </w:rPr>
              <w:t>22</w:t>
            </w:r>
            <w:r>
              <w:rPr>
                <w:rFonts w:hint="eastAsia"/>
                <w:sz w:val="21"/>
                <w:szCs w:val="21"/>
              </w:rPr>
              <w:t>日参加了公司组织消防演练，20</w:t>
            </w:r>
            <w:r>
              <w:rPr>
                <w:rFonts w:hint="eastAsia"/>
                <w:sz w:val="21"/>
                <w:szCs w:val="21"/>
                <w:lang w:val="en-US" w:eastAsia="zh-CN"/>
              </w:rPr>
              <w:t>21</w:t>
            </w:r>
            <w:r>
              <w:rPr>
                <w:rFonts w:hint="eastAsia"/>
                <w:sz w:val="21"/>
                <w:szCs w:val="21"/>
              </w:rPr>
              <w:t>年</w:t>
            </w:r>
            <w:r>
              <w:rPr>
                <w:rFonts w:hint="eastAsia"/>
                <w:sz w:val="21"/>
                <w:szCs w:val="21"/>
                <w:lang w:val="en-US" w:eastAsia="zh-CN"/>
              </w:rPr>
              <w:t>9</w:t>
            </w:r>
            <w:r>
              <w:rPr>
                <w:rFonts w:hint="eastAsia"/>
                <w:sz w:val="21"/>
                <w:szCs w:val="21"/>
              </w:rPr>
              <w:t>月</w:t>
            </w:r>
            <w:r>
              <w:rPr>
                <w:rFonts w:hint="eastAsia"/>
                <w:sz w:val="21"/>
                <w:szCs w:val="21"/>
                <w:lang w:val="en-US" w:eastAsia="zh-CN"/>
              </w:rPr>
              <w:t>15</w:t>
            </w:r>
            <w:r>
              <w:rPr>
                <w:rFonts w:hint="eastAsia"/>
                <w:sz w:val="21"/>
                <w:szCs w:val="21"/>
              </w:rPr>
              <w:t>日</w:t>
            </w:r>
            <w:r>
              <w:rPr>
                <w:rFonts w:hint="eastAsia"/>
                <w:sz w:val="21"/>
                <w:szCs w:val="21"/>
                <w:lang w:val="en-US" w:eastAsia="zh-CN"/>
              </w:rPr>
              <w:t>参加了工伤</w:t>
            </w:r>
            <w:r>
              <w:rPr>
                <w:rFonts w:hint="eastAsia"/>
                <w:sz w:val="21"/>
                <w:szCs w:val="21"/>
              </w:rPr>
              <w:t>事故应急演练</w:t>
            </w:r>
            <w:r>
              <w:rPr>
                <w:rFonts w:hint="eastAsia"/>
                <w:sz w:val="21"/>
                <w:szCs w:val="21"/>
                <w:lang w:eastAsia="zh-CN"/>
              </w:rPr>
              <w:t>，</w:t>
            </w:r>
            <w:r>
              <w:rPr>
                <w:rFonts w:hint="eastAsia"/>
                <w:sz w:val="21"/>
                <w:szCs w:val="21"/>
              </w:rPr>
              <w:t>相关记录详见办公室</w:t>
            </w:r>
            <w:r>
              <w:rPr>
                <w:rFonts w:hint="eastAsia"/>
                <w:sz w:val="21"/>
                <w:szCs w:val="21"/>
                <w:lang w:val="en-US" w:eastAsia="zh-CN"/>
              </w:rPr>
              <w:t>相关</w:t>
            </w:r>
            <w:r>
              <w:rPr>
                <w:rFonts w:hint="eastAsia"/>
                <w:sz w:val="21"/>
                <w:szCs w:val="21"/>
              </w:rPr>
              <w:t>条款。</w:t>
            </w:r>
          </w:p>
          <w:p>
            <w:pPr>
              <w:rPr>
                <w:rFonts w:hint="eastAsia" w:ascii="Times New Roman" w:hAnsi="Times New Roman" w:eastAsia="宋体" w:cs="Times New Roman"/>
                <w:kern w:val="2"/>
                <w:sz w:val="21"/>
                <w:szCs w:val="21"/>
                <w:lang w:val="en-US" w:eastAsia="zh-CN" w:bidi="ar-SA"/>
              </w:rPr>
            </w:pPr>
            <w:r>
              <w:rPr>
                <w:rFonts w:hint="eastAsia"/>
                <w:sz w:val="21"/>
                <w:szCs w:val="21"/>
              </w:rPr>
              <w:t>查看，</w:t>
            </w:r>
            <w:r>
              <w:rPr>
                <w:rFonts w:hint="eastAsia"/>
                <w:sz w:val="21"/>
                <w:szCs w:val="21"/>
                <w:lang w:val="en-US" w:eastAsia="zh-CN"/>
              </w:rPr>
              <w:t>车间</w:t>
            </w:r>
            <w:r>
              <w:rPr>
                <w:rFonts w:hint="eastAsia"/>
                <w:sz w:val="21"/>
                <w:szCs w:val="21"/>
              </w:rPr>
              <w:t>配置有灭火器、消防栓等消防设施</w:t>
            </w:r>
            <w:r>
              <w:rPr>
                <w:rFonts w:hint="eastAsia"/>
                <w:sz w:val="21"/>
                <w:szCs w:val="21"/>
                <w:lang w:eastAsia="zh-CN"/>
              </w:rPr>
              <w:t>，</w:t>
            </w:r>
            <w:r>
              <w:rPr>
                <w:rFonts w:hint="eastAsia"/>
                <w:sz w:val="21"/>
                <w:szCs w:val="21"/>
                <w:lang w:val="en-US" w:eastAsia="zh-CN"/>
              </w:rPr>
              <w:t>且有效</w:t>
            </w:r>
            <w:r>
              <w:rPr>
                <w:rFonts w:hint="eastAsia"/>
                <w:sz w:val="21"/>
                <w:szCs w:val="21"/>
              </w:rPr>
              <w:t>。</w:t>
            </w:r>
          </w:p>
        </w:tc>
        <w:tc>
          <w:tcPr>
            <w:tcW w:w="1134"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bl>
    <w:p>
      <w:pPr>
        <w:pStyle w:val="5"/>
        <w:rPr>
          <w:rFonts w:hint="eastAsia"/>
        </w:rPr>
      </w:pPr>
    </w:p>
    <w:p>
      <w:pPr>
        <w:pStyle w:val="5"/>
        <w:rPr>
          <w:rFonts w:hint="eastAsia"/>
        </w:rPr>
      </w:pPr>
    </w:p>
    <w:p>
      <w:pPr>
        <w:pStyle w:val="5"/>
        <w:rPr>
          <w:rFonts w:hint="eastAsia"/>
        </w:rPr>
      </w:pPr>
    </w:p>
    <w:p>
      <w:pPr>
        <w:pStyle w:val="5"/>
        <w:rPr>
          <w:rFonts w:hint="eastAsia"/>
        </w:rPr>
      </w:pP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810"/>
        <w:gridCol w:w="1060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过程与活动、</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抽样计划</w:t>
            </w:r>
          </w:p>
        </w:tc>
        <w:tc>
          <w:tcPr>
            <w:tcW w:w="810" w:type="dxa"/>
            <w:vMerge w:val="restart"/>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涉及</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条款</w:t>
            </w:r>
          </w:p>
        </w:tc>
        <w:tc>
          <w:tcPr>
            <w:tcW w:w="10605"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受审核部门：办公室      主管领导： </w:t>
            </w:r>
            <w:r>
              <w:rPr>
                <w:rFonts w:hint="eastAsia" w:ascii="Times New Roman" w:hAnsi="Times New Roman" w:eastAsia="宋体" w:cs="Times New Roman"/>
                <w:sz w:val="21"/>
                <w:szCs w:val="21"/>
                <w:lang w:val="en-US" w:eastAsia="zh-CN"/>
              </w:rPr>
              <w:t>张海灵</w:t>
            </w:r>
            <w:r>
              <w:rPr>
                <w:rFonts w:hint="eastAsia" w:ascii="Times New Roman" w:hAnsi="Times New Roman" w:eastAsia="宋体" w:cs="Times New Roman"/>
                <w:sz w:val="21"/>
                <w:szCs w:val="21"/>
              </w:rPr>
              <w:t xml:space="preserve">     陪同人员：</w:t>
            </w:r>
            <w:r>
              <w:rPr>
                <w:rFonts w:hint="eastAsia" w:ascii="Times New Roman" w:hAnsi="Times New Roman" w:eastAsia="宋体" w:cs="Times New Roman"/>
                <w:sz w:val="21"/>
                <w:szCs w:val="21"/>
                <w:lang w:val="en-US" w:eastAsia="zh-CN"/>
              </w:rPr>
              <w:t>焦鹏飞</w:t>
            </w:r>
          </w:p>
        </w:tc>
        <w:tc>
          <w:tcPr>
            <w:tcW w:w="1134" w:type="dxa"/>
            <w:vMerge w:val="restart"/>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sz w:val="21"/>
                <w:szCs w:val="21"/>
              </w:rPr>
            </w:pPr>
          </w:p>
        </w:tc>
        <w:tc>
          <w:tcPr>
            <w:tcW w:w="810" w:type="dxa"/>
            <w:vMerge w:val="continue"/>
            <w:vAlign w:val="center"/>
          </w:tcPr>
          <w:p>
            <w:pPr>
              <w:rPr>
                <w:rFonts w:hint="eastAsia" w:ascii="Times New Roman" w:hAnsi="Times New Roman" w:eastAsia="宋体" w:cs="Times New Roman"/>
                <w:sz w:val="21"/>
                <w:szCs w:val="21"/>
              </w:rPr>
            </w:pPr>
          </w:p>
        </w:tc>
        <w:tc>
          <w:tcPr>
            <w:tcW w:w="10605"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审核员：</w:t>
            </w:r>
            <w:r>
              <w:rPr>
                <w:rFonts w:hint="eastAsia" w:ascii="Times New Roman" w:hAnsi="Times New Roman" w:eastAsia="宋体" w:cs="Times New Roman"/>
                <w:sz w:val="21"/>
                <w:szCs w:val="21"/>
                <w:lang w:val="en-US" w:eastAsia="zh-CN"/>
              </w:rPr>
              <w:t xml:space="preserve">吉洁       </w:t>
            </w:r>
            <w:r>
              <w:rPr>
                <w:rFonts w:hint="eastAsia" w:ascii="Times New Roman" w:hAnsi="Times New Roman" w:eastAsia="宋体" w:cs="Times New Roman"/>
                <w:sz w:val="21"/>
                <w:szCs w:val="21"/>
              </w:rPr>
              <w:t xml:space="preserve">     审核时间：2022.</w:t>
            </w:r>
            <w:r>
              <w:rPr>
                <w:rFonts w:hint="eastAsia" w:ascii="Times New Roman" w:hAnsi="Times New Roman" w:eastAsia="宋体" w:cs="Times New Roman"/>
                <w:sz w:val="21"/>
                <w:szCs w:val="21"/>
                <w:lang w:val="en-US" w:eastAsia="zh-CN"/>
              </w:rPr>
              <w:t>2.23</w:t>
            </w:r>
          </w:p>
        </w:tc>
        <w:tc>
          <w:tcPr>
            <w:tcW w:w="1134" w:type="dxa"/>
            <w:vMerge w:val="continue"/>
          </w:tcPr>
          <w:p>
            <w:pP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sz w:val="21"/>
                <w:szCs w:val="21"/>
              </w:rPr>
            </w:pPr>
          </w:p>
        </w:tc>
        <w:tc>
          <w:tcPr>
            <w:tcW w:w="810" w:type="dxa"/>
            <w:vMerge w:val="continue"/>
            <w:vAlign w:val="center"/>
          </w:tcPr>
          <w:p>
            <w:pPr>
              <w:rPr>
                <w:rFonts w:hint="eastAsia" w:ascii="Times New Roman" w:hAnsi="Times New Roman" w:eastAsia="宋体" w:cs="Times New Roman"/>
                <w:sz w:val="21"/>
                <w:szCs w:val="21"/>
              </w:rPr>
            </w:pPr>
          </w:p>
        </w:tc>
        <w:tc>
          <w:tcPr>
            <w:tcW w:w="10605"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审核条款：</w:t>
            </w:r>
            <w:r>
              <w:rPr>
                <w:rFonts w:hint="default" w:ascii="Times New Roman" w:hAnsi="Times New Roman" w:eastAsia="宋体" w:cs="Times New Roman"/>
                <w:sz w:val="21"/>
                <w:szCs w:val="21"/>
                <w:lang w:val="en-US" w:eastAsia="zh-CN"/>
              </w:rPr>
              <w:t>E</w:t>
            </w:r>
            <w:r>
              <w:rPr>
                <w:rFonts w:hint="eastAsia"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lang w:val="en-US" w:eastAsia="zh-CN"/>
              </w:rPr>
              <w:t>5.3/</w:t>
            </w:r>
            <w:r>
              <w:rPr>
                <w:rFonts w:hint="eastAsia" w:ascii="Times New Roman" w:hAnsi="Times New Roman" w:eastAsia="宋体" w:cs="Times New Roman"/>
                <w:sz w:val="21"/>
                <w:szCs w:val="21"/>
                <w:lang w:val="en-US" w:eastAsia="zh-CN"/>
              </w:rPr>
              <w:t>6.2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6.1.2/6.1.3/</w:t>
            </w:r>
            <w:r>
              <w:rPr>
                <w:rFonts w:hint="default" w:ascii="Times New Roman" w:hAnsi="Times New Roman" w:eastAsia="宋体" w:cs="Times New Roman"/>
                <w:sz w:val="21"/>
                <w:szCs w:val="21"/>
                <w:lang w:val="en-US" w:eastAsia="zh-CN"/>
              </w:rPr>
              <w:t>7.2/7.3/7.4/7.5/8.1/8.2</w:t>
            </w:r>
            <w:r>
              <w:rPr>
                <w:rFonts w:hint="eastAsia" w:ascii="Times New Roman" w:hAnsi="Times New Roman" w:eastAsia="宋体" w:cs="Times New Roman"/>
                <w:sz w:val="21"/>
                <w:szCs w:val="21"/>
                <w:lang w:val="en-US" w:eastAsia="zh-CN"/>
              </w:rPr>
              <w:t>/9.1/；QEO</w:t>
            </w:r>
            <w:r>
              <w:rPr>
                <w:rFonts w:hint="default" w:ascii="Times New Roman" w:hAnsi="Times New Roman" w:eastAsia="宋体" w:cs="Times New Roman"/>
                <w:sz w:val="21"/>
                <w:szCs w:val="21"/>
                <w:lang w:val="en-US" w:eastAsia="zh-CN"/>
              </w:rPr>
              <w:t>9.2/10.2</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O5.4</w:t>
            </w:r>
          </w:p>
        </w:tc>
        <w:tc>
          <w:tcPr>
            <w:tcW w:w="1134" w:type="dxa"/>
            <w:vMerge w:val="continue"/>
          </w:tcPr>
          <w:p>
            <w:pP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组织的岗位、职责权限</w:t>
            </w:r>
          </w:p>
        </w:tc>
        <w:tc>
          <w:tcPr>
            <w:tcW w:w="81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EO</w:t>
            </w:r>
            <w:r>
              <w:rPr>
                <w:rFonts w:hint="eastAsia" w:ascii="Times New Roman" w:hAnsi="Times New Roman" w:eastAsia="宋体" w:cs="Times New Roman"/>
                <w:sz w:val="21"/>
                <w:szCs w:val="21"/>
              </w:rPr>
              <w:t>5.3</w:t>
            </w:r>
          </w:p>
        </w:tc>
        <w:tc>
          <w:tcPr>
            <w:tcW w:w="10605"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●查见《管理手册》YX-SC-2021规定了办公室的岗位职责和权限，编制了《岗位任职要求》YX-SJ02，对主要岗位的人员配置要求进行了明确。</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办公室主要负责体系文件管理、人力资源管理、安环等工作。</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与部门负责人沟通，能清晰说出其岗位职责：全面负责办公室的日常各类与企业经营有关的公共事务工作的办理；负责内部审核工作组织与实施；负责管理评审的组织与实施；负责人力资源的管理工作；</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●职责明确，回答基本完整。</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目标</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方案</w:t>
            </w:r>
          </w:p>
        </w:tc>
        <w:tc>
          <w:tcPr>
            <w:tcW w:w="81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EO</w:t>
            </w:r>
            <w:r>
              <w:rPr>
                <w:rFonts w:hint="eastAsia" w:ascii="Times New Roman" w:hAnsi="Times New Roman" w:eastAsia="宋体" w:cs="Times New Roman"/>
                <w:sz w:val="21"/>
                <w:szCs w:val="21"/>
              </w:rPr>
              <w:t>6.2</w:t>
            </w:r>
          </w:p>
        </w:tc>
        <w:tc>
          <w:tcPr>
            <w:tcW w:w="10605"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查部门目标：                        考核情况（2021年4季度）</w:t>
            </w:r>
          </w:p>
          <w:p>
            <w:pPr>
              <w:pStyle w:val="2"/>
              <w:rPr>
                <w:rFonts w:hint="eastAsia"/>
              </w:rPr>
            </w:pPr>
            <w:r>
              <w:rPr>
                <w:rFonts w:hint="eastAsia"/>
              </w:rPr>
              <w:t>办公固废物分类处置率100%</w:t>
            </w:r>
            <w:r>
              <w:rPr>
                <w:rFonts w:hint="eastAsia"/>
              </w:rPr>
              <w:tab/>
            </w:r>
            <w:r>
              <w:rPr>
                <w:rFonts w:hint="eastAsia"/>
              </w:rPr>
              <w:tab/>
            </w:r>
            <w:r>
              <w:rPr>
                <w:rFonts w:hint="eastAsia"/>
              </w:rPr>
              <w:tab/>
            </w:r>
            <w:r>
              <w:rPr>
                <w:rFonts w:hint="eastAsia"/>
                <w:lang w:val="en-US" w:eastAsia="zh-CN"/>
              </w:rPr>
              <w:t xml:space="preserve">   </w:t>
            </w:r>
            <w:r>
              <w:rPr>
                <w:rFonts w:hint="eastAsia"/>
              </w:rPr>
              <w:t>100%</w:t>
            </w:r>
          </w:p>
          <w:p>
            <w:pPr>
              <w:pStyle w:val="2"/>
              <w:rPr>
                <w:rFonts w:hint="eastAsia"/>
              </w:rPr>
            </w:pPr>
            <w:r>
              <w:rPr>
                <w:rFonts w:hint="eastAsia"/>
              </w:rPr>
              <w:t>水、电最大限度节约</w:t>
            </w:r>
            <w:r>
              <w:rPr>
                <w:rFonts w:hint="eastAsia"/>
              </w:rPr>
              <w:tab/>
            </w:r>
            <w:r>
              <w:rPr>
                <w:rFonts w:hint="eastAsia"/>
              </w:rPr>
              <w:tab/>
            </w:r>
            <w:r>
              <w:rPr>
                <w:rFonts w:hint="eastAsia"/>
              </w:rPr>
              <w:tab/>
            </w:r>
            <w:r>
              <w:rPr>
                <w:rFonts w:hint="eastAsia"/>
                <w:lang w:val="en-US" w:eastAsia="zh-CN"/>
              </w:rPr>
              <w:t xml:space="preserve">        </w:t>
            </w:r>
            <w:r>
              <w:rPr>
                <w:rFonts w:hint="eastAsia"/>
              </w:rPr>
              <w:t>符合要求</w:t>
            </w:r>
          </w:p>
          <w:p>
            <w:pPr>
              <w:pStyle w:val="2"/>
              <w:rPr>
                <w:rFonts w:hint="eastAsia" w:eastAsia="宋体"/>
                <w:lang w:eastAsia="zh-CN"/>
              </w:rPr>
            </w:pPr>
            <w:r>
              <w:rPr>
                <w:rFonts w:hint="eastAsia"/>
              </w:rPr>
              <w:t>火灾发生为零</w:t>
            </w:r>
            <w:r>
              <w:rPr>
                <w:rFonts w:hint="eastAsia"/>
              </w:rPr>
              <w:tab/>
            </w:r>
            <w:r>
              <w:rPr>
                <w:rFonts w:hint="eastAsia"/>
              </w:rPr>
              <w:tab/>
            </w:r>
            <w:r>
              <w:rPr>
                <w:rFonts w:hint="eastAsia"/>
              </w:rPr>
              <w:tab/>
            </w:r>
            <w:r>
              <w:rPr>
                <w:rFonts w:hint="eastAsia"/>
                <w:lang w:val="en-US" w:eastAsia="zh-CN"/>
              </w:rPr>
              <w:t xml:space="preserve">                0</w:t>
            </w:r>
          </w:p>
          <w:p>
            <w:pPr>
              <w:pStyle w:val="2"/>
              <w:rPr>
                <w:rFonts w:hint="eastAsia"/>
              </w:rPr>
            </w:pPr>
            <w:r>
              <w:rPr>
                <w:rFonts w:hint="eastAsia"/>
              </w:rPr>
              <w:t>负责资金的提供满足管理体系要求</w:t>
            </w:r>
            <w:r>
              <w:rPr>
                <w:rFonts w:hint="eastAsia"/>
              </w:rPr>
              <w:tab/>
            </w:r>
            <w:r>
              <w:rPr>
                <w:rFonts w:hint="eastAsia"/>
              </w:rPr>
              <w:tab/>
            </w:r>
            <w:r>
              <w:rPr>
                <w:rFonts w:hint="eastAsia"/>
              </w:rPr>
              <w:tab/>
            </w:r>
            <w:r>
              <w:rPr>
                <w:rFonts w:hint="eastAsia"/>
              </w:rPr>
              <w:t>100%</w:t>
            </w:r>
          </w:p>
          <w:p>
            <w:pPr>
              <w:pStyle w:val="2"/>
              <w:rPr>
                <w:rFonts w:hint="eastAsia"/>
              </w:rPr>
            </w:pPr>
            <w:r>
              <w:rPr>
                <w:rFonts w:hint="eastAsia"/>
              </w:rPr>
              <w:t>安全岗位培训100%</w:t>
            </w:r>
            <w:r>
              <w:rPr>
                <w:rFonts w:hint="eastAsia"/>
              </w:rPr>
              <w:tab/>
            </w:r>
            <w:r>
              <w:rPr>
                <w:rFonts w:hint="eastAsia"/>
              </w:rPr>
              <w:tab/>
            </w:r>
            <w:r>
              <w:rPr>
                <w:rFonts w:hint="eastAsia"/>
              </w:rPr>
              <w:tab/>
            </w:r>
            <w:r>
              <w:rPr>
                <w:rFonts w:hint="eastAsia"/>
                <w:lang w:val="en-US" w:eastAsia="zh-CN"/>
              </w:rPr>
              <w:t xml:space="preserve">              </w:t>
            </w:r>
            <w:r>
              <w:rPr>
                <w:rFonts w:hint="eastAsia"/>
              </w:rPr>
              <w:t>100%</w:t>
            </w:r>
          </w:p>
          <w:p>
            <w:pPr>
              <w:pStyle w:val="2"/>
              <w:rPr>
                <w:rFonts w:hint="eastAsia"/>
                <w:lang w:val="en-US" w:eastAsia="zh-CN"/>
              </w:rPr>
            </w:pPr>
            <w:r>
              <w:rPr>
                <w:rFonts w:hint="eastAsia"/>
              </w:rPr>
              <w:t>触电事故为零</w:t>
            </w:r>
            <w:r>
              <w:rPr>
                <w:rFonts w:hint="eastAsia"/>
              </w:rPr>
              <w:tab/>
            </w:r>
            <w:r>
              <w:rPr>
                <w:rFonts w:hint="eastAsia"/>
              </w:rPr>
              <w:tab/>
            </w:r>
            <w:r>
              <w:rPr>
                <w:rFonts w:hint="eastAsia"/>
                <w:lang w:val="en-US" w:eastAsia="zh-CN"/>
              </w:rPr>
              <w:t xml:space="preserve">                </w:t>
            </w:r>
            <w:r>
              <w:rPr>
                <w:rFonts w:hint="eastAsia"/>
              </w:rPr>
              <w:tab/>
            </w:r>
            <w:r>
              <w:rPr>
                <w:rFonts w:hint="eastAsia"/>
                <w:lang w:val="en-US" w:eastAsia="zh-CN"/>
              </w:rPr>
              <w:t>0</w:t>
            </w:r>
          </w:p>
          <w:p>
            <w:pPr>
              <w:pStyle w:val="2"/>
              <w:rPr>
                <w:rFonts w:hint="eastAsia"/>
                <w:lang w:val="en-US" w:eastAsia="zh-CN"/>
              </w:rPr>
            </w:pPr>
            <w:r>
              <w:rPr>
                <w:rFonts w:hint="eastAsia"/>
                <w:lang w:val="en-US" w:eastAsia="zh-CN"/>
              </w:rPr>
              <w:t>制定了管理方案</w:t>
            </w:r>
          </w:p>
          <w:p>
            <w:pPr>
              <w:pStyle w:val="2"/>
              <w:rPr>
                <w:rFonts w:hint="default"/>
                <w:lang w:val="en-US" w:eastAsia="zh-CN"/>
              </w:rPr>
            </w:pPr>
            <w:r>
              <w:rPr>
                <w:rFonts w:hint="eastAsia"/>
                <w:lang w:val="en-US" w:eastAsia="zh-CN"/>
              </w:rPr>
              <w:t>——</w:t>
            </w:r>
            <w:r>
              <w:rPr>
                <w:rFonts w:hint="default"/>
                <w:lang w:val="en-US" w:eastAsia="zh-CN"/>
              </w:rPr>
              <w:t>目标</w:t>
            </w:r>
            <w:r>
              <w:rPr>
                <w:rFonts w:hint="eastAsia"/>
                <w:lang w:val="en-US" w:eastAsia="zh-CN"/>
              </w:rPr>
              <w:t>/</w:t>
            </w:r>
            <w:r>
              <w:rPr>
                <w:rFonts w:hint="default"/>
                <w:lang w:val="en-US" w:eastAsia="zh-CN"/>
              </w:rPr>
              <w:t>指标</w:t>
            </w:r>
            <w:r>
              <w:rPr>
                <w:rFonts w:hint="eastAsia"/>
                <w:lang w:val="en-US" w:eastAsia="zh-CN"/>
              </w:rPr>
              <w:t>：</w:t>
            </w:r>
            <w:r>
              <w:rPr>
                <w:rFonts w:hint="default"/>
                <w:lang w:val="en-US" w:eastAsia="zh-CN"/>
              </w:rPr>
              <w:t>固废分类收集，集中处置。</w:t>
            </w:r>
            <w:r>
              <w:rPr>
                <w:rFonts w:hint="default"/>
                <w:lang w:val="en-US" w:eastAsia="zh-CN"/>
              </w:rPr>
              <w:tab/>
            </w:r>
            <w:r>
              <w:rPr>
                <w:rFonts w:hint="default"/>
                <w:lang w:val="en-US" w:eastAsia="zh-CN"/>
              </w:rPr>
              <w:t>生产、生活固废分类存放统一处理率100% 。</w:t>
            </w:r>
            <w:r>
              <w:rPr>
                <w:rFonts w:hint="default"/>
                <w:lang w:val="en-US" w:eastAsia="zh-CN"/>
              </w:rPr>
              <w:tab/>
            </w:r>
          </w:p>
          <w:p>
            <w:pPr>
              <w:pStyle w:val="2"/>
              <w:rPr>
                <w:rFonts w:hint="default"/>
                <w:lang w:val="en-US" w:eastAsia="zh-CN"/>
              </w:rPr>
            </w:pPr>
            <w:r>
              <w:rPr>
                <w:rFonts w:hint="default"/>
                <w:lang w:val="en-US" w:eastAsia="zh-CN"/>
              </w:rPr>
              <w:t>方法/措施</w:t>
            </w:r>
            <w:r>
              <w:rPr>
                <w:rFonts w:hint="eastAsia"/>
                <w:lang w:val="en-US" w:eastAsia="zh-CN"/>
              </w:rPr>
              <w:t>：</w:t>
            </w:r>
            <w:r>
              <w:rPr>
                <w:rFonts w:hint="default"/>
                <w:lang w:val="en-US" w:eastAsia="zh-CN"/>
              </w:rPr>
              <w:t>划分区域分别放置生产下脚料、包装袋等，办公室设置垃圾桶等分类处置地点；</w:t>
            </w:r>
            <w:r>
              <w:rPr>
                <w:rFonts w:hint="default"/>
                <w:lang w:val="en-US" w:eastAsia="zh-CN"/>
              </w:rPr>
              <w:tab/>
            </w:r>
          </w:p>
          <w:p>
            <w:pPr>
              <w:pStyle w:val="2"/>
              <w:rPr>
                <w:rFonts w:hint="default"/>
                <w:lang w:val="en-US" w:eastAsia="zh-CN"/>
              </w:rPr>
            </w:pPr>
            <w:r>
              <w:rPr>
                <w:rFonts w:hint="default"/>
                <w:lang w:val="en-US" w:eastAsia="zh-CN"/>
              </w:rPr>
              <w:t>时间</w:t>
            </w:r>
            <w:r>
              <w:rPr>
                <w:rFonts w:hint="eastAsia"/>
                <w:lang w:val="en-US" w:eastAsia="zh-CN"/>
              </w:rPr>
              <w:t>：</w:t>
            </w:r>
            <w:r>
              <w:rPr>
                <w:rFonts w:hint="default"/>
                <w:lang w:val="en-US" w:eastAsia="zh-CN"/>
              </w:rPr>
              <w:t>2021年</w:t>
            </w:r>
            <w:r>
              <w:rPr>
                <w:rFonts w:hint="default"/>
                <w:lang w:val="en-US" w:eastAsia="zh-CN"/>
              </w:rPr>
              <w:tab/>
            </w:r>
            <w:r>
              <w:rPr>
                <w:rFonts w:hint="default"/>
                <w:lang w:val="en-US" w:eastAsia="zh-CN"/>
              </w:rPr>
              <w:t>责任部门及资金</w:t>
            </w:r>
            <w:r>
              <w:rPr>
                <w:rFonts w:hint="eastAsia"/>
                <w:lang w:val="en-US" w:eastAsia="zh-CN"/>
              </w:rPr>
              <w:t>：</w:t>
            </w:r>
            <w:r>
              <w:rPr>
                <w:rFonts w:hint="default"/>
                <w:lang w:val="en-US" w:eastAsia="zh-CN"/>
              </w:rPr>
              <w:t>生产部、办公室</w:t>
            </w:r>
            <w:r>
              <w:rPr>
                <w:rFonts w:hint="eastAsia"/>
                <w:lang w:val="en-US" w:eastAsia="zh-CN"/>
              </w:rPr>
              <w:t xml:space="preserve"> </w:t>
            </w:r>
            <w:r>
              <w:rPr>
                <w:rFonts w:hint="default"/>
                <w:lang w:val="en-US" w:eastAsia="zh-CN"/>
              </w:rPr>
              <w:t>1500元</w:t>
            </w:r>
          </w:p>
          <w:p>
            <w:pPr>
              <w:pStyle w:val="2"/>
              <w:rPr>
                <w:rFonts w:hint="default"/>
                <w:lang w:val="en-US" w:eastAsia="zh-CN"/>
              </w:rPr>
            </w:pPr>
            <w:r>
              <w:rPr>
                <w:rFonts w:hint="eastAsia"/>
                <w:lang w:val="en-US" w:eastAsia="zh-CN"/>
              </w:rPr>
              <w:t>——</w:t>
            </w:r>
            <w:r>
              <w:rPr>
                <w:rFonts w:hint="default"/>
                <w:lang w:val="en-US" w:eastAsia="zh-CN"/>
              </w:rPr>
              <w:t>火灾发生率0%</w:t>
            </w:r>
            <w:r>
              <w:rPr>
                <w:rFonts w:hint="default"/>
                <w:lang w:val="en-US" w:eastAsia="zh-CN"/>
              </w:rPr>
              <w:tab/>
            </w:r>
          </w:p>
          <w:p>
            <w:pPr>
              <w:pStyle w:val="2"/>
              <w:rPr>
                <w:rFonts w:hint="default"/>
                <w:lang w:val="en-US" w:eastAsia="zh-CN"/>
              </w:rPr>
            </w:pPr>
            <w:r>
              <w:rPr>
                <w:rFonts w:hint="default"/>
                <w:lang w:val="en-US" w:eastAsia="zh-CN"/>
              </w:rPr>
              <w:t>1.按照各项消防设施和消防设备在办公区和生产区。</w:t>
            </w:r>
          </w:p>
          <w:p>
            <w:pPr>
              <w:pStyle w:val="2"/>
              <w:rPr>
                <w:rFonts w:hint="default"/>
                <w:lang w:val="en-US" w:eastAsia="zh-CN"/>
              </w:rPr>
            </w:pPr>
            <w:r>
              <w:rPr>
                <w:rFonts w:hint="default"/>
                <w:lang w:val="en-US" w:eastAsia="zh-CN"/>
              </w:rPr>
              <w:t>2.消防设备按照位置明显，易于使用。</w:t>
            </w:r>
          </w:p>
          <w:p>
            <w:pPr>
              <w:pStyle w:val="2"/>
              <w:rPr>
                <w:rFonts w:hint="default"/>
                <w:lang w:val="en-US" w:eastAsia="zh-CN"/>
              </w:rPr>
            </w:pPr>
            <w:r>
              <w:rPr>
                <w:rFonts w:hint="default"/>
                <w:lang w:val="en-US" w:eastAsia="zh-CN"/>
              </w:rPr>
              <w:t>3.在特殊地区严禁烟火和张贴防火标示.。</w:t>
            </w:r>
          </w:p>
          <w:p>
            <w:pPr>
              <w:pStyle w:val="2"/>
              <w:rPr>
                <w:rFonts w:hint="default"/>
                <w:lang w:val="en-US" w:eastAsia="zh-CN"/>
              </w:rPr>
            </w:pPr>
            <w:r>
              <w:rPr>
                <w:rFonts w:hint="default"/>
                <w:lang w:val="en-US" w:eastAsia="zh-CN"/>
              </w:rPr>
              <w:t>4.定期对安防设备进行检测和演练。</w:t>
            </w:r>
          </w:p>
          <w:p>
            <w:pPr>
              <w:pStyle w:val="2"/>
              <w:rPr>
                <w:rFonts w:hint="default"/>
                <w:lang w:val="en-US" w:eastAsia="zh-CN"/>
              </w:rPr>
            </w:pPr>
            <w:r>
              <w:rPr>
                <w:rFonts w:hint="default"/>
                <w:lang w:val="en-US" w:eastAsia="zh-CN"/>
              </w:rPr>
              <w:t>5.加强防火意识和防火设备使用培训。</w:t>
            </w:r>
            <w:r>
              <w:rPr>
                <w:rFonts w:hint="default"/>
                <w:lang w:val="en-US" w:eastAsia="zh-CN"/>
              </w:rPr>
              <w:tab/>
            </w:r>
            <w:r>
              <w:rPr>
                <w:rFonts w:hint="default"/>
                <w:lang w:val="en-US" w:eastAsia="zh-CN"/>
              </w:rPr>
              <w:t>2021年</w:t>
            </w:r>
            <w:r>
              <w:rPr>
                <w:rFonts w:hint="default"/>
                <w:lang w:val="en-US" w:eastAsia="zh-CN"/>
              </w:rPr>
              <w:tab/>
            </w:r>
            <w:r>
              <w:rPr>
                <w:rFonts w:hint="default"/>
                <w:lang w:val="en-US" w:eastAsia="zh-CN"/>
              </w:rPr>
              <w:t>生产部、办公室5000元</w:t>
            </w:r>
          </w:p>
          <w:p>
            <w:pPr>
              <w:pStyle w:val="2"/>
              <w:rPr>
                <w:rFonts w:hint="default"/>
                <w:lang w:val="en-US" w:eastAsia="zh-CN"/>
              </w:rPr>
            </w:pPr>
            <w:r>
              <w:rPr>
                <w:rFonts w:hint="eastAsia"/>
                <w:lang w:val="en-US" w:eastAsia="zh-CN"/>
              </w:rPr>
              <w:t>——</w:t>
            </w:r>
            <w:r>
              <w:rPr>
                <w:rFonts w:hint="default"/>
                <w:lang w:val="en-US" w:eastAsia="zh-CN"/>
              </w:rPr>
              <w:t>全年生产作业重伤发生率和死亡率为0</w:t>
            </w:r>
            <w:r>
              <w:rPr>
                <w:rFonts w:hint="eastAsia"/>
                <w:lang w:val="en-US" w:eastAsia="zh-CN"/>
              </w:rPr>
              <w:t>，</w:t>
            </w:r>
            <w:r>
              <w:rPr>
                <w:rFonts w:hint="default"/>
                <w:lang w:val="en-US" w:eastAsia="zh-CN"/>
              </w:rPr>
              <w:t>年轻伤率控制在千分之三以内</w:t>
            </w:r>
          </w:p>
          <w:p>
            <w:pPr>
              <w:pStyle w:val="2"/>
              <w:rPr>
                <w:rFonts w:hint="default"/>
                <w:lang w:val="en-US" w:eastAsia="zh-CN"/>
              </w:rPr>
            </w:pPr>
            <w:r>
              <w:rPr>
                <w:rFonts w:hint="eastAsia"/>
                <w:lang w:val="en-US" w:eastAsia="zh-CN"/>
              </w:rPr>
              <w:t>措施：</w:t>
            </w:r>
            <w:r>
              <w:rPr>
                <w:rFonts w:hint="default"/>
                <w:lang w:val="en-US" w:eastAsia="zh-CN"/>
              </w:rPr>
              <w:tab/>
            </w:r>
            <w:r>
              <w:rPr>
                <w:rFonts w:hint="default"/>
                <w:lang w:val="en-US" w:eastAsia="zh-CN"/>
              </w:rPr>
              <w:t>1.安全生产管理制度；2.编制应急预案；</w:t>
            </w:r>
          </w:p>
          <w:p>
            <w:pPr>
              <w:pStyle w:val="2"/>
              <w:rPr>
                <w:rFonts w:hint="default"/>
                <w:lang w:val="en-US" w:eastAsia="zh-CN"/>
              </w:rPr>
            </w:pPr>
            <w:r>
              <w:rPr>
                <w:rFonts w:hint="default"/>
                <w:lang w:val="en-US" w:eastAsia="zh-CN"/>
              </w:rPr>
              <w:t>3.定期检查现场生产设备、线路的安全情况；</w:t>
            </w:r>
          </w:p>
          <w:p>
            <w:pPr>
              <w:pStyle w:val="2"/>
              <w:rPr>
                <w:rFonts w:hint="default"/>
                <w:lang w:val="en-US" w:eastAsia="zh-CN"/>
              </w:rPr>
            </w:pPr>
            <w:r>
              <w:rPr>
                <w:rFonts w:hint="default"/>
                <w:lang w:val="en-US" w:eastAsia="zh-CN"/>
              </w:rPr>
              <w:t>4.安全防护设施齐全；安全防护用品100%合格并佩戴；</w:t>
            </w:r>
          </w:p>
          <w:p>
            <w:pPr>
              <w:pStyle w:val="2"/>
              <w:rPr>
                <w:rFonts w:hint="default"/>
                <w:lang w:val="en-US" w:eastAsia="zh-CN"/>
              </w:rPr>
            </w:pPr>
            <w:r>
              <w:rPr>
                <w:rFonts w:hint="default"/>
                <w:lang w:val="en-US" w:eastAsia="zh-CN"/>
              </w:rPr>
              <w:t>5.特种作业人员必须持证上岗；</w:t>
            </w:r>
          </w:p>
          <w:p>
            <w:pPr>
              <w:pStyle w:val="2"/>
              <w:rPr>
                <w:rFonts w:hint="default"/>
                <w:lang w:val="en-US" w:eastAsia="zh-CN"/>
              </w:rPr>
            </w:pPr>
            <w:r>
              <w:rPr>
                <w:rFonts w:hint="default"/>
                <w:lang w:val="en-US" w:eastAsia="zh-CN"/>
              </w:rPr>
              <w:t>6.按要求悬挂生产现场安全标志。</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●查上述目标、指标2021年度进行考核，考核结果：全部达标。查2022年度目标、指标：与2021年相同，尚未考核。</w:t>
            </w:r>
          </w:p>
          <w:p>
            <w:pPr>
              <w:rPr>
                <w:rFonts w:hint="eastAsia" w:ascii="Times New Roman" w:hAnsi="Times New Roman" w:eastAsia="宋体" w:cs="Times New Roman"/>
                <w:sz w:val="21"/>
                <w:szCs w:val="21"/>
              </w:rPr>
            </w:pPr>
            <w:r>
              <w:rPr>
                <w:rFonts w:hint="eastAsia" w:ascii="Times New Roman" w:hAnsi="Times New Roman" w:eastAsia="宋体" w:cs="宋体"/>
                <w:lang w:val="en-US" w:eastAsia="zh-CN"/>
              </w:rPr>
              <w:t>制定的目标指标和管理方案基本可行。</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环境因素、危险源识别</w:t>
            </w:r>
          </w:p>
        </w:tc>
        <w:tc>
          <w:tcPr>
            <w:tcW w:w="810" w:type="dxa"/>
            <w:vAlign w:val="center"/>
          </w:tcPr>
          <w:p>
            <w:pPr>
              <w:rPr>
                <w:rFonts w:hint="eastAsia"/>
                <w:sz w:val="21"/>
                <w:szCs w:val="21"/>
                <w:lang w:val="en-US" w:eastAsia="zh-CN"/>
              </w:rPr>
            </w:pPr>
            <w:r>
              <w:rPr>
                <w:rFonts w:hint="eastAsia"/>
                <w:sz w:val="21"/>
                <w:szCs w:val="21"/>
                <w:lang w:val="en-US" w:eastAsia="zh-CN"/>
              </w:rPr>
              <w:t>EO</w:t>
            </w:r>
          </w:p>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6.1.2</w:t>
            </w:r>
          </w:p>
        </w:tc>
        <w:tc>
          <w:tcPr>
            <w:tcW w:w="10605" w:type="dxa"/>
            <w:vAlign w:val="center"/>
          </w:tcPr>
          <w:p>
            <w:pPr>
              <w:rPr>
                <w:rFonts w:hint="eastAsia"/>
                <w:sz w:val="21"/>
                <w:szCs w:val="21"/>
                <w:lang w:val="en-US" w:eastAsia="zh-CN"/>
              </w:rPr>
            </w:pPr>
            <w:r>
              <w:rPr>
                <w:rFonts w:hint="eastAsia"/>
                <w:sz w:val="21"/>
                <w:szCs w:val="21"/>
                <w:lang w:val="en-US" w:eastAsia="zh-CN"/>
              </w:rPr>
              <w:t>提供《环境因素识别排查表》，其中包括办公室、生产部、业务部等，包括固废排放、意外火灾、原材料损耗、废气排放、噪声排放等。</w:t>
            </w:r>
          </w:p>
          <w:p>
            <w:pPr>
              <w:rPr>
                <w:rFonts w:hint="eastAsia"/>
                <w:sz w:val="21"/>
                <w:szCs w:val="21"/>
                <w:lang w:val="en-US" w:eastAsia="zh-CN"/>
              </w:rPr>
            </w:pPr>
            <w:r>
              <w:rPr>
                <w:rFonts w:hint="eastAsia"/>
                <w:sz w:val="21"/>
                <w:szCs w:val="21"/>
                <w:lang w:val="en-US" w:eastAsia="zh-CN"/>
              </w:rPr>
              <w:t>可以提供《重要环境因素识别清单》，其中涉及办公室的重要环境因素：固体废弃物排放、意外火灾的发生，评价准确。</w:t>
            </w:r>
          </w:p>
          <w:p>
            <w:pPr>
              <w:rPr>
                <w:rFonts w:hint="eastAsia"/>
                <w:sz w:val="21"/>
                <w:szCs w:val="21"/>
                <w:lang w:val="en-US" w:eastAsia="zh-CN"/>
              </w:rPr>
            </w:pPr>
            <w:r>
              <w:rPr>
                <w:rFonts w:hint="eastAsia"/>
                <w:sz w:val="21"/>
                <w:szCs w:val="21"/>
                <w:lang w:val="en-US" w:eastAsia="zh-CN"/>
              </w:rPr>
              <w:t>提供《危险源识别清单》，按照活动、区域进行了识别，其中包括：电脑、打印机、复印机产生的辐射；电源电器老化损坏、违章用电、地面油污水滑跌倒、障碍物挡路、火灾、触电、机械伤害、物体打击、废气伤害、噪声伤害等，评价基本全面</w:t>
            </w:r>
          </w:p>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提供《重大危险源及其控制清单》，其中涉及办公室的重大危险源：火灾、触电，评价准确</w:t>
            </w:r>
            <w:r>
              <w:rPr>
                <w:rFonts w:hint="eastAsia"/>
                <w:sz w:val="21"/>
                <w:szCs w:val="21"/>
              </w:rPr>
              <w:t>。</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lang w:val="en-US" w:eastAsia="zh-CN"/>
              </w:rPr>
            </w:pPr>
            <w:r>
              <w:rPr>
                <w:rFonts w:hint="eastAsia"/>
                <w:lang w:eastAsia="zh-CN"/>
              </w:rPr>
              <w:t>合规义务、</w:t>
            </w:r>
            <w:r>
              <w:rPr>
                <w:rFonts w:hint="eastAsia"/>
                <w:lang w:val="en-US" w:eastAsia="zh-CN"/>
              </w:rPr>
              <w:t>法律法规</w:t>
            </w:r>
          </w:p>
          <w:p>
            <w:pPr>
              <w:pStyle w:val="2"/>
              <w:rPr>
                <w:rFonts w:hint="default"/>
                <w:lang w:val="en-US" w:eastAsia="zh-CN"/>
              </w:rPr>
            </w:pPr>
            <w:r>
              <w:rPr>
                <w:rFonts w:hint="eastAsia"/>
                <w:sz w:val="21"/>
                <w:szCs w:val="21"/>
                <w:lang w:val="en-US" w:eastAsia="zh-CN"/>
              </w:rPr>
              <w:t>合规性评价</w:t>
            </w:r>
          </w:p>
        </w:tc>
        <w:tc>
          <w:tcPr>
            <w:tcW w:w="810" w:type="dxa"/>
            <w:vAlign w:val="center"/>
          </w:tcPr>
          <w:p>
            <w:pPr>
              <w:rPr>
                <w:rFonts w:hint="eastAsia"/>
                <w:lang w:val="en-US" w:eastAsia="zh-CN"/>
              </w:rPr>
            </w:pPr>
            <w:r>
              <w:rPr>
                <w:rFonts w:hint="eastAsia"/>
                <w:lang w:val="en-US" w:eastAsia="zh-CN"/>
              </w:rPr>
              <w:t>EO</w:t>
            </w:r>
          </w:p>
          <w:p>
            <w:pPr>
              <w:rPr>
                <w:rFonts w:hint="eastAsia"/>
                <w:lang w:val="en-US" w:eastAsia="zh-CN"/>
              </w:rPr>
            </w:pPr>
            <w:r>
              <w:rPr>
                <w:rFonts w:hint="eastAsia"/>
                <w:lang w:val="en-US" w:eastAsia="zh-CN"/>
              </w:rPr>
              <w:t>6.1.3</w:t>
            </w:r>
          </w:p>
          <w:p>
            <w:pPr>
              <w:pStyle w:val="2"/>
              <w:rPr>
                <w:rFonts w:hint="default"/>
                <w:lang w:val="en-US" w:eastAsia="zh-CN"/>
              </w:rPr>
            </w:pPr>
            <w:r>
              <w:rPr>
                <w:rFonts w:hint="eastAsia"/>
                <w:sz w:val="21"/>
                <w:szCs w:val="21"/>
                <w:lang w:val="en-US" w:eastAsia="zh-CN"/>
              </w:rPr>
              <w:t>9.1.2</w:t>
            </w:r>
          </w:p>
        </w:tc>
        <w:tc>
          <w:tcPr>
            <w:tcW w:w="1060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提供了《环境法律法规合规性评价记录表》、《安全律法规合规性评价记录表》，对适用的法律法规进行了评价：中华人民共和国水污染防治法（修正）、中华人民共和国大气污染防治法等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《中华人民共和国环境保护法（试行）》</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第五届全国人民代表大会常务委员会第十一次会议</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1979.9.13</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《中华人民共和国城乡规划法》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第十届全国人民代表大会常务委员会第三十次会</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2008.1.1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中华人民共和国劳动合同法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全国人大</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2013/7/1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《中华人民共和国招标投标法》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第九届全国人民代表大会常务委员会第十一次会议</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1999.8.3</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职业安全和卫生及工作环境公约</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全国人大常委会</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2006.10.31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危险废物贮存污染控制标准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GB18597-2001/XG1-2013</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2013-06-08</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污水综合排放标准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GB8978-1996</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1998-01-01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地表水环境质量标准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GB 3838-2002 </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2002-06-01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环境空气质量标准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 3095-2012</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2016-01-01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声环境质量标准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 3096-2008</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2008-10-01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大气污染物综合排放标准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 16297-1996</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1997-01-01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室内空气质量标准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GB/T 18883-2002</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2003-03-01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《中华人民共和国传染病防治法》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《突发公共卫生事件应急条例》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组织进行合规性的评价。</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●评价结论：合规。评价人：焦鹏飞、张海灵、</w:t>
            </w:r>
            <w:r>
              <w:rPr>
                <w:rFonts w:hint="eastAsia" w:ascii="楷体" w:hAnsi="楷体" w:eastAsia="楷体" w:cs="宋体"/>
                <w:szCs w:val="21"/>
                <w:lang w:val="en-US" w:eastAsia="zh-CN"/>
              </w:rPr>
              <w:t>张伟立</w:t>
            </w:r>
            <w:r>
              <w:rPr>
                <w:rFonts w:hint="eastAsia" w:ascii="Times New Roman" w:hAnsi="Times New Roman" w:eastAsia="宋体" w:cs="宋体"/>
                <w:lang w:val="en-US" w:eastAsia="zh-CN"/>
              </w:rPr>
              <w:t>等，评价日期：2021-11-20。</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lang w:val="en-US" w:eastAsia="zh-CN"/>
              </w:rPr>
              <w:t>明确了法律法规及其他要求对公司环境因素、危险源的应用，明确了相应的适用条款。</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能力、培训和意识</w:t>
            </w:r>
          </w:p>
        </w:tc>
        <w:tc>
          <w:tcPr>
            <w:tcW w:w="81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EO</w:t>
            </w:r>
            <w:r>
              <w:rPr>
                <w:rFonts w:hint="eastAsia" w:ascii="Times New Roman" w:hAnsi="Times New Roman" w:eastAsia="宋体" w:cs="Times New Roman"/>
                <w:sz w:val="21"/>
                <w:szCs w:val="21"/>
              </w:rPr>
              <w:t>7.2</w:t>
            </w:r>
          </w:p>
        </w:tc>
        <w:tc>
          <w:tcPr>
            <w:tcW w:w="10605"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见企业编制了《能力和意识控制程序》YX-CX-04，《岗位任职要求》YX-SJ02，规定了岗位能力要求、人员职权的规定、培训需求、方式以及对人员的培训管理等，确保人员数量、能力能满足体系的运行要求，基本有效。</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--抽业务部长岗位，符合岗位任职要求规定。</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--查内审员，有任命书，有内审员培训记录，符合要求。</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●查见编制了《2021年培训计划》JL7.1.2-01，培训计划共计4项，内容包含体系标准培训，</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内审员培训，法律法规，技能培训等方面。查见作业人员培训记录JL-7.1.2-02，截至目前已实施完成。</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--抽质量体系标准培训，培训时间2021年07月14日，培训内容：GB/T19001-2016标准的具体内容及实施意义等，培训有效率100%。</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--抽内审员培训，培训时间2021年9月12日，培训内容：产品标准、产品应用技术、生产工艺、安全管理等培训等，培训合格率100%</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抽其他培训项目：体系文件、方针、目标、操作规程等，均进行了考核，符合要求</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意识</w:t>
            </w:r>
          </w:p>
        </w:tc>
        <w:tc>
          <w:tcPr>
            <w:tcW w:w="81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EO</w:t>
            </w:r>
            <w:r>
              <w:rPr>
                <w:rFonts w:hint="eastAsia" w:ascii="Times New Roman" w:hAnsi="Times New Roman" w:eastAsia="宋体" w:cs="Times New Roman"/>
                <w:sz w:val="21"/>
                <w:szCs w:val="21"/>
              </w:rPr>
              <w:t>7.3</w:t>
            </w:r>
          </w:p>
        </w:tc>
        <w:tc>
          <w:tcPr>
            <w:tcW w:w="10605"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●通过下发文件、会议宣讲、上墙张贴等方式使公司控制范围内开展工作的人员知晓管理方针及相关的质量目标、对管理体系有效性的贡献，包括改进绩效的益处；以及不符合管理体系要求可能引发的后果。</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r>
              <w:rPr>
                <w:rFonts w:hint="eastAsia"/>
                <w:sz w:val="21"/>
                <w:szCs w:val="21"/>
              </w:rPr>
              <w:t>询问办公室人员，能回答出公司的</w:t>
            </w:r>
            <w:r>
              <w:rPr>
                <w:rFonts w:hint="eastAsia"/>
                <w:sz w:val="21"/>
                <w:szCs w:val="21"/>
                <w:lang w:val="en-US" w:eastAsia="zh-CN"/>
              </w:rPr>
              <w:t>管理</w:t>
            </w:r>
            <w:r>
              <w:rPr>
                <w:rFonts w:hint="eastAsia"/>
                <w:sz w:val="21"/>
                <w:szCs w:val="21"/>
              </w:rPr>
              <w:t>方针和本岗位的</w:t>
            </w:r>
            <w:r>
              <w:rPr>
                <w:rFonts w:hint="eastAsia"/>
                <w:sz w:val="21"/>
                <w:szCs w:val="21"/>
                <w:lang w:eastAsia="zh-CN"/>
              </w:rPr>
              <w:t>环境</w:t>
            </w:r>
            <w:r>
              <w:rPr>
                <w:rFonts w:hint="eastAsia"/>
                <w:sz w:val="21"/>
                <w:szCs w:val="21"/>
                <w:lang w:val="en-US" w:eastAsia="zh-CN"/>
              </w:rPr>
              <w:t>安全</w:t>
            </w:r>
            <w:r>
              <w:rPr>
                <w:rFonts w:hint="eastAsia"/>
                <w:sz w:val="21"/>
                <w:szCs w:val="21"/>
              </w:rPr>
              <w:t>目标，能通过培训提高岗位作业水平和</w:t>
            </w:r>
            <w:r>
              <w:rPr>
                <w:rFonts w:hint="eastAsia"/>
                <w:sz w:val="21"/>
                <w:szCs w:val="21"/>
                <w:lang w:eastAsia="zh-CN"/>
              </w:rPr>
              <w:t>环境</w:t>
            </w:r>
            <w:r>
              <w:rPr>
                <w:rFonts w:hint="eastAsia"/>
                <w:sz w:val="21"/>
                <w:szCs w:val="21"/>
                <w:lang w:val="en-US" w:eastAsia="zh-CN"/>
              </w:rPr>
              <w:t>安全</w:t>
            </w:r>
            <w:r>
              <w:rPr>
                <w:rFonts w:hint="eastAsia"/>
                <w:sz w:val="21"/>
                <w:szCs w:val="21"/>
              </w:rPr>
              <w:t>意识，明确各岗位要求，自身工作对</w:t>
            </w:r>
            <w:r>
              <w:rPr>
                <w:rFonts w:hint="eastAsia"/>
                <w:sz w:val="21"/>
                <w:szCs w:val="21"/>
                <w:lang w:eastAsia="zh-CN"/>
              </w:rPr>
              <w:t>环境</w:t>
            </w:r>
            <w:r>
              <w:rPr>
                <w:rFonts w:hint="eastAsia"/>
                <w:sz w:val="21"/>
                <w:szCs w:val="21"/>
                <w:lang w:val="en-US" w:eastAsia="zh-CN"/>
              </w:rPr>
              <w:t>安全</w:t>
            </w:r>
            <w:r>
              <w:rPr>
                <w:rFonts w:hint="eastAsia"/>
                <w:sz w:val="21"/>
                <w:szCs w:val="21"/>
              </w:rPr>
              <w:t>目标的影响，以及如何通过培训和互相交流提高</w:t>
            </w:r>
            <w:r>
              <w:rPr>
                <w:rFonts w:hint="eastAsia"/>
                <w:sz w:val="21"/>
                <w:szCs w:val="21"/>
                <w:lang w:eastAsia="zh-CN"/>
              </w:rPr>
              <w:t>环境</w:t>
            </w:r>
            <w:r>
              <w:rPr>
                <w:rFonts w:hint="eastAsia"/>
                <w:sz w:val="21"/>
                <w:szCs w:val="21"/>
                <w:lang w:val="en-US" w:eastAsia="zh-CN"/>
              </w:rPr>
              <w:t>职业健康安全</w:t>
            </w:r>
            <w:r>
              <w:rPr>
                <w:rFonts w:hint="eastAsia"/>
                <w:sz w:val="21"/>
                <w:szCs w:val="21"/>
                <w:lang w:eastAsia="zh-CN"/>
              </w:rPr>
              <w:t>绩效</w:t>
            </w:r>
            <w:r>
              <w:rPr>
                <w:rFonts w:hint="eastAsia"/>
                <w:sz w:val="21"/>
                <w:szCs w:val="21"/>
              </w:rPr>
              <w:t>等。</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沟通</w:t>
            </w:r>
          </w:p>
        </w:tc>
        <w:tc>
          <w:tcPr>
            <w:tcW w:w="81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EO</w:t>
            </w:r>
            <w:r>
              <w:rPr>
                <w:rFonts w:hint="eastAsia" w:ascii="Times New Roman" w:hAnsi="Times New Roman" w:eastAsia="宋体" w:cs="Times New Roman"/>
                <w:sz w:val="21"/>
                <w:szCs w:val="21"/>
              </w:rPr>
              <w:t>7.4</w:t>
            </w:r>
          </w:p>
        </w:tc>
        <w:tc>
          <w:tcPr>
            <w:tcW w:w="10605" w:type="dxa"/>
            <w:vAlign w:val="center"/>
          </w:tcPr>
          <w:p>
            <w:pPr>
              <w:rPr>
                <w:rFonts w:hint="eastAsia"/>
                <w:sz w:val="21"/>
                <w:szCs w:val="21"/>
              </w:rPr>
            </w:pPr>
            <w:r>
              <w:rPr>
                <w:rFonts w:hint="eastAsia"/>
                <w:sz w:val="21"/>
                <w:szCs w:val="21"/>
              </w:rPr>
              <w:t>总经理负责在公司建立畅通的沟通渠道。管理者代表是公司内部和外部信息交流和沟通的负责人。办公室是公司内部和外部信息交流和协商的归口管理部门。负责与上级主管部门</w:t>
            </w:r>
            <w:r>
              <w:rPr>
                <w:rFonts w:hint="eastAsia"/>
                <w:sz w:val="21"/>
                <w:szCs w:val="21"/>
                <w:lang w:eastAsia="zh-CN"/>
              </w:rPr>
              <w:t>及周边单位</w:t>
            </w:r>
            <w:r>
              <w:rPr>
                <w:rFonts w:hint="eastAsia"/>
                <w:sz w:val="21"/>
                <w:szCs w:val="21"/>
              </w:rPr>
              <w:t>的信息交流。办公室负责与管理体系、法律法规</w:t>
            </w:r>
            <w:r>
              <w:rPr>
                <w:rFonts w:hint="eastAsia"/>
                <w:sz w:val="21"/>
                <w:szCs w:val="21"/>
                <w:lang w:eastAsia="zh-CN"/>
              </w:rPr>
              <w:t>、</w:t>
            </w:r>
            <w:r>
              <w:rPr>
                <w:rFonts w:hint="eastAsia"/>
                <w:sz w:val="21"/>
                <w:szCs w:val="21"/>
                <w:lang w:val="en-US" w:eastAsia="zh-CN"/>
              </w:rPr>
              <w:t>业务部负责</w:t>
            </w:r>
            <w:r>
              <w:rPr>
                <w:rFonts w:hint="eastAsia"/>
                <w:sz w:val="21"/>
                <w:szCs w:val="21"/>
                <w:lang w:eastAsia="zh-CN"/>
              </w:rPr>
              <w:t>与</w:t>
            </w:r>
            <w:r>
              <w:rPr>
                <w:rFonts w:hint="eastAsia"/>
                <w:sz w:val="21"/>
                <w:szCs w:val="21"/>
              </w:rPr>
              <w:t>采购供方</w:t>
            </w:r>
            <w:r>
              <w:rPr>
                <w:rFonts w:hint="eastAsia"/>
                <w:sz w:val="21"/>
                <w:szCs w:val="21"/>
                <w:lang w:eastAsia="zh-CN"/>
              </w:rPr>
              <w:t>、客户</w:t>
            </w:r>
            <w:r>
              <w:rPr>
                <w:rFonts w:hint="eastAsia"/>
                <w:sz w:val="21"/>
                <w:szCs w:val="21"/>
              </w:rPr>
              <w:t>等相关方等有关的内部和外部信息交流。</w:t>
            </w:r>
            <w:r>
              <w:rPr>
                <w:rFonts w:hint="eastAsia"/>
                <w:sz w:val="21"/>
                <w:szCs w:val="21"/>
                <w:lang w:val="en-US" w:eastAsia="zh-CN"/>
              </w:rPr>
              <w:t>生产</w:t>
            </w:r>
            <w:r>
              <w:rPr>
                <w:rFonts w:hint="eastAsia"/>
                <w:sz w:val="21"/>
                <w:szCs w:val="21"/>
              </w:rPr>
              <w:t>部负责与设备设施维保方之间的信息交流。各部门收集到有关职业健康安全方面的信息，包括法律法规等，及时向办公室反馈。目前各项沟通都较为及时、顺畅、效果较好。</w:t>
            </w:r>
          </w:p>
          <w:p>
            <w:pPr>
              <w:rPr>
                <w:rFonts w:hint="eastAsia"/>
                <w:sz w:val="21"/>
                <w:szCs w:val="21"/>
              </w:rPr>
            </w:pPr>
            <w:r>
              <w:rPr>
                <w:rFonts w:hint="eastAsia"/>
                <w:sz w:val="21"/>
                <w:szCs w:val="21"/>
              </w:rPr>
              <w:t>经全体员工大会选举，</w:t>
            </w:r>
            <w:r>
              <w:rPr>
                <w:rFonts w:hint="eastAsia"/>
                <w:sz w:val="21"/>
                <w:szCs w:val="21"/>
                <w:lang w:eastAsia="zh-CN"/>
              </w:rPr>
              <w:t>并公司任命</w:t>
            </w:r>
            <w:r>
              <w:rPr>
                <w:rFonts w:hint="eastAsia" w:cs="Times New Roman"/>
                <w:sz w:val="21"/>
                <w:szCs w:val="21"/>
                <w:lang w:val="en-US" w:eastAsia="zh-CN"/>
              </w:rPr>
              <w:t>张海灵</w:t>
            </w:r>
            <w:r>
              <w:rPr>
                <w:rFonts w:hint="eastAsia" w:ascii="Times New Roman" w:hAnsi="Times New Roman" w:eastAsia="宋体" w:cs="Times New Roman"/>
                <w:sz w:val="21"/>
                <w:szCs w:val="21"/>
                <w:lang w:eastAsia="zh-CN"/>
              </w:rPr>
              <w:t>为公</w:t>
            </w:r>
            <w:r>
              <w:rPr>
                <w:rFonts w:hint="eastAsia"/>
                <w:sz w:val="21"/>
                <w:szCs w:val="21"/>
              </w:rPr>
              <w:t>司安全事务代表，其清楚自己的职责：负责向管理层反映职工职业健康安全管理方面的要求，对事件的调查、处理，职工劳动防护的改善事宜进行协商交流；参与职业安全健康方针、目标、指标、管理方案的制定工作，提出合理化建议。</w:t>
            </w:r>
          </w:p>
          <w:p>
            <w:pPr>
              <w:rPr>
                <w:rFonts w:hint="eastAsia" w:ascii="Times New Roman" w:hAnsi="Times New Roman" w:eastAsia="宋体" w:cs="Times New Roman"/>
                <w:sz w:val="21"/>
                <w:szCs w:val="21"/>
              </w:rPr>
            </w:pPr>
            <w:r>
              <w:rPr>
                <w:rFonts w:hint="eastAsia"/>
                <w:sz w:val="21"/>
                <w:szCs w:val="21"/>
              </w:rPr>
              <w:t>通过员工代表的积极争取，员工的劳保用品得到合理配备并及时发放；员工保险得到按时</w:t>
            </w:r>
            <w:r>
              <w:rPr>
                <w:rFonts w:hint="eastAsia" w:ascii="Times New Roman" w:hAnsi="Times New Roman" w:eastAsia="宋体" w:cs="Times New Roman"/>
                <w:sz w:val="21"/>
                <w:szCs w:val="21"/>
              </w:rPr>
              <w:t>交纳等。</w:t>
            </w:r>
            <w:r>
              <w:rPr>
                <w:rFonts w:hint="eastAsia" w:ascii="Times New Roman" w:hAnsi="Times New Roman" w:eastAsia="宋体" w:cs="Times New Roman"/>
                <w:sz w:val="21"/>
                <w:szCs w:val="21"/>
                <w:lang w:val="en-US" w:eastAsia="zh-CN"/>
              </w:rPr>
              <w:t>制定了疫情应急预案，</w:t>
            </w:r>
            <w:r>
              <w:rPr>
                <w:rFonts w:hint="eastAsia" w:ascii="Times New Roman" w:hAnsi="Times New Roman" w:eastAsia="宋体" w:cs="Times New Roman"/>
                <w:sz w:val="21"/>
                <w:szCs w:val="21"/>
              </w:rPr>
              <w:t>为员工提供口罩、消毒液等</w:t>
            </w:r>
            <w:r>
              <w:rPr>
                <w:rFonts w:hint="eastAsia" w:ascii="Times New Roman" w:hAnsi="Times New Roman" w:eastAsia="宋体" w:cs="Times New Roman"/>
                <w:sz w:val="21"/>
                <w:szCs w:val="21"/>
                <w:lang w:val="en-US" w:eastAsia="zh-CN"/>
              </w:rPr>
              <w:t>.</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成文信息总则</w:t>
            </w:r>
          </w:p>
        </w:tc>
        <w:tc>
          <w:tcPr>
            <w:tcW w:w="81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EO</w:t>
            </w:r>
            <w:r>
              <w:rPr>
                <w:rFonts w:hint="eastAsia" w:ascii="Times New Roman" w:hAnsi="Times New Roman" w:eastAsia="宋体" w:cs="Times New Roman"/>
                <w:sz w:val="21"/>
                <w:szCs w:val="21"/>
              </w:rPr>
              <w:t>7.5</w:t>
            </w:r>
          </w:p>
        </w:tc>
        <w:tc>
          <w:tcPr>
            <w:tcW w:w="10605"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●策划了公司管理体系文件，包括以下层次：</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1.《管理手册》YX-SC-2021，A/0版，2021年07月05日发布实施，包含质量方针，目标，范围等。编审批齐全。</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程序文件》YX-CX-2021，A/0版，2021年07月05日发布实施，共计包含18个程序文件，包含风险和机遇应对控制程序，能力和意识控制程序，不合格输出控制程序，文件控制程序等。按照文件控制程序对与公司质量管理体系有关的文件进行控制。</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3.《三级文件》YX-SJ-2021，A/0版，2021年07月5日发布实施，共计包含15个制度等文件</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内容包括：岗位人员任职要求、质量目标分解考核办法、各项管理制度，作业指导书等等。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--查：“文件发放/回收记录”，内容涵盖：序号、文件名称、编号、发放部门、发放日期等。 </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现场查看，管理手册、程序文件、管理制度已发放各部门，文件保存良好。</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所有失效或作废文件由相关部门资料员及时从所有发放或使用场所撤出，加盖“作废”印章，确保防止作废文件的非预期使用。</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体系运行所需要的记录：查企业编制了质量记录清单JL-7.5.2-01，内容含盖：序号、记录名称、记录编号等。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5、外来文件清单对外来文件进行了识别收集，现场提供有《外来文件清单》包括产品质量法、合同法、标准化法，执行标准等，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●成文信息管理目前基本满足要求。</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●查文件编制及更新要求：</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1、查管理手册、程序文件：内容包括：标题、编制人员、审核人员，审批人员，日期，文件编号等；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2、查工艺文件：图纸清晰，有技术人员签字、审批手续齐全完整。</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●编制了《文件控制程序》YX-CX-01，内容基本符合标准要求。</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●编制了管理手册、管理制度汇编、作业指导书等；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●外来文件：对外来文件进行了识别收集，现场提供有《外来文件清单》包括产品质量法、合同法、标准化法，执行标准等，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●提供“质量记录清单”，显示了记录名称、编号、保存期、使用部门等内容。</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抽查：应对风险和机遇的措施、培训计划、培训记录等，其成文信息标识清晰，填写规范、齐全、清晰，记录在文件柜中分类编目保存，能防潮、防虫蛀、防丢失、防水、防火，记录的贮存和保护符合要求，检索方便。</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●各成文信息由各部门负责保存，以便查阅，综合办定期检查记录的使用、保管情况，目前尚无文件销毁的记录。</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eastAsia="zh-CN"/>
              </w:rPr>
              <w:t>运行控制</w:t>
            </w:r>
          </w:p>
        </w:tc>
        <w:tc>
          <w:tcPr>
            <w:tcW w:w="81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EO8.1</w:t>
            </w:r>
          </w:p>
        </w:tc>
        <w:tc>
          <w:tcPr>
            <w:tcW w:w="10605" w:type="dxa"/>
            <w:vAlign w:val="center"/>
          </w:tcPr>
          <w:p>
            <w:pPr>
              <w:rPr>
                <w:rFonts w:hint="eastAsia" w:eastAsia="宋体"/>
                <w:sz w:val="21"/>
                <w:szCs w:val="21"/>
                <w:lang w:val="en-GB" w:eastAsia="zh-CN"/>
              </w:rPr>
            </w:pPr>
            <w:r>
              <w:rPr>
                <w:rFonts w:hint="eastAsia"/>
                <w:sz w:val="21"/>
                <w:szCs w:val="21"/>
              </w:rPr>
              <w:t>本部门应执行的运行控制文件</w:t>
            </w:r>
            <w:r>
              <w:rPr>
                <w:rFonts w:hint="eastAsia"/>
                <w:sz w:val="21"/>
                <w:szCs w:val="21"/>
                <w:lang w:eastAsia="zh-CN"/>
              </w:rPr>
              <w:t>：</w:t>
            </w:r>
            <w:r>
              <w:rPr>
                <w:rFonts w:hint="eastAsia"/>
                <w:sz w:val="21"/>
                <w:szCs w:val="21"/>
                <w:lang w:val="en-GB" w:eastAsia="zh-CN"/>
              </w:rPr>
              <w:t>《运行控制程序》、《资源、能源管理规定》《固体废弃物管理规定》、《</w:t>
            </w:r>
            <w:r>
              <w:rPr>
                <w:rFonts w:hint="eastAsia"/>
                <w:sz w:val="21"/>
                <w:szCs w:val="21"/>
              </w:rPr>
              <w:t>消防安全控制程序</w:t>
            </w:r>
            <w:r>
              <w:rPr>
                <w:rFonts w:hint="eastAsia"/>
                <w:sz w:val="21"/>
                <w:szCs w:val="21"/>
                <w:lang w:eastAsia="zh-CN"/>
              </w:rPr>
              <w:t>》</w:t>
            </w:r>
            <w:r>
              <w:rPr>
                <w:rFonts w:hint="eastAsia"/>
                <w:sz w:val="21"/>
                <w:szCs w:val="21"/>
              </w:rPr>
              <w:t>、</w:t>
            </w:r>
            <w:r>
              <w:rPr>
                <w:rFonts w:hint="eastAsia"/>
                <w:sz w:val="21"/>
                <w:szCs w:val="21"/>
                <w:lang w:eastAsia="zh-CN"/>
              </w:rPr>
              <w:t>《</w:t>
            </w:r>
            <w:r>
              <w:rPr>
                <w:rFonts w:hint="eastAsia"/>
                <w:sz w:val="21"/>
                <w:szCs w:val="21"/>
              </w:rPr>
              <w:t>安全教育制度</w:t>
            </w:r>
            <w:r>
              <w:rPr>
                <w:rFonts w:hint="eastAsia"/>
                <w:sz w:val="21"/>
                <w:szCs w:val="21"/>
                <w:lang w:eastAsia="zh-CN"/>
              </w:rPr>
              <w:t>》。</w:t>
            </w:r>
          </w:p>
          <w:p>
            <w:pPr>
              <w:rPr>
                <w:rFonts w:hint="eastAsia"/>
                <w:sz w:val="21"/>
                <w:szCs w:val="21"/>
                <w:lang w:val="en-GB" w:eastAsia="zh-CN"/>
              </w:rPr>
            </w:pPr>
            <w:r>
              <w:rPr>
                <w:rFonts w:hint="eastAsia"/>
                <w:sz w:val="21"/>
                <w:szCs w:val="21"/>
                <w:lang w:val="en-GB" w:eastAsia="zh-CN"/>
              </w:rPr>
              <w:t>运行控制情况：办公过程注意节约用电，做到人走灯灭，电脑长时间不用时关机，下班前要关闭电源；</w:t>
            </w:r>
            <w:r>
              <w:rPr>
                <w:rFonts w:hint="eastAsia"/>
                <w:sz w:val="21"/>
                <w:szCs w:val="21"/>
              </w:rPr>
              <w:t>办公过程使用的电器如：空调、电脑、灯具均符合安全设计要求，使用过程注意安全，预防触电</w:t>
            </w:r>
            <w:r>
              <w:rPr>
                <w:rFonts w:hint="eastAsia"/>
                <w:sz w:val="21"/>
                <w:szCs w:val="21"/>
                <w:lang w:eastAsia="zh-CN"/>
              </w:rPr>
              <w:t>，</w:t>
            </w:r>
            <w:r>
              <w:rPr>
                <w:rFonts w:hint="eastAsia"/>
                <w:sz w:val="21"/>
                <w:szCs w:val="21"/>
              </w:rPr>
              <w:t>工作时间每天8小时；</w:t>
            </w:r>
          </w:p>
          <w:p>
            <w:pPr>
              <w:rPr>
                <w:rFonts w:hint="eastAsia"/>
                <w:sz w:val="21"/>
                <w:szCs w:val="21"/>
                <w:lang w:val="en-GB" w:eastAsia="zh-CN"/>
              </w:rPr>
            </w:pPr>
            <w:r>
              <w:rPr>
                <w:rFonts w:hint="eastAsia"/>
                <w:sz w:val="21"/>
                <w:szCs w:val="21"/>
                <w:lang w:val="en-GB" w:eastAsia="zh-CN"/>
              </w:rPr>
              <w:t>办公用品按要求由</w:t>
            </w:r>
            <w:r>
              <w:rPr>
                <w:rFonts w:hint="eastAsia"/>
                <w:sz w:val="21"/>
                <w:szCs w:val="21"/>
                <w:lang w:val="en-US" w:eastAsia="zh-CN"/>
              </w:rPr>
              <w:t>办公室</w:t>
            </w:r>
            <w:r>
              <w:rPr>
                <w:rFonts w:hint="eastAsia"/>
                <w:sz w:val="21"/>
                <w:szCs w:val="21"/>
                <w:lang w:val="en-GB" w:eastAsia="zh-CN"/>
              </w:rPr>
              <w:t>负责发放，作好记录；</w:t>
            </w:r>
          </w:p>
          <w:p>
            <w:pPr>
              <w:rPr>
                <w:rFonts w:hint="eastAsia"/>
                <w:sz w:val="21"/>
                <w:szCs w:val="21"/>
                <w:lang w:val="en-GB" w:eastAsia="zh-CN"/>
              </w:rPr>
            </w:pPr>
            <w:r>
              <w:rPr>
                <w:rFonts w:hint="eastAsia"/>
                <w:sz w:val="21"/>
                <w:szCs w:val="21"/>
                <w:lang w:val="en-GB" w:eastAsia="zh-CN"/>
              </w:rPr>
              <w:t>相关方施加影响：公司能够控制或能够施加影响的相关方有周边商户、固体废弃物处理等。提供了“致相关方的公开信”，将公司关于采购物资、固体废弃物处理等方面环境控制要求发放到了周边商户，督促影响各相关方按照环境管理体系要求对环境施加影响。</w:t>
            </w:r>
          </w:p>
          <w:p>
            <w:pPr>
              <w:rPr>
                <w:rFonts w:hint="eastAsia"/>
                <w:sz w:val="21"/>
                <w:szCs w:val="21"/>
                <w:lang w:val="en-GB" w:eastAsia="zh-CN"/>
              </w:rPr>
            </w:pPr>
            <w:r>
              <w:rPr>
                <w:rFonts w:hint="eastAsia"/>
                <w:sz w:val="21"/>
                <w:szCs w:val="21"/>
                <w:lang w:val="en-GB" w:eastAsia="zh-CN"/>
              </w:rPr>
              <w:t>公司</w:t>
            </w:r>
            <w:r>
              <w:rPr>
                <w:rFonts w:hint="eastAsia"/>
                <w:sz w:val="21"/>
                <w:szCs w:val="21"/>
                <w:lang w:val="en-US" w:eastAsia="zh-CN"/>
              </w:rPr>
              <w:t>固废</w:t>
            </w:r>
            <w:r>
              <w:rPr>
                <w:rFonts w:hint="eastAsia"/>
                <w:sz w:val="21"/>
                <w:szCs w:val="21"/>
              </w:rPr>
              <w:t>现在分类集中存放，及时处理，防止意外火灾。</w:t>
            </w:r>
            <w:r>
              <w:rPr>
                <w:rFonts w:hint="eastAsia"/>
                <w:sz w:val="21"/>
                <w:szCs w:val="21"/>
                <w:lang w:val="en-GB" w:eastAsia="zh-CN"/>
              </w:rPr>
              <w:t>办公产生的废硒鼓、废墨盒、色带由供应方公司回收；</w:t>
            </w:r>
          </w:p>
          <w:p>
            <w:pPr>
              <w:rPr>
                <w:rFonts w:hint="eastAsia"/>
                <w:sz w:val="21"/>
                <w:szCs w:val="21"/>
                <w:lang w:val="en-US" w:eastAsia="zh-CN"/>
              </w:rPr>
            </w:pPr>
            <w:r>
              <w:rPr>
                <w:rFonts w:hint="eastAsia"/>
                <w:sz w:val="21"/>
                <w:szCs w:val="21"/>
                <w:lang w:val="en-US" w:eastAsia="zh-CN"/>
              </w:rPr>
              <w:t>危废单独存放，并交有资质单位处置，签订有危废处置合同，详见附件。</w:t>
            </w:r>
          </w:p>
          <w:p>
            <w:pPr>
              <w:rPr>
                <w:rFonts w:hint="eastAsia"/>
                <w:sz w:val="21"/>
                <w:szCs w:val="21"/>
                <w:lang w:val="en-US" w:eastAsia="zh-CN"/>
              </w:rPr>
            </w:pPr>
            <w:r>
              <w:rPr>
                <w:rFonts w:hint="eastAsia"/>
                <w:sz w:val="21"/>
                <w:szCs w:val="21"/>
                <w:lang w:val="en-US" w:eastAsia="zh-CN"/>
              </w:rPr>
              <w:t>办公室</w:t>
            </w:r>
            <w:r>
              <w:rPr>
                <w:rFonts w:hint="eastAsia"/>
                <w:sz w:val="21"/>
                <w:szCs w:val="21"/>
                <w:lang w:val="en-GB" w:eastAsia="zh-CN"/>
              </w:rPr>
              <w:t>每天巡视现场，对环境安全事宜进行检查，发现问题当即纠正；每月进行检查统计分析，查</w:t>
            </w:r>
            <w:r>
              <w:rPr>
                <w:rFonts w:hint="eastAsia"/>
                <w:sz w:val="21"/>
                <w:szCs w:val="21"/>
                <w:lang w:val="en-US" w:eastAsia="zh-CN"/>
              </w:rPr>
              <w:t>2021.7-2021.1检查记录，各部门运行情况良好。检查人周文廷等。</w:t>
            </w:r>
          </w:p>
          <w:p>
            <w:pPr>
              <w:rPr>
                <w:rFonts w:hint="eastAsia"/>
                <w:sz w:val="21"/>
                <w:szCs w:val="21"/>
                <w:lang w:val="en-GB" w:eastAsia="zh-CN"/>
              </w:rPr>
            </w:pPr>
            <w:r>
              <w:rPr>
                <w:rFonts w:hint="eastAsia"/>
                <w:sz w:val="21"/>
                <w:szCs w:val="21"/>
                <w:lang w:val="en-GB" w:eastAsia="zh-CN"/>
              </w:rPr>
              <w:t>废弃物统计表：抽废纸   数量：</w:t>
            </w:r>
            <w:r>
              <w:rPr>
                <w:rFonts w:hint="eastAsia"/>
                <w:sz w:val="21"/>
                <w:szCs w:val="21"/>
                <w:lang w:val="en-US" w:eastAsia="zh-CN"/>
              </w:rPr>
              <w:t>25kg</w:t>
            </w:r>
            <w:r>
              <w:rPr>
                <w:rFonts w:hint="eastAsia"/>
                <w:sz w:val="21"/>
                <w:szCs w:val="21"/>
                <w:lang w:val="en-GB" w:eastAsia="zh-CN"/>
              </w:rPr>
              <w:t xml:space="preserve">  处置方式：变卖</w:t>
            </w:r>
          </w:p>
          <w:p>
            <w:pPr>
              <w:rPr>
                <w:rFonts w:hint="eastAsia"/>
                <w:sz w:val="21"/>
                <w:szCs w:val="21"/>
                <w:lang w:val="en-GB" w:eastAsia="zh-CN"/>
              </w:rPr>
            </w:pPr>
            <w:r>
              <w:rPr>
                <w:rFonts w:hint="eastAsia"/>
                <w:sz w:val="21"/>
                <w:szCs w:val="21"/>
                <w:lang w:val="en-GB" w:eastAsia="zh-CN"/>
              </w:rPr>
              <w:t>处置时间：20</w:t>
            </w:r>
            <w:r>
              <w:rPr>
                <w:rFonts w:hint="eastAsia"/>
                <w:sz w:val="21"/>
                <w:szCs w:val="21"/>
                <w:lang w:val="en-US" w:eastAsia="zh-CN"/>
              </w:rPr>
              <w:t>21</w:t>
            </w:r>
            <w:r>
              <w:rPr>
                <w:rFonts w:hint="eastAsia"/>
                <w:sz w:val="21"/>
                <w:szCs w:val="21"/>
                <w:lang w:val="en-GB" w:eastAsia="zh-CN"/>
              </w:rPr>
              <w:t>.</w:t>
            </w:r>
            <w:r>
              <w:rPr>
                <w:rFonts w:hint="eastAsia"/>
                <w:sz w:val="21"/>
                <w:szCs w:val="21"/>
                <w:lang w:val="en-US" w:eastAsia="zh-CN"/>
              </w:rPr>
              <w:t>11.1</w:t>
            </w:r>
            <w:r>
              <w:rPr>
                <w:rFonts w:hint="eastAsia"/>
                <w:sz w:val="21"/>
                <w:szCs w:val="21"/>
                <w:lang w:val="en-GB" w:eastAsia="zh-CN"/>
              </w:rPr>
              <w:t xml:space="preserve">   经办人：</w:t>
            </w:r>
            <w:r>
              <w:rPr>
                <w:rFonts w:hint="eastAsia"/>
                <w:sz w:val="21"/>
                <w:szCs w:val="21"/>
                <w:lang w:val="en-US" w:eastAsia="zh-CN"/>
              </w:rPr>
              <w:t>张海灵</w:t>
            </w:r>
          </w:p>
          <w:p>
            <w:pPr>
              <w:rPr>
                <w:rFonts w:hint="eastAsia"/>
                <w:sz w:val="21"/>
                <w:szCs w:val="21"/>
              </w:rPr>
            </w:pPr>
            <w:r>
              <w:rPr>
                <w:rFonts w:hint="eastAsia"/>
                <w:sz w:val="21"/>
                <w:szCs w:val="21"/>
              </w:rPr>
              <w:t>公司为员工缴纳了工伤保险，提供了缴纳保险的证据。</w:t>
            </w:r>
          </w:p>
          <w:p>
            <w:pPr>
              <w:rPr>
                <w:rFonts w:hint="eastAsia"/>
                <w:sz w:val="21"/>
                <w:szCs w:val="21"/>
              </w:rPr>
            </w:pPr>
            <w:r>
              <w:rPr>
                <w:rFonts w:hint="eastAsia"/>
                <w:sz w:val="21"/>
                <w:szCs w:val="21"/>
              </w:rPr>
              <w:t>为员工配备了安全防护设施—提供《劳保用品发放记录》</w:t>
            </w:r>
            <w:r>
              <w:rPr>
                <w:rFonts w:hint="eastAsia"/>
                <w:sz w:val="21"/>
                <w:szCs w:val="21"/>
                <w:lang w:eastAsia="zh-CN"/>
              </w:rPr>
              <w:t>，</w:t>
            </w:r>
            <w:r>
              <w:rPr>
                <w:rFonts w:hint="eastAsia"/>
                <w:sz w:val="21"/>
                <w:szCs w:val="21"/>
              </w:rPr>
              <w:t>主要劳保用品为：线手套</w:t>
            </w:r>
            <w:r>
              <w:rPr>
                <w:rFonts w:hint="eastAsia"/>
                <w:sz w:val="21"/>
                <w:szCs w:val="21"/>
                <w:lang w:eastAsia="zh-CN"/>
              </w:rPr>
              <w:t>、</w:t>
            </w:r>
            <w:r>
              <w:rPr>
                <w:rFonts w:hint="eastAsia"/>
                <w:sz w:val="21"/>
                <w:szCs w:val="21"/>
              </w:rPr>
              <w:t>洗衣粉</w:t>
            </w:r>
            <w:r>
              <w:rPr>
                <w:rFonts w:hint="eastAsia"/>
                <w:sz w:val="21"/>
                <w:szCs w:val="21"/>
                <w:lang w:eastAsia="zh-CN"/>
              </w:rPr>
              <w:t>、</w:t>
            </w:r>
            <w:r>
              <w:rPr>
                <w:rFonts w:hint="eastAsia"/>
                <w:sz w:val="21"/>
                <w:szCs w:val="21"/>
                <w:lang w:val="en-US" w:eastAsia="zh-CN"/>
              </w:rPr>
              <w:t>胶</w:t>
            </w:r>
            <w:r>
              <w:rPr>
                <w:rFonts w:hint="eastAsia"/>
                <w:sz w:val="21"/>
                <w:szCs w:val="21"/>
              </w:rPr>
              <w:t>手套</w:t>
            </w:r>
            <w:r>
              <w:rPr>
                <w:rFonts w:hint="eastAsia"/>
                <w:sz w:val="21"/>
                <w:szCs w:val="21"/>
                <w:lang w:eastAsia="zh-CN"/>
              </w:rPr>
              <w:t>、</w:t>
            </w:r>
            <w:r>
              <w:rPr>
                <w:rFonts w:hint="eastAsia"/>
                <w:sz w:val="21"/>
                <w:szCs w:val="21"/>
              </w:rPr>
              <w:t>口罩</w:t>
            </w:r>
            <w:r>
              <w:rPr>
                <w:rFonts w:hint="eastAsia"/>
                <w:sz w:val="21"/>
                <w:szCs w:val="21"/>
                <w:lang w:eastAsia="zh-CN"/>
              </w:rPr>
              <w:t>、</w:t>
            </w:r>
            <w:r>
              <w:rPr>
                <w:rFonts w:hint="eastAsia"/>
                <w:sz w:val="21"/>
                <w:szCs w:val="21"/>
              </w:rPr>
              <w:t>创口贴 、纱布</w:t>
            </w:r>
            <w:r>
              <w:rPr>
                <w:rFonts w:hint="eastAsia"/>
                <w:sz w:val="21"/>
                <w:szCs w:val="21"/>
                <w:lang w:eastAsia="zh-CN"/>
              </w:rPr>
              <w:t>、线</w:t>
            </w:r>
            <w:r>
              <w:rPr>
                <w:rFonts w:hint="eastAsia"/>
                <w:sz w:val="21"/>
                <w:szCs w:val="21"/>
              </w:rPr>
              <w:t>手套</w:t>
            </w:r>
            <w:r>
              <w:rPr>
                <w:rFonts w:hint="eastAsia"/>
                <w:sz w:val="21"/>
                <w:szCs w:val="21"/>
                <w:lang w:eastAsia="zh-CN"/>
              </w:rPr>
              <w:t>、</w:t>
            </w:r>
            <w:r>
              <w:rPr>
                <w:rFonts w:hint="eastAsia"/>
                <w:sz w:val="21"/>
                <w:szCs w:val="21"/>
              </w:rPr>
              <w:t>胶手套，记录了发放时间、领用人等，发放人：</w:t>
            </w:r>
            <w:r>
              <w:rPr>
                <w:rFonts w:hint="eastAsia"/>
                <w:sz w:val="21"/>
                <w:szCs w:val="21"/>
                <w:lang w:val="en-US" w:eastAsia="zh-CN"/>
              </w:rPr>
              <w:t>周杨。</w:t>
            </w:r>
          </w:p>
          <w:p>
            <w:pPr>
              <w:rPr>
                <w:rFonts w:hint="eastAsia"/>
                <w:sz w:val="21"/>
                <w:szCs w:val="21"/>
              </w:rPr>
            </w:pPr>
            <w:r>
              <w:rPr>
                <w:rFonts w:hint="eastAsia"/>
                <w:sz w:val="21"/>
                <w:szCs w:val="21"/>
              </w:rPr>
              <w:t>驾驶员要求遵守道路交通安全法，不违章驾车，驾驶证和车辆定期年审，确保行车安全；</w:t>
            </w:r>
          </w:p>
          <w:p>
            <w:pPr>
              <w:rPr>
                <w:rFonts w:hint="default"/>
                <w:sz w:val="21"/>
                <w:szCs w:val="21"/>
                <w:lang w:val="en-US"/>
              </w:rPr>
            </w:pPr>
            <w:r>
              <w:rPr>
                <w:rFonts w:hint="eastAsia"/>
                <w:sz w:val="21"/>
                <w:szCs w:val="21"/>
              </w:rPr>
              <w:t>对</w:t>
            </w:r>
            <w:r>
              <w:rPr>
                <w:rFonts w:hint="eastAsia"/>
                <w:sz w:val="21"/>
                <w:szCs w:val="21"/>
                <w:lang w:eastAsia="zh-CN"/>
              </w:rPr>
              <w:t>职业健康安全方面的资金投入</w:t>
            </w:r>
            <w:r>
              <w:rPr>
                <w:rFonts w:hint="eastAsia"/>
                <w:sz w:val="21"/>
                <w:szCs w:val="21"/>
              </w:rPr>
              <w:t>情况</w:t>
            </w:r>
            <w:r>
              <w:rPr>
                <w:rFonts w:hint="eastAsia"/>
                <w:sz w:val="21"/>
                <w:szCs w:val="21"/>
                <w:lang w:eastAsia="zh-CN"/>
              </w:rPr>
              <w:t>（</w:t>
            </w:r>
            <w:r>
              <w:rPr>
                <w:rFonts w:hint="eastAsia"/>
                <w:sz w:val="21"/>
                <w:szCs w:val="21"/>
                <w:lang w:val="en-US" w:eastAsia="zh-CN"/>
              </w:rPr>
              <w:t>2021.7-12）</w:t>
            </w:r>
            <w:r>
              <w:rPr>
                <w:rFonts w:hint="eastAsia"/>
                <w:sz w:val="21"/>
                <w:szCs w:val="21"/>
              </w:rPr>
              <w:t>：教育资料培训费</w:t>
            </w:r>
            <w:r>
              <w:rPr>
                <w:rFonts w:hint="eastAsia"/>
                <w:sz w:val="21"/>
                <w:szCs w:val="21"/>
                <w:lang w:val="en-US" w:eastAsia="zh-CN"/>
              </w:rPr>
              <w:t>20</w:t>
            </w:r>
            <w:r>
              <w:rPr>
                <w:rFonts w:hint="eastAsia"/>
                <w:sz w:val="21"/>
                <w:szCs w:val="21"/>
              </w:rPr>
              <w:t>00</w:t>
            </w:r>
            <w:r>
              <w:rPr>
                <w:rFonts w:hint="eastAsia"/>
                <w:sz w:val="21"/>
                <w:szCs w:val="21"/>
                <w:lang w:eastAsia="zh-CN"/>
              </w:rPr>
              <w:t>元；</w:t>
            </w:r>
            <w:r>
              <w:rPr>
                <w:rFonts w:hint="eastAsia"/>
                <w:sz w:val="21"/>
                <w:szCs w:val="21"/>
              </w:rPr>
              <w:t>劳保用品购置费</w:t>
            </w:r>
            <w:r>
              <w:rPr>
                <w:rFonts w:hint="eastAsia"/>
                <w:sz w:val="21"/>
                <w:szCs w:val="21"/>
                <w:lang w:val="en-US" w:eastAsia="zh-CN"/>
              </w:rPr>
              <w:t>2000</w:t>
            </w:r>
            <w:r>
              <w:rPr>
                <w:rFonts w:hint="eastAsia"/>
                <w:sz w:val="21"/>
                <w:szCs w:val="21"/>
                <w:lang w:eastAsia="zh-CN"/>
              </w:rPr>
              <w:t>元；</w:t>
            </w:r>
            <w:r>
              <w:rPr>
                <w:rFonts w:hint="eastAsia"/>
                <w:sz w:val="21"/>
                <w:szCs w:val="21"/>
              </w:rPr>
              <w:t>设施维修保障费</w:t>
            </w:r>
            <w:r>
              <w:rPr>
                <w:rFonts w:hint="eastAsia"/>
                <w:sz w:val="21"/>
                <w:szCs w:val="21"/>
                <w:lang w:val="en-US" w:eastAsia="zh-CN"/>
              </w:rPr>
              <w:t>5000</w:t>
            </w:r>
            <w:r>
              <w:rPr>
                <w:rFonts w:hint="eastAsia"/>
                <w:sz w:val="21"/>
                <w:szCs w:val="21"/>
                <w:lang w:eastAsia="zh-CN"/>
              </w:rPr>
              <w:t>元；</w:t>
            </w:r>
            <w:r>
              <w:rPr>
                <w:rFonts w:hint="eastAsia"/>
                <w:sz w:val="21"/>
                <w:szCs w:val="21"/>
              </w:rPr>
              <w:t>保险购买费</w:t>
            </w:r>
            <w:r>
              <w:rPr>
                <w:rFonts w:hint="eastAsia"/>
                <w:sz w:val="21"/>
                <w:szCs w:val="21"/>
                <w:lang w:val="en-US" w:eastAsia="zh-CN"/>
              </w:rPr>
              <w:t>5000</w:t>
            </w:r>
            <w:r>
              <w:rPr>
                <w:rFonts w:hint="eastAsia"/>
                <w:sz w:val="21"/>
                <w:szCs w:val="21"/>
                <w:lang w:eastAsia="zh-CN"/>
              </w:rPr>
              <w:t>元；</w:t>
            </w:r>
            <w:r>
              <w:rPr>
                <w:rFonts w:hint="eastAsia"/>
                <w:sz w:val="21"/>
                <w:szCs w:val="21"/>
              </w:rPr>
              <w:t>消防器材</w:t>
            </w:r>
            <w:r>
              <w:rPr>
                <w:rFonts w:hint="eastAsia"/>
                <w:sz w:val="21"/>
                <w:szCs w:val="21"/>
                <w:lang w:val="en-US" w:eastAsia="zh-CN"/>
              </w:rPr>
              <w:t>20</w:t>
            </w:r>
            <w:r>
              <w:rPr>
                <w:rFonts w:hint="eastAsia"/>
                <w:sz w:val="21"/>
                <w:szCs w:val="21"/>
              </w:rPr>
              <w:t>00</w:t>
            </w:r>
            <w:r>
              <w:rPr>
                <w:rFonts w:hint="eastAsia"/>
                <w:sz w:val="21"/>
                <w:szCs w:val="21"/>
                <w:lang w:eastAsia="zh-CN"/>
              </w:rPr>
              <w:t>元；</w:t>
            </w:r>
            <w:r>
              <w:rPr>
                <w:rFonts w:hint="eastAsia"/>
                <w:sz w:val="21"/>
                <w:szCs w:val="21"/>
                <w:lang w:val="en-US" w:eastAsia="zh-CN"/>
              </w:rPr>
              <w:t>防护用品5000元</w:t>
            </w:r>
          </w:p>
          <w:p>
            <w:pPr>
              <w:rPr>
                <w:rFonts w:hint="eastAsia" w:ascii="Times New Roman" w:hAnsi="Times New Roman" w:eastAsia="宋体" w:cs="Times New Roman"/>
                <w:kern w:val="2"/>
                <w:sz w:val="21"/>
                <w:szCs w:val="21"/>
                <w:lang w:val="en-GB" w:eastAsia="zh-CN" w:bidi="ar-SA"/>
              </w:rPr>
            </w:pPr>
            <w:r>
              <w:rPr>
                <w:rFonts w:hint="eastAsia"/>
                <w:sz w:val="21"/>
                <w:szCs w:val="21"/>
              </w:rPr>
              <w:t>查看办公区域配备有符合要求的灭火器等，办公室设备、电器状态良好，无安全隐患。</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eastAsia="zh-CN"/>
              </w:rPr>
              <w:t>应急准备和响应</w:t>
            </w:r>
          </w:p>
        </w:tc>
        <w:tc>
          <w:tcPr>
            <w:tcW w:w="81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EO8.2</w:t>
            </w:r>
          </w:p>
        </w:tc>
        <w:tc>
          <w:tcPr>
            <w:tcW w:w="10605" w:type="dxa"/>
            <w:vAlign w:val="center"/>
          </w:tcPr>
          <w:p>
            <w:pPr>
              <w:rPr>
                <w:rFonts w:hint="eastAsia"/>
                <w:sz w:val="21"/>
                <w:szCs w:val="21"/>
              </w:rPr>
            </w:pPr>
            <w:r>
              <w:rPr>
                <w:rFonts w:hint="eastAsia"/>
                <w:sz w:val="21"/>
                <w:szCs w:val="21"/>
              </w:rPr>
              <w:t>1、查策划有《应急准备与响应控制程序》，编制有</w:t>
            </w:r>
            <w:r>
              <w:rPr>
                <w:rFonts w:hint="eastAsia"/>
                <w:sz w:val="21"/>
                <w:szCs w:val="21"/>
                <w:lang w:eastAsia="zh-CN"/>
              </w:rPr>
              <w:t>火灾、</w:t>
            </w:r>
            <w:r>
              <w:rPr>
                <w:rFonts w:hint="eastAsia"/>
                <w:sz w:val="21"/>
                <w:szCs w:val="21"/>
                <w:lang w:val="en-US" w:eastAsia="zh-CN"/>
              </w:rPr>
              <w:t>触电、机械伤害</w:t>
            </w:r>
            <w:r>
              <w:rPr>
                <w:rFonts w:hint="eastAsia"/>
                <w:sz w:val="21"/>
                <w:szCs w:val="21"/>
              </w:rPr>
              <w:t>事故应急预案</w:t>
            </w:r>
          </w:p>
          <w:p>
            <w:pPr>
              <w:rPr>
                <w:rFonts w:hint="eastAsia"/>
                <w:sz w:val="21"/>
                <w:szCs w:val="21"/>
              </w:rPr>
            </w:pPr>
            <w:r>
              <w:rPr>
                <w:rFonts w:hint="eastAsia"/>
                <w:sz w:val="21"/>
                <w:szCs w:val="21"/>
              </w:rPr>
              <w:t>2、应急准备工作开展以下活动：</w:t>
            </w:r>
          </w:p>
          <w:p>
            <w:pPr>
              <w:rPr>
                <w:rFonts w:hint="eastAsia"/>
                <w:sz w:val="21"/>
                <w:szCs w:val="21"/>
              </w:rPr>
            </w:pPr>
            <w:r>
              <w:rPr>
                <w:rFonts w:hint="eastAsia"/>
                <w:sz w:val="21"/>
                <w:szCs w:val="21"/>
              </w:rPr>
              <w:t>——建立有应急组织，提供出应急组织机构图、消防队人员名单、职责权限规定等。</w:t>
            </w:r>
          </w:p>
          <w:p>
            <w:pPr>
              <w:rPr>
                <w:rFonts w:hint="eastAsia"/>
                <w:sz w:val="21"/>
                <w:szCs w:val="21"/>
              </w:rPr>
            </w:pPr>
            <w:r>
              <w:rPr>
                <w:rFonts w:hint="eastAsia"/>
                <w:sz w:val="21"/>
                <w:szCs w:val="21"/>
              </w:rPr>
              <w:t>——配备相应的消防器材。</w:t>
            </w:r>
          </w:p>
          <w:p>
            <w:pPr>
              <w:rPr>
                <w:rFonts w:hint="eastAsia"/>
                <w:sz w:val="21"/>
                <w:szCs w:val="21"/>
              </w:rPr>
            </w:pPr>
            <w:r>
              <w:rPr>
                <w:rFonts w:hint="eastAsia"/>
                <w:sz w:val="21"/>
                <w:szCs w:val="21"/>
              </w:rPr>
              <w:t>——进行消防常识和能力的培训、潜在的火灾爆炸的常识和能力的培训</w:t>
            </w:r>
          </w:p>
          <w:p>
            <w:pPr>
              <w:rPr>
                <w:rFonts w:hint="eastAsia"/>
                <w:sz w:val="21"/>
                <w:szCs w:val="21"/>
              </w:rPr>
            </w:pPr>
            <w:r>
              <w:rPr>
                <w:rFonts w:hint="eastAsia"/>
                <w:sz w:val="21"/>
                <w:szCs w:val="21"/>
              </w:rPr>
              <w:t>3、该部门介绍开展了消防器材的使用</w:t>
            </w:r>
            <w:r>
              <w:rPr>
                <w:rFonts w:hint="eastAsia"/>
                <w:sz w:val="21"/>
                <w:szCs w:val="21"/>
                <w:lang w:val="en-US" w:eastAsia="zh-CN"/>
              </w:rPr>
              <w:t>和</w:t>
            </w:r>
            <w:r>
              <w:rPr>
                <w:rFonts w:hint="eastAsia"/>
                <w:sz w:val="21"/>
                <w:szCs w:val="21"/>
              </w:rPr>
              <w:t>人员紧急疏散演练活动：</w:t>
            </w:r>
          </w:p>
          <w:p>
            <w:pPr>
              <w:rPr>
                <w:rFonts w:hint="eastAsia"/>
                <w:sz w:val="21"/>
                <w:szCs w:val="21"/>
              </w:rPr>
            </w:pPr>
            <w:r>
              <w:rPr>
                <w:rFonts w:hint="eastAsia"/>
                <w:sz w:val="21"/>
                <w:szCs w:val="21"/>
              </w:rPr>
              <w:t>提供有20</w:t>
            </w:r>
            <w:r>
              <w:rPr>
                <w:rFonts w:hint="eastAsia"/>
                <w:sz w:val="21"/>
                <w:szCs w:val="21"/>
                <w:lang w:val="en-US" w:eastAsia="zh-CN"/>
              </w:rPr>
              <w:t>21</w:t>
            </w:r>
            <w:r>
              <w:rPr>
                <w:rFonts w:hint="eastAsia"/>
                <w:sz w:val="21"/>
                <w:szCs w:val="21"/>
              </w:rPr>
              <w:t>年</w:t>
            </w:r>
            <w:r>
              <w:rPr>
                <w:rFonts w:hint="eastAsia"/>
                <w:sz w:val="21"/>
                <w:szCs w:val="21"/>
                <w:lang w:val="en-US" w:eastAsia="zh-CN"/>
              </w:rPr>
              <w:t>9</w:t>
            </w:r>
            <w:r>
              <w:rPr>
                <w:rFonts w:hint="eastAsia"/>
                <w:sz w:val="21"/>
                <w:szCs w:val="21"/>
              </w:rPr>
              <w:t>月</w:t>
            </w:r>
            <w:r>
              <w:rPr>
                <w:rFonts w:hint="eastAsia"/>
                <w:sz w:val="21"/>
                <w:szCs w:val="21"/>
                <w:lang w:val="en-US" w:eastAsia="zh-CN"/>
              </w:rPr>
              <w:t>22</w:t>
            </w:r>
            <w:r>
              <w:rPr>
                <w:rFonts w:hint="eastAsia"/>
                <w:sz w:val="21"/>
                <w:szCs w:val="21"/>
              </w:rPr>
              <w:t>日“消防演习计划”。</w:t>
            </w:r>
          </w:p>
          <w:p>
            <w:pPr>
              <w:rPr>
                <w:rFonts w:hint="eastAsia"/>
                <w:sz w:val="21"/>
                <w:szCs w:val="21"/>
              </w:rPr>
            </w:pPr>
            <w:r>
              <w:rPr>
                <w:rFonts w:hint="eastAsia"/>
                <w:sz w:val="21"/>
                <w:szCs w:val="21"/>
              </w:rPr>
              <w:t>——演练组织</w:t>
            </w:r>
            <w:r>
              <w:rPr>
                <w:rFonts w:hint="eastAsia"/>
                <w:sz w:val="21"/>
                <w:szCs w:val="21"/>
                <w:lang w:val="en-US" w:eastAsia="zh-CN"/>
              </w:rPr>
              <w:t>部门</w:t>
            </w:r>
            <w:r>
              <w:rPr>
                <w:rFonts w:hint="eastAsia"/>
                <w:sz w:val="21"/>
                <w:szCs w:val="21"/>
              </w:rPr>
              <w:t>：</w:t>
            </w:r>
            <w:r>
              <w:rPr>
                <w:rFonts w:hint="eastAsia"/>
                <w:sz w:val="21"/>
                <w:szCs w:val="21"/>
                <w:lang w:val="en-US" w:eastAsia="zh-CN"/>
              </w:rPr>
              <w:t>办公室</w:t>
            </w:r>
            <w:r>
              <w:rPr>
                <w:rFonts w:hint="eastAsia"/>
                <w:sz w:val="21"/>
                <w:szCs w:val="21"/>
              </w:rPr>
              <w:t>；参加人员：全体</w:t>
            </w:r>
          </w:p>
          <w:p>
            <w:pPr>
              <w:rPr>
                <w:rFonts w:hint="eastAsia"/>
                <w:sz w:val="21"/>
                <w:szCs w:val="21"/>
              </w:rPr>
            </w:pPr>
            <w:r>
              <w:rPr>
                <w:rFonts w:hint="eastAsia"/>
                <w:sz w:val="21"/>
                <w:szCs w:val="21"/>
              </w:rPr>
              <w:t>——演练效果评价记录：通过演练，证明预案基本适宜，全体人员对预案的要求有了比较适宜的操作方法，可以有效履行预案的要求，对伤害事故起到良好的控制作用。</w:t>
            </w:r>
          </w:p>
          <w:p>
            <w:pPr>
              <w:rPr>
                <w:rFonts w:hint="eastAsia"/>
                <w:sz w:val="21"/>
                <w:szCs w:val="21"/>
              </w:rPr>
            </w:pPr>
            <w:r>
              <w:rPr>
                <w:rFonts w:hint="eastAsia"/>
                <w:sz w:val="21"/>
                <w:szCs w:val="21"/>
              </w:rPr>
              <w:t>——对消防应急预案的适用性、可操作性进行评审；符合要求。</w:t>
            </w:r>
          </w:p>
          <w:p>
            <w:pPr>
              <w:rPr>
                <w:rFonts w:hint="default" w:eastAsia="宋体"/>
                <w:sz w:val="21"/>
                <w:szCs w:val="21"/>
                <w:lang w:val="en-US" w:eastAsia="zh-CN"/>
              </w:rPr>
            </w:pPr>
            <w:r>
              <w:rPr>
                <w:rFonts w:hint="eastAsia"/>
                <w:sz w:val="21"/>
                <w:szCs w:val="21"/>
                <w:lang w:val="en-US" w:eastAsia="zh-CN"/>
              </w:rPr>
              <w:t>另见工伤</w:t>
            </w:r>
            <w:r>
              <w:rPr>
                <w:rFonts w:hint="eastAsia"/>
                <w:sz w:val="21"/>
                <w:szCs w:val="21"/>
              </w:rPr>
              <w:t>事故应急演练记录</w:t>
            </w:r>
            <w:r>
              <w:rPr>
                <w:rFonts w:hint="eastAsia"/>
                <w:sz w:val="21"/>
                <w:szCs w:val="21"/>
                <w:lang w:eastAsia="zh-CN"/>
              </w:rPr>
              <w:t>，</w:t>
            </w:r>
            <w:r>
              <w:rPr>
                <w:rFonts w:hint="eastAsia"/>
                <w:sz w:val="21"/>
                <w:szCs w:val="21"/>
                <w:lang w:val="en-US" w:eastAsia="zh-CN"/>
              </w:rPr>
              <w:t>演练时间：</w:t>
            </w:r>
            <w:r>
              <w:rPr>
                <w:rFonts w:hint="eastAsia"/>
                <w:sz w:val="21"/>
                <w:szCs w:val="21"/>
              </w:rPr>
              <w:t>20</w:t>
            </w:r>
            <w:r>
              <w:rPr>
                <w:rFonts w:hint="eastAsia"/>
                <w:sz w:val="21"/>
                <w:szCs w:val="21"/>
                <w:lang w:val="en-US" w:eastAsia="zh-CN"/>
              </w:rPr>
              <w:t>21</w:t>
            </w:r>
            <w:r>
              <w:rPr>
                <w:rFonts w:hint="eastAsia"/>
                <w:sz w:val="21"/>
                <w:szCs w:val="21"/>
              </w:rPr>
              <w:t>年</w:t>
            </w:r>
            <w:r>
              <w:rPr>
                <w:rFonts w:hint="eastAsia"/>
                <w:sz w:val="21"/>
                <w:szCs w:val="21"/>
                <w:lang w:val="en-US" w:eastAsia="zh-CN"/>
              </w:rPr>
              <w:t>9</w:t>
            </w:r>
            <w:r>
              <w:rPr>
                <w:rFonts w:hint="eastAsia"/>
                <w:sz w:val="21"/>
                <w:szCs w:val="21"/>
              </w:rPr>
              <w:t>月</w:t>
            </w:r>
            <w:r>
              <w:rPr>
                <w:rFonts w:hint="eastAsia"/>
                <w:sz w:val="21"/>
                <w:szCs w:val="21"/>
                <w:lang w:val="en-US" w:eastAsia="zh-CN"/>
              </w:rPr>
              <w:t>15</w:t>
            </w:r>
            <w:r>
              <w:rPr>
                <w:rFonts w:hint="eastAsia"/>
                <w:sz w:val="21"/>
                <w:szCs w:val="21"/>
              </w:rPr>
              <w:t>日</w:t>
            </w:r>
            <w:r>
              <w:rPr>
                <w:rFonts w:hint="eastAsia"/>
                <w:sz w:val="21"/>
                <w:szCs w:val="21"/>
                <w:lang w:eastAsia="zh-CN"/>
              </w:rPr>
              <w:t>，</w:t>
            </w:r>
            <w:r>
              <w:rPr>
                <w:rFonts w:hint="eastAsia"/>
                <w:sz w:val="21"/>
                <w:szCs w:val="21"/>
                <w:lang w:val="en-US" w:eastAsia="zh-CN"/>
              </w:rPr>
              <w:t>同上，符合要求。</w:t>
            </w:r>
          </w:p>
          <w:p>
            <w:pPr>
              <w:rPr>
                <w:rFonts w:hint="eastAsia" w:ascii="Times New Roman" w:hAnsi="Times New Roman" w:eastAsia="宋体" w:cs="Times New Roman"/>
                <w:kern w:val="2"/>
                <w:sz w:val="21"/>
                <w:szCs w:val="21"/>
                <w:lang w:val="en-GB" w:eastAsia="zh-CN" w:bidi="ar-SA"/>
              </w:rPr>
            </w:pPr>
            <w:r>
              <w:rPr>
                <w:rFonts w:hint="eastAsia"/>
                <w:sz w:val="21"/>
                <w:szCs w:val="21"/>
                <w:lang w:val="zh-CN"/>
              </w:rPr>
              <w:t>查看办公区域配置了灭火器，在有效期内。</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监视和测量</w:t>
            </w:r>
          </w:p>
        </w:tc>
        <w:tc>
          <w:tcPr>
            <w:tcW w:w="810" w:type="dxa"/>
            <w:vAlign w:val="center"/>
          </w:tcPr>
          <w:p>
            <w:pPr>
              <w:rPr>
                <w:rFonts w:hint="eastAsia"/>
                <w:sz w:val="21"/>
                <w:szCs w:val="21"/>
                <w:lang w:val="en-US" w:eastAsia="zh-CN"/>
              </w:rPr>
            </w:pPr>
            <w:r>
              <w:rPr>
                <w:rFonts w:hint="eastAsia"/>
                <w:sz w:val="21"/>
                <w:szCs w:val="21"/>
                <w:lang w:val="en-US" w:eastAsia="zh-CN"/>
              </w:rPr>
              <w:t>EO</w:t>
            </w:r>
          </w:p>
          <w:p>
            <w:pPr>
              <w:rPr>
                <w:rFonts w:hint="eastAsia" w:ascii="Times New Roman" w:hAnsi="Times New Roman" w:eastAsia="宋体" w:cs="Times New Roman"/>
                <w:kern w:val="2"/>
                <w:sz w:val="21"/>
                <w:szCs w:val="21"/>
                <w:lang w:val="en-US" w:eastAsia="zh-CN" w:bidi="ar-SA"/>
              </w:rPr>
            </w:pPr>
            <w:r>
              <w:rPr>
                <w:rFonts w:hint="eastAsia"/>
                <w:sz w:val="21"/>
                <w:szCs w:val="21"/>
              </w:rPr>
              <w:t>9.1.1</w:t>
            </w:r>
          </w:p>
        </w:tc>
        <w:tc>
          <w:tcPr>
            <w:tcW w:w="10605" w:type="dxa"/>
            <w:vAlign w:val="center"/>
          </w:tcPr>
          <w:p>
            <w:pPr>
              <w:rPr>
                <w:rFonts w:hint="eastAsia"/>
                <w:sz w:val="21"/>
                <w:szCs w:val="21"/>
                <w:lang w:val="en-US" w:eastAsia="zh-CN"/>
              </w:rPr>
            </w:pPr>
            <w:r>
              <w:rPr>
                <w:rFonts w:hint="eastAsia"/>
                <w:sz w:val="21"/>
                <w:szCs w:val="21"/>
                <w:lang w:val="en-US" w:eastAsia="zh-CN"/>
              </w:rPr>
              <w:t>编制了《</w:t>
            </w:r>
            <w:r>
              <w:rPr>
                <w:rFonts w:hint="eastAsia"/>
                <w:sz w:val="21"/>
                <w:szCs w:val="21"/>
              </w:rPr>
              <w:t>监视和测量控制程序</w:t>
            </w:r>
            <w:r>
              <w:rPr>
                <w:rFonts w:hint="eastAsia"/>
                <w:sz w:val="21"/>
                <w:szCs w:val="21"/>
                <w:lang w:val="en-US" w:eastAsia="zh-CN"/>
              </w:rPr>
              <w:t>》，通过以下几种方式对运行过程绩效进行监视和测量：</w:t>
            </w:r>
          </w:p>
          <w:p>
            <w:pPr>
              <w:rPr>
                <w:rFonts w:hint="eastAsia"/>
                <w:sz w:val="21"/>
                <w:szCs w:val="21"/>
                <w:lang w:val="en-US" w:eastAsia="zh-CN"/>
              </w:rPr>
            </w:pPr>
            <w:r>
              <w:rPr>
                <w:rFonts w:hint="eastAsia"/>
                <w:sz w:val="21"/>
                <w:szCs w:val="21"/>
                <w:lang w:val="en-US" w:eastAsia="zh-CN"/>
              </w:rPr>
              <w:t>●该公司对管理体系过程进行监视和测量的方法包括：内审、管理评审、目标考核、过程的监视和测量检查等。</w:t>
            </w:r>
          </w:p>
          <w:p>
            <w:pPr>
              <w:rPr>
                <w:rFonts w:hint="eastAsia"/>
                <w:sz w:val="21"/>
                <w:szCs w:val="21"/>
                <w:lang w:val="en-US" w:eastAsia="zh-CN"/>
              </w:rPr>
            </w:pPr>
            <w:r>
              <w:rPr>
                <w:rFonts w:hint="eastAsia"/>
                <w:sz w:val="21"/>
                <w:szCs w:val="21"/>
                <w:lang w:val="en-US" w:eastAsia="zh-CN"/>
              </w:rPr>
              <w:t>内审、管理评审、目标考核详见相关条款的审核记录.</w:t>
            </w:r>
          </w:p>
          <w:p>
            <w:pPr>
              <w:rPr>
                <w:rFonts w:hint="eastAsia"/>
                <w:sz w:val="21"/>
                <w:szCs w:val="21"/>
                <w:lang w:val="en-US" w:eastAsia="zh-CN"/>
              </w:rPr>
            </w:pPr>
            <w:r>
              <w:rPr>
                <w:rFonts w:hint="eastAsia"/>
                <w:sz w:val="21"/>
                <w:szCs w:val="21"/>
                <w:lang w:val="en-US" w:eastAsia="zh-CN"/>
              </w:rPr>
              <w:t>每月进行一次过程的监视和测量的检查，发现问题立即整改。</w:t>
            </w:r>
          </w:p>
          <w:p>
            <w:pPr>
              <w:rPr>
                <w:rFonts w:hint="eastAsia"/>
                <w:sz w:val="21"/>
                <w:szCs w:val="21"/>
                <w:lang w:val="en-US" w:eastAsia="zh-CN"/>
              </w:rPr>
            </w:pPr>
            <w:r>
              <w:rPr>
                <w:rFonts w:hint="eastAsia"/>
                <w:sz w:val="21"/>
                <w:szCs w:val="21"/>
                <w:lang w:val="en-US" w:eastAsia="zh-CN"/>
              </w:rPr>
              <w:t>查见2021.9.30/2021.12.30《环境职业健康安全运行检查表》，内容包括：部门、检查内容、检查方法、检查结果、检查人、检查日期。</w:t>
            </w:r>
          </w:p>
          <w:p>
            <w:pPr>
              <w:rPr>
                <w:rFonts w:hint="eastAsia"/>
                <w:sz w:val="21"/>
                <w:szCs w:val="21"/>
                <w:lang w:val="en-US" w:eastAsia="zh-CN"/>
              </w:rPr>
            </w:pPr>
            <w:r>
              <w:rPr>
                <w:rFonts w:hint="eastAsia"/>
                <w:sz w:val="21"/>
                <w:szCs w:val="21"/>
                <w:lang w:val="en-US" w:eastAsia="zh-CN"/>
              </w:rPr>
              <w:t>●日常监督检查：管代负责对各部门的职业健康安全行为进行不定期的巡检。巡检内容包括：生产现场管理情况、防护用品的使用情况、消防设施状况等。对发现的问题提出整改要求，责任部门整改，办公室验证整改效果。</w:t>
            </w:r>
          </w:p>
          <w:p>
            <w:pPr>
              <w:rPr>
                <w:rFonts w:hint="eastAsia"/>
                <w:sz w:val="21"/>
                <w:szCs w:val="21"/>
              </w:rPr>
            </w:pPr>
            <w:r>
              <w:rPr>
                <w:rFonts w:hint="eastAsia"/>
                <w:sz w:val="21"/>
                <w:szCs w:val="21"/>
              </w:rPr>
              <w:t>●环境绩效监测：</w:t>
            </w:r>
          </w:p>
          <w:p>
            <w:pPr>
              <w:rPr>
                <w:rFonts w:hint="eastAsia"/>
                <w:sz w:val="21"/>
                <w:szCs w:val="21"/>
              </w:rPr>
            </w:pPr>
            <w:r>
              <w:rPr>
                <w:rFonts w:hint="eastAsia"/>
                <w:sz w:val="21"/>
                <w:szCs w:val="21"/>
              </w:rPr>
              <w:t>办公区卫生间废水排入城市管网。一般固废（废纸张等），按规定收集，卖给废品收购站。</w:t>
            </w:r>
          </w:p>
          <w:p>
            <w:pPr>
              <w:pStyle w:val="2"/>
              <w:rPr>
                <w:rFonts w:hint="default" w:eastAsia="宋体"/>
                <w:lang w:val="en-US" w:eastAsia="zh-CN"/>
              </w:rPr>
            </w:pPr>
            <w:r>
              <w:rPr>
                <w:rFonts w:hint="eastAsia"/>
                <w:lang w:val="en-US" w:eastAsia="zh-CN"/>
              </w:rPr>
              <w:t>提供了环境检测报告：报告编号：石林壤【委】字第2021253号，符合要求，详见附件。</w:t>
            </w:r>
          </w:p>
          <w:p>
            <w:pPr>
              <w:rPr>
                <w:rFonts w:hint="eastAsia"/>
                <w:sz w:val="21"/>
                <w:szCs w:val="21"/>
                <w:lang w:val="en-US" w:eastAsia="zh-CN"/>
              </w:rPr>
            </w:pPr>
            <w:r>
              <w:rPr>
                <w:rFonts w:hint="eastAsia"/>
                <w:sz w:val="21"/>
                <w:szCs w:val="21"/>
                <w:lang w:val="en-US" w:eastAsia="zh-CN"/>
              </w:rPr>
              <w:t>●职业健康安全监测：</w:t>
            </w:r>
          </w:p>
          <w:p>
            <w:pPr>
              <w:pStyle w:val="2"/>
              <w:rPr>
                <w:rFonts w:hint="default"/>
                <w:b/>
                <w:bCs w:val="0"/>
                <w:u w:val="single"/>
                <w:lang w:val="en-US" w:eastAsia="zh-CN"/>
              </w:rPr>
            </w:pPr>
            <w:r>
              <w:rPr>
                <w:rFonts w:hint="eastAsia"/>
                <w:b/>
                <w:bCs w:val="0"/>
                <w:sz w:val="21"/>
                <w:szCs w:val="21"/>
                <w:u w:val="single"/>
                <w:lang w:val="en-US" w:eastAsia="zh-CN"/>
              </w:rPr>
              <w:t>未提供对员工进行了体检的证据。</w:t>
            </w:r>
          </w:p>
          <w:p>
            <w:pPr>
              <w:rPr>
                <w:rFonts w:hint="eastAsia" w:ascii="Times New Roman" w:hAnsi="Times New Roman" w:eastAsia="宋体" w:cs="Times New Roman"/>
                <w:kern w:val="2"/>
                <w:sz w:val="21"/>
                <w:szCs w:val="21"/>
                <w:lang w:val="zh-CN" w:eastAsia="zh-CN" w:bidi="ar-SA"/>
              </w:rPr>
            </w:pPr>
            <w:r>
              <w:rPr>
                <w:rFonts w:hint="eastAsia"/>
                <w:sz w:val="21"/>
                <w:szCs w:val="21"/>
                <w:lang w:val="en-US" w:eastAsia="zh-CN"/>
              </w:rPr>
              <w:t>●监测设备：公司暂无环境、职业健康安全监测设备。</w:t>
            </w:r>
          </w:p>
        </w:tc>
        <w:tc>
          <w:tcPr>
            <w:tcW w:w="1134" w:type="dxa"/>
          </w:tcPr>
          <w:p>
            <w:pPr>
              <w:rPr>
                <w:rFonts w:hint="eastAsia"/>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rPr>
            </w:pPr>
          </w:p>
          <w:p>
            <w:pPr>
              <w:pStyle w:val="2"/>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内部审核</w:t>
            </w:r>
          </w:p>
        </w:tc>
        <w:tc>
          <w:tcPr>
            <w:tcW w:w="810" w:type="dxa"/>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9.2</w:t>
            </w:r>
          </w:p>
        </w:tc>
        <w:tc>
          <w:tcPr>
            <w:tcW w:w="10605"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●查见编制了程序文件《内部审核程序》YX-CX-13，综合办为内审的归口部门，每年内审至少一次。规定了审核的策划、实施、形成记录以及报告结果的要求。</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rPr>
              <w:t>提供有以下内审的资料：</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——《2021年度内审计划》JL-9.2-01：计划中规定审核的目的、依据、范围、时间（2021.12.15-16）、审核安排；批准人：张海军，2021年12月10日。</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计划中没有遗漏标准条款、没有遗漏体系覆盖的部门和场所，审核员不参与自己部门审核，基本符合要求。</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——有内审员任命书，审核组成员为董忠其、陈东彩。规定了审核员的职责，审核员于2021年11月10日-11日进行了培训。</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——有内审首、末次会议签到表，见总经理、管代及各部门负责人签字；</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——有内部审核检查表JL-9.2-01，审核按计划进行，没有遗漏标准条款及体系覆盖的部门和场所，内审员没有审核自己的工作。</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——有内审报告JL-9.2-05，本次内审发现1项不合格，在GB/T24001 8.1  GB/T45001 8.1条款，为一般不符合项，查看《不符合报告》，不符合事实描述清晰，不符合原因分析准确，并制定了纠正及纠正预防措施，且措施可行，并对其有效性进行了验证，验证人：张海军，验证时间：2021年12月17日。</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●结论：公司的管理体系基本符合标准要求，且适宜、有效。</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不符合和纠正措施</w:t>
            </w:r>
          </w:p>
        </w:tc>
        <w:tc>
          <w:tcPr>
            <w:tcW w:w="810" w:type="dxa"/>
            <w:vAlign w:val="center"/>
          </w:tcPr>
          <w:p>
            <w:pP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QEO</w:t>
            </w:r>
          </w:p>
          <w:p>
            <w:pP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10.2</w:t>
            </w:r>
          </w:p>
        </w:tc>
        <w:tc>
          <w:tcPr>
            <w:tcW w:w="10605" w:type="dxa"/>
            <w:vAlign w:val="center"/>
          </w:tcPr>
          <w:p>
            <w:pP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制定了《不合格品输出控制程序》，内容基本符合标准要求。</w:t>
            </w:r>
          </w:p>
          <w:p>
            <w:pP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1、对日常工作检查，管理评审，内审，其他考评，发现的不符合及时采取纠正，防止事态发展，进行原因分析，采取必要的纠正预防措施，防止事件的发生、再发生。</w:t>
            </w:r>
          </w:p>
          <w:p>
            <w:pP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2、对管理评审、内审提出的不符合及改进要求，进行原因分析，制定了具体措施，目前已部分实施完成。</w:t>
            </w:r>
          </w:p>
        </w:tc>
        <w:tc>
          <w:tcPr>
            <w:tcW w:w="1134"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bl>
    <w:p>
      <w:pPr>
        <w:pStyle w:val="5"/>
        <w:rPr>
          <w:rFonts w:hint="eastAsia"/>
        </w:rPr>
      </w:pPr>
    </w:p>
    <w:p>
      <w:pPr>
        <w:pStyle w:val="5"/>
        <w:rPr>
          <w:rFonts w:hint="eastAsia"/>
        </w:rPr>
      </w:pPr>
    </w:p>
    <w:tbl>
      <w:tblPr>
        <w:tblStyle w:val="7"/>
        <w:tblpPr w:leftFromText="180" w:rightFromText="180" w:vertAnchor="text" w:horzAnchor="page" w:tblpX="1071" w:tblpY="596"/>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过程与活动、</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抽样计划</w:t>
            </w:r>
          </w:p>
        </w:tc>
        <w:tc>
          <w:tcPr>
            <w:tcW w:w="960" w:type="dxa"/>
            <w:vMerge w:val="restart"/>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涉及</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条款</w:t>
            </w:r>
          </w:p>
        </w:tc>
        <w:tc>
          <w:tcPr>
            <w:tcW w:w="10004"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受审核部门：业务部        主管领导：</w:t>
            </w:r>
            <w:r>
              <w:rPr>
                <w:rFonts w:hint="eastAsia" w:ascii="Times New Roman" w:hAnsi="Times New Roman" w:eastAsia="宋体" w:cs="Times New Roman"/>
                <w:sz w:val="21"/>
                <w:szCs w:val="21"/>
                <w:lang w:val="en-US" w:eastAsia="zh-CN"/>
              </w:rPr>
              <w:t>张伟立</w:t>
            </w:r>
            <w:r>
              <w:rPr>
                <w:rFonts w:hint="eastAsia" w:ascii="Times New Roman" w:hAnsi="Times New Roman" w:eastAsia="宋体" w:cs="Times New Roman"/>
                <w:sz w:val="21"/>
                <w:szCs w:val="21"/>
              </w:rPr>
              <w:t xml:space="preserve">      陪同人员：</w:t>
            </w:r>
            <w:r>
              <w:rPr>
                <w:rFonts w:hint="eastAsia" w:ascii="Times New Roman" w:hAnsi="Times New Roman" w:eastAsia="宋体" w:cs="Times New Roman"/>
                <w:sz w:val="21"/>
                <w:szCs w:val="21"/>
                <w:lang w:val="en-US" w:eastAsia="zh-CN"/>
              </w:rPr>
              <w:t>张海灵</w:t>
            </w:r>
          </w:p>
        </w:tc>
        <w:tc>
          <w:tcPr>
            <w:tcW w:w="1585" w:type="dxa"/>
            <w:vMerge w:val="restart"/>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sz w:val="21"/>
                <w:szCs w:val="21"/>
              </w:rPr>
            </w:pPr>
          </w:p>
        </w:tc>
        <w:tc>
          <w:tcPr>
            <w:tcW w:w="960" w:type="dxa"/>
            <w:vMerge w:val="continue"/>
            <w:vAlign w:val="center"/>
          </w:tcPr>
          <w:p>
            <w:pPr>
              <w:rPr>
                <w:rFonts w:hint="eastAsia" w:ascii="Times New Roman" w:hAnsi="Times New Roman" w:eastAsia="宋体" w:cs="Times New Roman"/>
                <w:sz w:val="21"/>
                <w:szCs w:val="21"/>
              </w:rPr>
            </w:pPr>
          </w:p>
        </w:tc>
        <w:tc>
          <w:tcPr>
            <w:tcW w:w="10004"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审核员： </w:t>
            </w:r>
            <w:r>
              <w:rPr>
                <w:rFonts w:hint="eastAsia" w:ascii="Times New Roman" w:hAnsi="Times New Roman" w:eastAsia="宋体" w:cs="Times New Roman"/>
                <w:sz w:val="21"/>
                <w:szCs w:val="21"/>
                <w:lang w:val="en-US" w:eastAsia="zh-CN"/>
              </w:rPr>
              <w:t>吉洁</w:t>
            </w:r>
            <w:r>
              <w:rPr>
                <w:rFonts w:hint="eastAsia" w:ascii="Times New Roman" w:hAnsi="Times New Roman" w:eastAsia="宋体" w:cs="Times New Roman"/>
                <w:sz w:val="21"/>
                <w:szCs w:val="21"/>
              </w:rPr>
              <w:t xml:space="preserve">         审核时间：2022.</w:t>
            </w:r>
            <w:r>
              <w:rPr>
                <w:rFonts w:hint="eastAsia" w:ascii="Times New Roman" w:hAnsi="Times New Roman" w:eastAsia="宋体" w:cs="Times New Roman"/>
                <w:sz w:val="21"/>
                <w:szCs w:val="21"/>
                <w:lang w:val="en-US" w:eastAsia="zh-CN"/>
              </w:rPr>
              <w:t>2.23</w:t>
            </w:r>
          </w:p>
        </w:tc>
        <w:tc>
          <w:tcPr>
            <w:tcW w:w="1585" w:type="dxa"/>
            <w:vMerge w:val="continue"/>
          </w:tcPr>
          <w:p>
            <w:pP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sz w:val="21"/>
                <w:szCs w:val="21"/>
              </w:rPr>
            </w:pPr>
          </w:p>
        </w:tc>
        <w:tc>
          <w:tcPr>
            <w:tcW w:w="960" w:type="dxa"/>
            <w:vMerge w:val="continue"/>
            <w:vAlign w:val="center"/>
          </w:tcPr>
          <w:p>
            <w:pPr>
              <w:rPr>
                <w:rFonts w:hint="eastAsia" w:ascii="Times New Roman" w:hAnsi="Times New Roman" w:eastAsia="宋体" w:cs="Times New Roman"/>
                <w:sz w:val="21"/>
                <w:szCs w:val="21"/>
              </w:rPr>
            </w:pPr>
          </w:p>
        </w:tc>
        <w:tc>
          <w:tcPr>
            <w:tcW w:w="10004"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审核条款：</w:t>
            </w:r>
            <w:r>
              <w:rPr>
                <w:rFonts w:hint="eastAsia" w:ascii="Times New Roman" w:hAnsi="Times New Roman" w:eastAsia="宋体" w:cs="Times New Roman"/>
                <w:sz w:val="21"/>
                <w:szCs w:val="21"/>
                <w:lang w:val="en-US" w:eastAsia="zh-CN"/>
              </w:rPr>
              <w:t>E</w:t>
            </w:r>
            <w:r>
              <w:rPr>
                <w:rFonts w:hint="default" w:ascii="Times New Roman" w:hAnsi="Times New Roman" w:eastAsia="宋体" w:cs="Times New Roman"/>
                <w:sz w:val="21"/>
                <w:szCs w:val="21"/>
                <w:lang w:val="en-US" w:eastAsia="zh-CN"/>
              </w:rPr>
              <w:t>O</w:t>
            </w:r>
            <w:r>
              <w:rPr>
                <w:rFonts w:hint="eastAsia" w:ascii="Times New Roman" w:hAnsi="Times New Roman" w:eastAsia="宋体" w:cs="Times New Roman"/>
                <w:sz w:val="21"/>
                <w:szCs w:val="21"/>
                <w:lang w:val="en-US" w:eastAsia="zh-CN"/>
              </w:rPr>
              <w:t>5.3/6.2/</w:t>
            </w:r>
            <w:r>
              <w:rPr>
                <w:rFonts w:hint="default" w:ascii="Times New Roman" w:hAnsi="Times New Roman" w:eastAsia="宋体" w:cs="Times New Roman"/>
                <w:sz w:val="21"/>
                <w:szCs w:val="21"/>
              </w:rPr>
              <w:t>6.1.2/8.1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8.2</w:t>
            </w:r>
          </w:p>
        </w:tc>
        <w:tc>
          <w:tcPr>
            <w:tcW w:w="1585" w:type="dxa"/>
            <w:vMerge w:val="continue"/>
          </w:tcPr>
          <w:p>
            <w:pP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组织的岗位、职责权限</w:t>
            </w:r>
          </w:p>
        </w:tc>
        <w:tc>
          <w:tcPr>
            <w:tcW w:w="9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EO</w:t>
            </w:r>
            <w:r>
              <w:rPr>
                <w:rFonts w:hint="eastAsia" w:ascii="Times New Roman" w:hAnsi="Times New Roman" w:eastAsia="宋体" w:cs="Times New Roman"/>
                <w:sz w:val="21"/>
                <w:szCs w:val="21"/>
              </w:rPr>
              <w:t>5.3</w:t>
            </w:r>
          </w:p>
        </w:tc>
        <w:tc>
          <w:tcPr>
            <w:tcW w:w="10004"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●部门负责人：</w:t>
            </w:r>
            <w:r>
              <w:rPr>
                <w:rFonts w:hint="eastAsia" w:ascii="Times New Roman" w:hAnsi="Times New Roman" w:eastAsia="宋体" w:cs="Times New Roman"/>
                <w:sz w:val="21"/>
                <w:szCs w:val="21"/>
                <w:lang w:val="en-US" w:eastAsia="zh-CN"/>
              </w:rPr>
              <w:t>张伟立</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询问其职责权限：负责公司原材料采购，合格供方评审工作；负责进行市场调查与顾客满意度的调查销售管理工作。负责销售合同的签订及与合同和顾客有关的外部联系，负责与各地经销商的管理与沟通</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●职责明确，回答基本完整。</w:t>
            </w:r>
          </w:p>
        </w:tc>
        <w:tc>
          <w:tcPr>
            <w:tcW w:w="1585"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目标</w:t>
            </w:r>
          </w:p>
        </w:tc>
        <w:tc>
          <w:tcPr>
            <w:tcW w:w="960"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EO</w:t>
            </w:r>
            <w:r>
              <w:rPr>
                <w:rFonts w:hint="eastAsia" w:ascii="Times New Roman" w:hAnsi="Times New Roman" w:eastAsia="宋体" w:cs="Times New Roman"/>
                <w:sz w:val="21"/>
                <w:szCs w:val="21"/>
              </w:rPr>
              <w:t>6.2</w:t>
            </w:r>
          </w:p>
        </w:tc>
        <w:tc>
          <w:tcPr>
            <w:tcW w:w="10004"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●部门质量目标：                考核情况（2021年4季度）</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采购环保型材料100%</w:t>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100%</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销售环保产品100%</w:t>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rPr>
              <w:t>100%</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原材料采购安全性100%</w:t>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100%</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销售产品安全性100%</w:t>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rPr>
              <w:t>100%</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●从目前的统计结果来看，2021年4季度目标达到要求。</w:t>
            </w:r>
          </w:p>
        </w:tc>
        <w:tc>
          <w:tcPr>
            <w:tcW w:w="1585"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宋体"/>
                <w:kern w:val="2"/>
                <w:sz w:val="21"/>
                <w:lang w:val="en-US" w:eastAsia="zh-CN" w:bidi="ar-SA"/>
              </w:rPr>
            </w:pPr>
            <w:r>
              <w:rPr>
                <w:rFonts w:hint="eastAsia" w:cs="宋体"/>
              </w:rPr>
              <w:t>环境因素</w:t>
            </w:r>
            <w:r>
              <w:rPr>
                <w:rFonts w:hint="eastAsia" w:cs="宋体"/>
                <w:lang w:eastAsia="zh-CN"/>
              </w:rPr>
              <w:t>、</w:t>
            </w:r>
            <w:r>
              <w:rPr>
                <w:rFonts w:hint="eastAsia" w:cs="宋体"/>
              </w:rPr>
              <w:t>危险源的识别和评价</w:t>
            </w:r>
          </w:p>
        </w:tc>
        <w:tc>
          <w:tcPr>
            <w:tcW w:w="960" w:type="dxa"/>
            <w:vAlign w:val="center"/>
          </w:tcPr>
          <w:p>
            <w:pPr>
              <w:rPr>
                <w:rFonts w:hint="eastAsia"/>
              </w:rPr>
            </w:pPr>
            <w:r>
              <w:rPr>
                <w:rFonts w:hint="eastAsia"/>
              </w:rPr>
              <w:t>EO</w:t>
            </w:r>
          </w:p>
          <w:p>
            <w:pPr>
              <w:rPr>
                <w:rFonts w:hint="eastAsia" w:ascii="Times New Roman" w:hAnsi="Times New Roman" w:eastAsia="宋体" w:cs="Times New Roman"/>
                <w:kern w:val="2"/>
                <w:sz w:val="21"/>
                <w:lang w:val="en-US" w:eastAsia="zh-CN" w:bidi="ar-SA"/>
              </w:rPr>
            </w:pPr>
            <w:r>
              <w:rPr>
                <w:rFonts w:hint="eastAsia"/>
              </w:rPr>
              <w:t>6.1.2</w:t>
            </w:r>
          </w:p>
        </w:tc>
        <w:tc>
          <w:tcPr>
            <w:tcW w:w="10004" w:type="dxa"/>
            <w:vAlign w:val="center"/>
          </w:tcPr>
          <w:p>
            <w:pPr>
              <w:rPr>
                <w:rFonts w:hint="eastAsia"/>
              </w:rPr>
            </w:pPr>
            <w:r>
              <w:rPr>
                <w:rFonts w:hint="eastAsia"/>
                <w:lang w:val="en-US" w:eastAsia="zh-CN"/>
              </w:rPr>
              <w:t>提</w:t>
            </w:r>
            <w:r>
              <w:rPr>
                <w:rFonts w:hint="eastAsia"/>
              </w:rPr>
              <w:t>供《环境因素辨识评价一览表》，其中涉及</w:t>
            </w:r>
            <w:r>
              <w:rPr>
                <w:rFonts w:hint="eastAsia"/>
                <w:lang w:val="en-US" w:eastAsia="zh-CN"/>
              </w:rPr>
              <w:t>业务部</w:t>
            </w:r>
            <w:r>
              <w:rPr>
                <w:rFonts w:hint="eastAsia"/>
              </w:rPr>
              <w:t>包括固废废弃、水的排放、资源的消耗等。评价得出本部门的重要环境因素为固废的排放</w:t>
            </w:r>
            <w:r>
              <w:rPr>
                <w:rFonts w:hint="eastAsia"/>
                <w:lang w:eastAsia="zh-CN"/>
              </w:rPr>
              <w:t>、</w:t>
            </w:r>
            <w:r>
              <w:rPr>
                <w:rFonts w:hint="eastAsia"/>
                <w:lang w:val="en-US" w:eastAsia="zh-CN"/>
              </w:rPr>
              <w:t>火灾的发生</w:t>
            </w:r>
            <w:r>
              <w:rPr>
                <w:rFonts w:hint="eastAsia"/>
              </w:rPr>
              <w:t>。</w:t>
            </w:r>
          </w:p>
          <w:p>
            <w:pPr>
              <w:rPr>
                <w:rFonts w:hint="eastAsia"/>
              </w:rPr>
            </w:pPr>
            <w:r>
              <w:rPr>
                <w:rFonts w:hint="eastAsia"/>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高空坠落。</w:t>
            </w:r>
          </w:p>
          <w:p>
            <w:pPr>
              <w:rPr>
                <w:rFonts w:hint="eastAsia" w:ascii="Times New Roman" w:hAnsi="Times New Roman" w:eastAsia="宋体" w:cs="Times New Roman"/>
                <w:kern w:val="2"/>
                <w:sz w:val="21"/>
                <w:lang w:val="en-US" w:eastAsia="zh-CN" w:bidi="ar-SA"/>
              </w:rPr>
            </w:pPr>
            <w:r>
              <w:rPr>
                <w:rFonts w:hint="eastAsia"/>
              </w:rPr>
              <w:t>用LEC法对识别的危险源进行评价，本部门不可接受风险火灾、触电，评价基本准确。</w:t>
            </w:r>
          </w:p>
        </w:tc>
        <w:tc>
          <w:tcPr>
            <w:tcW w:w="1585"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kern w:val="2"/>
                <w:sz w:val="21"/>
                <w:lang w:val="en-US" w:eastAsia="zh-CN" w:bidi="ar-SA"/>
              </w:rPr>
            </w:pPr>
            <w:r>
              <w:rPr>
                <w:rFonts w:hint="eastAsia" w:cs="宋体"/>
              </w:rPr>
              <w:t>运行控制</w:t>
            </w:r>
          </w:p>
        </w:tc>
        <w:tc>
          <w:tcPr>
            <w:tcW w:w="960" w:type="dxa"/>
            <w:vAlign w:val="center"/>
          </w:tcPr>
          <w:p>
            <w:pPr>
              <w:rPr>
                <w:rFonts w:hint="eastAsia" w:ascii="Times New Roman" w:hAnsi="Times New Roman" w:eastAsia="宋体" w:cs="Times New Roman"/>
                <w:kern w:val="2"/>
                <w:sz w:val="21"/>
                <w:lang w:val="en-US" w:eastAsia="zh-CN" w:bidi="ar-SA"/>
              </w:rPr>
            </w:pPr>
            <w:r>
              <w:t>E</w:t>
            </w:r>
            <w:r>
              <w:rPr>
                <w:rFonts w:hint="eastAsia"/>
              </w:rPr>
              <w:t>O</w:t>
            </w:r>
            <w:r>
              <w:t>8.1</w:t>
            </w:r>
          </w:p>
        </w:tc>
        <w:tc>
          <w:tcPr>
            <w:tcW w:w="10004" w:type="dxa"/>
            <w:vAlign w:val="center"/>
          </w:tcPr>
          <w:p>
            <w:pPr>
              <w:rPr>
                <w:rFonts w:hint="eastAsia"/>
              </w:rPr>
            </w:pPr>
            <w:r>
              <w:rPr>
                <w:rFonts w:hint="eastAsia"/>
              </w:rPr>
              <w:t>本部门应执行的运行控制文件包括：产品销售过程控制程序、环境运行控制程序、与顾客有关过程控制程序等。</w:t>
            </w:r>
          </w:p>
          <w:p>
            <w:pPr>
              <w:rPr>
                <w:rFonts w:hint="eastAsia"/>
              </w:rPr>
            </w:pPr>
            <w:r>
              <w:rPr>
                <w:rFonts w:hint="eastAsia"/>
              </w:rPr>
              <w:t>查运行控制情况：</w:t>
            </w:r>
          </w:p>
          <w:p>
            <w:pPr>
              <w:rPr>
                <w:rFonts w:hint="eastAsia"/>
              </w:rPr>
            </w:pPr>
            <w:r>
              <w:rPr>
                <w:rFonts w:hint="eastAsia"/>
              </w:rPr>
              <w:t>办公过程注意节约用电，</w:t>
            </w:r>
            <w:r>
              <w:rPr>
                <w:rFonts w:hint="eastAsia"/>
                <w:lang w:val="en-US" w:eastAsia="zh-CN"/>
              </w:rPr>
              <w:t>业务部</w:t>
            </w:r>
            <w:r>
              <w:rPr>
                <w:rFonts w:hint="eastAsia"/>
              </w:rPr>
              <w:t>做到人走灯灭，电脑长时间不用时关机，下班前要关闭电源；</w:t>
            </w:r>
          </w:p>
          <w:p>
            <w:pPr>
              <w:rPr>
                <w:rFonts w:hint="eastAsia"/>
              </w:rPr>
            </w:pPr>
            <w:r>
              <w:rPr>
                <w:rFonts w:hint="eastAsia"/>
              </w:rPr>
              <w:t xml:space="preserve">办公过程产生的固废按办公室要求放到指定地点，现场查看无混放现象；办公用品按要求由办公室负责发放，作好记录； </w:t>
            </w:r>
          </w:p>
          <w:p>
            <w:pPr>
              <w:rPr>
                <w:rFonts w:hint="eastAsia"/>
              </w:rPr>
            </w:pPr>
            <w:r>
              <w:rPr>
                <w:rFonts w:hint="eastAsia"/>
              </w:rPr>
              <w:t>工作时间平均每天不超过8小时，公司为员工办理了意外伤害等保险；</w:t>
            </w:r>
          </w:p>
          <w:p>
            <w:r>
              <w:rPr>
                <w:rFonts w:hint="eastAsia"/>
              </w:rPr>
              <w:t>外出办公要求遵守道路交通安全法，不违章行驶，驾驶证和车辆定期年审，确保出行安全；</w:t>
            </w:r>
          </w:p>
          <w:p>
            <w:pPr>
              <w:rPr>
                <w:rFonts w:hint="eastAsia"/>
              </w:rPr>
            </w:pPr>
            <w:r>
              <w:rPr>
                <w:rFonts w:hint="eastAsia"/>
              </w:rPr>
              <w:t>提供了致相关方的一封信，通过建议书告知各位来访人员公司有关安全方面应注意的事项及相关规定。有发放记录。提供相关方安全管理协议。</w:t>
            </w:r>
          </w:p>
          <w:p>
            <w:pPr>
              <w:rPr>
                <w:rFonts w:hint="eastAsia"/>
              </w:rPr>
            </w:pPr>
            <w:r>
              <w:rPr>
                <w:rFonts w:hint="eastAsia"/>
              </w:rPr>
              <w:t>在与顾客沟通和招投标时，通过选择适当时机向顾客宣传本公司的方针理念以及本公司的具体做法、成绩等，向顾客施加影响，增强顾客对本公司的信任程度。</w:t>
            </w:r>
          </w:p>
          <w:p>
            <w:pPr>
              <w:rPr>
                <w:rFonts w:hint="eastAsia"/>
              </w:rPr>
            </w:pPr>
            <w:r>
              <w:rPr>
                <w:rFonts w:hint="eastAsia"/>
              </w:rPr>
              <w:t>提供“相关方环境告知书”，包括</w:t>
            </w:r>
            <w:r>
              <w:rPr>
                <w:rFonts w:hint="eastAsia"/>
                <w:lang w:val="en-US" w:eastAsia="zh-CN"/>
              </w:rPr>
              <w:t>客户</w:t>
            </w:r>
            <w:r>
              <w:rPr>
                <w:rFonts w:hint="eastAsia"/>
              </w:rPr>
              <w:t>等，提供有“告知书”发放记录。</w:t>
            </w:r>
          </w:p>
          <w:p>
            <w:pPr>
              <w:rPr>
                <w:rFonts w:hint="eastAsia" w:ascii="Times New Roman" w:hAnsi="Times New Roman" w:eastAsia="宋体" w:cs="Times New Roman"/>
                <w:kern w:val="2"/>
                <w:sz w:val="21"/>
                <w:lang w:val="en-US" w:eastAsia="zh-CN" w:bidi="ar-SA"/>
              </w:rPr>
            </w:pPr>
            <w:r>
              <w:rPr>
                <w:rFonts w:hint="eastAsia"/>
                <w:lang w:val="en-US" w:eastAsia="zh-CN"/>
              </w:rPr>
              <w:t>库房</w:t>
            </w:r>
            <w:r>
              <w:rPr>
                <w:rFonts w:hint="eastAsia"/>
              </w:rPr>
              <w:t>配置了灭火器，无火灾、触电隐患，废弃物无混放现象。</w:t>
            </w:r>
          </w:p>
        </w:tc>
        <w:tc>
          <w:tcPr>
            <w:tcW w:w="1585"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kern w:val="2"/>
                <w:sz w:val="21"/>
                <w:lang w:val="en-US" w:eastAsia="zh-CN" w:bidi="ar-SA"/>
              </w:rPr>
            </w:pPr>
            <w:r>
              <w:rPr>
                <w:rFonts w:hint="eastAsia" w:cs="宋体"/>
              </w:rPr>
              <w:t>应急准备和响应</w:t>
            </w:r>
          </w:p>
        </w:tc>
        <w:tc>
          <w:tcPr>
            <w:tcW w:w="960" w:type="dxa"/>
            <w:vAlign w:val="center"/>
          </w:tcPr>
          <w:p>
            <w:pPr>
              <w:rPr>
                <w:rFonts w:hint="eastAsia" w:ascii="Times New Roman" w:hAnsi="Times New Roman" w:eastAsia="宋体" w:cs="Times New Roman"/>
                <w:kern w:val="2"/>
                <w:sz w:val="21"/>
                <w:lang w:val="en-US" w:eastAsia="zh-CN" w:bidi="ar-SA"/>
              </w:rPr>
            </w:pPr>
            <w:r>
              <w:t>E</w:t>
            </w:r>
            <w:r>
              <w:rPr>
                <w:rFonts w:hint="eastAsia"/>
              </w:rPr>
              <w:t>O</w:t>
            </w:r>
            <w:r>
              <w:t>8.2</w:t>
            </w:r>
          </w:p>
        </w:tc>
        <w:tc>
          <w:tcPr>
            <w:tcW w:w="10004" w:type="dxa"/>
            <w:vAlign w:val="center"/>
          </w:tcPr>
          <w:p>
            <w:pPr>
              <w:rPr>
                <w:rFonts w:hint="eastAsia" w:ascii="Times New Roman" w:hAnsi="Times New Roman" w:eastAsia="宋体" w:cs="Times New Roman"/>
                <w:kern w:val="2"/>
                <w:sz w:val="21"/>
                <w:lang w:val="en-US" w:eastAsia="zh-CN" w:bidi="ar-SA"/>
              </w:rPr>
            </w:pPr>
            <w:r>
              <w:rPr>
                <w:rFonts w:hint="eastAsia" w:cs="宋体"/>
              </w:rPr>
              <w:t>执行《应急准备与响应控制程序》。</w:t>
            </w:r>
            <w:r>
              <w:t>20</w:t>
            </w:r>
            <w:r>
              <w:rPr>
                <w:rFonts w:hint="eastAsia"/>
              </w:rPr>
              <w:t>2</w:t>
            </w:r>
            <w:r>
              <w:rPr>
                <w:rFonts w:hint="eastAsia"/>
                <w:lang w:val="en-US" w:eastAsia="zh-CN"/>
              </w:rPr>
              <w:t>1.9.22业务</w:t>
            </w:r>
            <w:r>
              <w:rPr>
                <w:rFonts w:hint="eastAsia"/>
                <w:lang w:eastAsia="zh-CN"/>
              </w:rPr>
              <w:t>部</w:t>
            </w:r>
            <w:r>
              <w:rPr>
                <w:rFonts w:hint="eastAsia" w:cs="宋体"/>
              </w:rPr>
              <w:t>参加了公司组织消防演练，相关记录详见</w:t>
            </w:r>
            <w:r>
              <w:rPr>
                <w:rFonts w:hint="eastAsia" w:cs="宋体"/>
                <w:lang w:val="en-US" w:eastAsia="zh-CN"/>
              </w:rPr>
              <w:t>办公室</w:t>
            </w:r>
            <w:r>
              <w:rPr>
                <w:rFonts w:hint="eastAsia" w:cs="宋体"/>
              </w:rPr>
              <w:t>记录。</w:t>
            </w:r>
          </w:p>
        </w:tc>
        <w:tc>
          <w:tcPr>
            <w:tcW w:w="1585"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bl>
    <w:p>
      <w:pPr>
        <w:pStyle w:val="5"/>
        <w:rPr>
          <w:rFonts w:hint="eastAsia"/>
        </w:rPr>
      </w:pPr>
    </w:p>
    <w:p>
      <w:pPr>
        <w:pStyle w:val="5"/>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FE31903"/>
    <w:rsid w:val="24E95053"/>
    <w:rsid w:val="37DD5FF7"/>
    <w:rsid w:val="4E9D1D67"/>
    <w:rsid w:val="692B4C8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99"/>
    <w:pPr>
      <w:spacing w:after="120"/>
    </w:pPr>
    <w:rPr>
      <w:szCs w:val="24"/>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97</Words>
  <Characters>107</Characters>
  <Lines>1</Lines>
  <Paragraphs>1</Paragraphs>
  <TotalTime>3</TotalTime>
  <ScaleCrop>false</ScaleCrop>
  <LinksUpToDate>false</LinksUpToDate>
  <CharactersWithSpaces>110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2022-03-23T07:46:12Z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