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0091-2022-EnMs</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襄阳金耐特机械股份有限公司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r>
        <w:rPr>
          <w:rFonts w:hint="eastAsia" w:ascii="楷体" w:hAnsi="楷体" w:eastAsia="楷体"/>
          <w:b/>
          <w:color w:val="000000"/>
          <w:sz w:val="28"/>
          <w:szCs w:val="28"/>
          <w:lang w:eastAsia="zh-CN"/>
        </w:rPr>
        <w:t>☑</w:t>
      </w:r>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F勾选"/>
      <w:r>
        <w:rPr>
          <w:rFonts w:hint="eastAsia" w:ascii="楷体" w:hAnsi="楷体" w:eastAsia="楷体"/>
          <w:b/>
          <w:color w:val="000000"/>
          <w:sz w:val="28"/>
          <w:szCs w:val="28"/>
        </w:rPr>
        <w:t>□</w:t>
      </w:r>
      <w:bookmarkEnd w:id="5"/>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6" w:name="H勾选"/>
      <w:r>
        <w:rPr>
          <w:rFonts w:hint="eastAsia" w:ascii="楷体" w:hAnsi="楷体" w:eastAsia="楷体"/>
          <w:b/>
          <w:color w:val="000000"/>
          <w:sz w:val="28"/>
          <w:szCs w:val="28"/>
        </w:rPr>
        <w:t>□</w:t>
      </w:r>
      <w:bookmarkEnd w:id="6"/>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9"/>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7" w:name="审核日期"/>
            <w:r>
              <w:rPr>
                <w:rFonts w:hint="eastAsia" w:ascii="宋体"/>
                <w:b/>
                <w:color w:val="000000"/>
                <w:szCs w:val="21"/>
              </w:rPr>
              <w:t>2022年02月24日 下午至2022年02月26日 上午</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9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8" w:name="Q勾选Add1"/>
            <w:r>
              <w:rPr>
                <w:rFonts w:hint="eastAsia" w:ascii="宋体" w:hAnsi="宋体"/>
                <w:b/>
                <w:color w:val="000000"/>
                <w:szCs w:val="21"/>
              </w:rPr>
              <w:t>□</w:t>
            </w:r>
            <w:bookmarkEnd w:id="8"/>
            <w:r>
              <w:rPr>
                <w:rFonts w:ascii="宋体" w:hAnsi="宋体"/>
                <w:b/>
                <w:color w:val="000000"/>
                <w:szCs w:val="21"/>
              </w:rPr>
              <w:t>QMS/</w:t>
            </w:r>
            <w:bookmarkStart w:id="9" w:name="QJ勾选Add1"/>
            <w:bookmarkStart w:id="10" w:name="QJ勾选"/>
            <w:r>
              <w:rPr>
                <w:rFonts w:hint="eastAsia" w:ascii="宋体" w:hAnsi="宋体"/>
                <w:b/>
                <w:color w:val="000000"/>
                <w:szCs w:val="21"/>
              </w:rPr>
              <w:t>□</w:t>
            </w:r>
            <w:bookmarkEnd w:id="9"/>
            <w:bookmarkEnd w:id="10"/>
            <w:r>
              <w:rPr>
                <w:rFonts w:hint="eastAsia" w:ascii="宋体" w:hAnsi="宋体"/>
                <w:b/>
                <w:color w:val="000000"/>
                <w:szCs w:val="21"/>
              </w:rPr>
              <w:t>5</w:t>
            </w:r>
            <w:r>
              <w:rPr>
                <w:rFonts w:ascii="宋体" w:hAnsi="宋体"/>
                <w:b/>
                <w:color w:val="000000"/>
                <w:szCs w:val="21"/>
              </w:rPr>
              <w:t>0430/</w:t>
            </w:r>
            <w:bookmarkStart w:id="11" w:name="E勾选Add1"/>
            <w:r>
              <w:rPr>
                <w:rFonts w:hint="eastAsia" w:ascii="宋体" w:hAnsi="宋体"/>
                <w:b/>
                <w:color w:val="000000"/>
                <w:szCs w:val="21"/>
              </w:rPr>
              <w:t>□</w:t>
            </w:r>
            <w:bookmarkEnd w:id="11"/>
            <w:r>
              <w:rPr>
                <w:rFonts w:ascii="宋体" w:hAnsi="宋体"/>
                <w:b/>
                <w:color w:val="000000"/>
                <w:szCs w:val="21"/>
              </w:rPr>
              <w:t>EMS/</w:t>
            </w:r>
            <w:bookmarkStart w:id="12" w:name="S勾选Add1"/>
            <w:r>
              <w:rPr>
                <w:rFonts w:hint="eastAsia" w:ascii="宋体" w:hAnsi="宋体"/>
                <w:b/>
                <w:color w:val="000000"/>
                <w:szCs w:val="21"/>
              </w:rPr>
              <w:t>□</w:t>
            </w:r>
            <w:bookmarkEnd w:id="12"/>
            <w:r>
              <w:rPr>
                <w:rFonts w:ascii="宋体" w:hAnsi="宋体"/>
                <w:b/>
                <w:color w:val="000000"/>
                <w:szCs w:val="21"/>
              </w:rPr>
              <w:t>OHSMS/</w:t>
            </w:r>
            <w:r>
              <w:rPr>
                <w:rFonts w:hint="eastAsia" w:ascii="宋体" w:hAnsi="宋体"/>
                <w:b/>
                <w:color w:val="000000"/>
                <w:szCs w:val="21"/>
                <w:lang w:eastAsia="zh-CN"/>
              </w:rPr>
              <w:t>☑</w:t>
            </w:r>
            <w:r>
              <w:rPr>
                <w:rFonts w:hint="eastAsia" w:ascii="宋体" w:hAnsi="宋体"/>
                <w:b/>
                <w:color w:val="000000"/>
                <w:szCs w:val="21"/>
              </w:rPr>
              <w:t>En</w:t>
            </w:r>
            <w:r>
              <w:rPr>
                <w:rFonts w:ascii="宋体" w:hAnsi="宋体"/>
                <w:b/>
                <w:color w:val="000000"/>
                <w:szCs w:val="21"/>
              </w:rPr>
              <w:t>MS/</w:t>
            </w:r>
            <w:bookmarkStart w:id="13" w:name="F勾选Add1"/>
            <w:r>
              <w:rPr>
                <w:rFonts w:hint="eastAsia" w:ascii="宋体" w:hAnsi="宋体"/>
                <w:b/>
                <w:color w:val="000000"/>
                <w:szCs w:val="21"/>
              </w:rPr>
              <w:t>□</w:t>
            </w:r>
            <w:bookmarkEnd w:id="13"/>
            <w:r>
              <w:rPr>
                <w:rFonts w:hint="eastAsia" w:ascii="宋体" w:hAnsi="宋体"/>
                <w:b/>
                <w:color w:val="000000"/>
                <w:szCs w:val="21"/>
              </w:rPr>
              <w:t>FS</w:t>
            </w:r>
            <w:r>
              <w:rPr>
                <w:rFonts w:ascii="宋体" w:hAnsi="宋体"/>
                <w:b/>
                <w:color w:val="000000"/>
                <w:szCs w:val="21"/>
              </w:rPr>
              <w:t>MS/</w:t>
            </w:r>
            <w:bookmarkStart w:id="14" w:name="H勾选Add1"/>
            <w:r>
              <w:rPr>
                <w:rFonts w:hint="eastAsia" w:ascii="宋体" w:hAnsi="宋体"/>
                <w:b/>
                <w:color w:val="000000"/>
                <w:szCs w:val="21"/>
              </w:rPr>
              <w:t>□</w:t>
            </w:r>
            <w:bookmarkEnd w:id="14"/>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5" w:name="Q勾选Add2"/>
            <w:r>
              <w:rPr>
                <w:rFonts w:hint="eastAsia" w:ascii="宋体" w:hAnsi="宋体"/>
                <w:b/>
                <w:color w:val="000000"/>
                <w:szCs w:val="21"/>
                <w:lang w:val="de-DE"/>
              </w:rPr>
              <w:t>□</w:t>
            </w:r>
            <w:bookmarkEnd w:id="15"/>
            <w:r>
              <w:rPr>
                <w:rFonts w:hint="eastAsia" w:ascii="宋体" w:hAnsi="宋体"/>
                <w:b/>
                <w:color w:val="000000"/>
                <w:szCs w:val="21"/>
                <w:lang w:val="de-DE"/>
              </w:rPr>
              <w:t>GB/T19001-2016</w:t>
            </w:r>
            <w:bookmarkStart w:id="16" w:name="QJ勾选Add2"/>
            <w:r>
              <w:rPr>
                <w:rFonts w:hint="eastAsia" w:ascii="宋体" w:hAnsi="宋体"/>
                <w:b/>
                <w:color w:val="000000"/>
                <w:szCs w:val="21"/>
                <w:lang w:val="de-DE"/>
              </w:rPr>
              <w:t>□</w:t>
            </w:r>
            <w:bookmarkEnd w:id="16"/>
            <w:r>
              <w:rPr>
                <w:rFonts w:hint="eastAsia" w:ascii="宋体" w:hAnsi="宋体"/>
                <w:b/>
                <w:color w:val="000000"/>
                <w:szCs w:val="21"/>
                <w:lang w:val="de-DE"/>
              </w:rPr>
              <w:t>GB/T 50430-2017</w:t>
            </w:r>
            <w:bookmarkStart w:id="17" w:name="E勾选Add2"/>
            <w:r>
              <w:rPr>
                <w:rFonts w:hint="eastAsia" w:ascii="宋体" w:hAnsi="宋体"/>
                <w:b/>
                <w:color w:val="000000"/>
                <w:szCs w:val="21"/>
                <w:lang w:val="de-DE"/>
              </w:rPr>
              <w:t>□</w:t>
            </w:r>
            <w:bookmarkEnd w:id="17"/>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18" w:name="S勾选Add2"/>
            <w:r>
              <w:rPr>
                <w:rFonts w:hint="eastAsia" w:ascii="宋体" w:hAnsi="宋体"/>
                <w:b/>
                <w:color w:val="000000"/>
                <w:szCs w:val="21"/>
                <w:lang w:val="de-DE"/>
              </w:rPr>
              <w:t>□</w:t>
            </w:r>
            <w:bookmarkEnd w:id="18"/>
            <w:r>
              <w:rPr>
                <w:rFonts w:hint="eastAsia" w:ascii="宋体" w:hAnsi="宋体"/>
                <w:b/>
                <w:color w:val="000000"/>
                <w:szCs w:val="21"/>
                <w:lang w:val="de-DE"/>
              </w:rPr>
              <w:t>ISO45001：2018</w:t>
            </w:r>
          </w:p>
          <w:p>
            <w:pPr>
              <w:rPr>
                <w:rFonts w:hint="eastAsia" w:ascii="宋体" w:hAnsi="宋体"/>
                <w:b/>
                <w:color w:val="000000"/>
                <w:szCs w:val="21"/>
                <w:lang w:val="de-DE"/>
              </w:rPr>
            </w:pPr>
            <w:r>
              <w:rPr>
                <w:rFonts w:hint="eastAsia" w:ascii="宋体" w:hAnsi="宋体"/>
                <w:b/>
                <w:color w:val="000000"/>
                <w:szCs w:val="21"/>
                <w:lang w:val="de-DE" w:eastAsia="zh-CN"/>
              </w:rPr>
              <w:t>☑</w:t>
            </w:r>
            <w:r>
              <w:rPr>
                <w:rFonts w:hint="eastAsia" w:ascii="宋体" w:hAnsi="宋体"/>
                <w:b/>
                <w:color w:val="000000"/>
                <w:szCs w:val="21"/>
                <w:lang w:val="de-DE"/>
              </w:rPr>
              <w:t xml:space="preserve">GB/T 23331-2021 </w:t>
            </w:r>
          </w:p>
          <w:p>
            <w:pPr>
              <w:rPr>
                <w:rFonts w:hint="default" w:ascii="宋体" w:hAnsi="宋体" w:eastAsia="宋体"/>
                <w:b/>
                <w:color w:val="000000"/>
                <w:szCs w:val="21"/>
                <w:lang w:val="en-US" w:eastAsia="zh-CN"/>
              </w:rPr>
            </w:pPr>
            <w:r>
              <w:rPr>
                <w:rFonts w:hint="eastAsia" w:ascii="宋体" w:hAnsi="宋体"/>
                <w:b/>
                <w:color w:val="000000"/>
                <w:szCs w:val="21"/>
                <w:lang w:val="de-DE" w:eastAsia="zh-CN"/>
              </w:rPr>
              <w:t>☑</w:t>
            </w:r>
            <w:r>
              <w:rPr>
                <w:rFonts w:hint="eastAsia" w:ascii="宋体" w:hAnsi="宋体"/>
                <w:b/>
                <w:color w:val="000000"/>
                <w:szCs w:val="21"/>
                <w:lang w:val="de-DE"/>
              </w:rPr>
              <w:t>RB</w:t>
            </w:r>
            <w:r>
              <w:rPr>
                <w:rFonts w:hint="eastAsia" w:ascii="宋体" w:hAnsi="宋体"/>
                <w:b/>
                <w:color w:val="000000"/>
                <w:szCs w:val="21"/>
                <w:lang w:val="en-US" w:eastAsia="zh-CN"/>
              </w:rPr>
              <w:t>/T119-2015 能源管理体系认证  机械制造企业认证要求</w:t>
            </w:r>
          </w:p>
          <w:p>
            <w:pPr>
              <w:rPr>
                <w:rFonts w:ascii="宋体" w:hAnsi="宋体"/>
                <w:b/>
                <w:color w:val="000000"/>
                <w:szCs w:val="21"/>
                <w:lang w:val="de-DE"/>
              </w:rPr>
            </w:pPr>
            <w:r>
              <w:rPr>
                <w:rFonts w:hint="eastAsia" w:ascii="宋体" w:hAnsi="宋体"/>
                <w:b/>
                <w:color w:val="000000"/>
                <w:szCs w:val="21"/>
                <w:lang w:val="de-DE"/>
              </w:rPr>
              <w:t>FSMS：</w:t>
            </w:r>
            <w:bookmarkStart w:id="19" w:name="F勾选Add2"/>
            <w:r>
              <w:rPr>
                <w:rFonts w:hint="eastAsia" w:ascii="宋体" w:hAnsi="宋体"/>
                <w:b/>
                <w:color w:val="000000"/>
                <w:szCs w:val="21"/>
                <w:lang w:val="de-DE"/>
              </w:rPr>
              <w:t>□</w:t>
            </w:r>
            <w:bookmarkEnd w:id="19"/>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0" w:name="H勾选Add2"/>
            <w:r>
              <w:rPr>
                <w:rFonts w:hint="eastAsia" w:ascii="宋体" w:hAnsi="宋体"/>
                <w:b/>
                <w:color w:val="000000"/>
                <w:szCs w:val="21"/>
                <w:lang w:val="de-DE"/>
              </w:rPr>
              <w:t>□</w:t>
            </w:r>
            <w:bookmarkEnd w:id="20"/>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eastAsia="zh-CN"/>
              </w:rPr>
              <w:t>☑</w:t>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rPr>
              <w:t>□</w:t>
            </w:r>
            <w:r>
              <w:rPr>
                <w:rFonts w:hint="eastAsia" w:ascii="宋体" w:hAnsi="宋体"/>
                <w:b/>
                <w:color w:val="000000"/>
                <w:szCs w:val="21"/>
              </w:rPr>
              <w:t>顾客要求</w:t>
            </w:r>
          </w:p>
          <w:p>
            <w:pPr>
              <w:rPr>
                <w:szCs w:val="21"/>
              </w:rPr>
            </w:pPr>
            <w:r>
              <w:rPr>
                <w:rFonts w:hint="eastAsia" w:ascii="宋体" w:hAnsi="宋体"/>
                <w:b/>
                <w:color w:val="000000"/>
                <w:szCs w:val="21"/>
                <w:lang w:val="de-DE" w:eastAsia="zh-CN"/>
              </w:rPr>
              <w:t>☑</w:t>
            </w:r>
            <w:r>
              <w:rPr>
                <w:rFonts w:hint="eastAsia" w:ascii="宋体" w:hAnsi="宋体"/>
                <w:b/>
                <w:color w:val="000000"/>
                <w:szCs w:val="21"/>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lang w:eastAsia="zh-CN"/>
              </w:rPr>
              <w:t>☑</w:t>
            </w:r>
            <w:r>
              <w:rPr>
                <w:rFonts w:hint="eastAsia" w:ascii="宋体"/>
                <w:b/>
                <w:szCs w:val="21"/>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lang w:eastAsia="zh-CN"/>
              </w:rPr>
              <w:t>☑</w:t>
            </w:r>
            <w:r>
              <w:rPr>
                <w:rFonts w:hint="eastAsia" w:ascii="宋体"/>
                <w:b/>
                <w:color w:val="000000"/>
                <w:szCs w:val="21"/>
              </w:rPr>
              <w:t>现场审核□远程审核□非现场审核（仅限一阶段）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hint="eastAsia" w:ascii="宋体" w:eastAsia="宋体"/>
                <w:b/>
                <w:color w:val="0000FF"/>
                <w:szCs w:val="21"/>
                <w:lang w:eastAsia="zh-CN"/>
              </w:rPr>
            </w:pPr>
            <w:r>
              <w:rPr>
                <w:rFonts w:ascii="宋体"/>
                <w:b/>
                <w:color w:val="000000"/>
                <w:szCs w:val="21"/>
              </w:rPr>
              <w:t>湖北省谷城经济开发区</w:t>
            </w:r>
            <w:r>
              <w:rPr>
                <w:rFonts w:hint="eastAsia" w:ascii="宋体"/>
                <w:b/>
                <w:color w:val="000000"/>
                <w:szCs w:val="21"/>
                <w:lang w:eastAsia="zh-CN"/>
              </w:rPr>
              <w:t>（</w:t>
            </w:r>
            <w:r>
              <w:rPr>
                <w:rFonts w:ascii="宋体"/>
                <w:b/>
                <w:color w:val="000000"/>
                <w:szCs w:val="21"/>
              </w:rPr>
              <w:t>襄阳金耐特机械股份有限公司</w:t>
            </w:r>
            <w:r>
              <w:rPr>
                <w:rFonts w:hint="eastAsia" w:ascii="宋体"/>
                <w:b/>
                <w:color w:val="00000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9"/>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周涛</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2021-N1EnMS-2072033</w:t>
            </w:r>
          </w:p>
        </w:tc>
        <w:tc>
          <w:tcPr>
            <w:tcW w:w="1140" w:type="dxa"/>
            <w:vAlign w:val="center"/>
          </w:tcPr>
          <w:p>
            <w:pPr>
              <w:spacing w:line="240" w:lineRule="exact"/>
              <w:jc w:val="center"/>
              <w:rPr>
                <w:b/>
                <w:color w:val="000000"/>
                <w:szCs w:val="21"/>
              </w:rPr>
            </w:pPr>
            <w:r>
              <w:rPr>
                <w:b/>
                <w:color w:val="000000"/>
                <w:szCs w:val="21"/>
              </w:rPr>
              <w:t>2.7</w:t>
            </w:r>
          </w:p>
        </w:tc>
        <w:tc>
          <w:tcPr>
            <w:tcW w:w="1088" w:type="dxa"/>
            <w:vAlign w:val="center"/>
          </w:tcPr>
          <w:p>
            <w:pPr>
              <w:spacing w:line="240" w:lineRule="exact"/>
              <w:jc w:val="center"/>
              <w:rPr>
                <w:szCs w:val="21"/>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vAlign w:val="center"/>
          </w:tcPr>
          <w:p>
            <w:pPr>
              <w:spacing w:line="280" w:lineRule="exact"/>
              <w:jc w:val="left"/>
              <w:rPr>
                <w:rFonts w:ascii="宋体"/>
                <w:b/>
                <w:color w:val="000000"/>
                <w:szCs w:val="21"/>
              </w:rPr>
            </w:pPr>
            <w:bookmarkStart w:id="21" w:name="组织名称Add1"/>
            <w:r>
              <w:rPr>
                <w:rFonts w:ascii="宋体"/>
                <w:b/>
                <w:color w:val="000000"/>
                <w:szCs w:val="21"/>
              </w:rPr>
              <w:t>襄阳金耐特机械股份有限公司</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2" w:name="注册地址"/>
            <w:r>
              <w:rPr>
                <w:rFonts w:ascii="宋体"/>
                <w:b/>
                <w:color w:val="000000"/>
                <w:szCs w:val="21"/>
              </w:rPr>
              <w:t>湖北省谷城经济开发区</w:t>
            </w:r>
            <w:bookmarkEnd w:id="22"/>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3" w:name="注册邮编"/>
            <w:r>
              <w:rPr>
                <w:rFonts w:ascii="宋体"/>
                <w:b/>
                <w:color w:val="000000"/>
                <w:szCs w:val="21"/>
              </w:rPr>
              <w:t>441700</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4" w:name="办公地址"/>
            <w:bookmarkStart w:id="25" w:name="生产地址"/>
            <w:r>
              <w:rPr>
                <w:rFonts w:ascii="宋体"/>
                <w:b/>
                <w:color w:val="000000"/>
                <w:szCs w:val="21"/>
              </w:rPr>
              <w:t>湖北省谷城经济开发区</w:t>
            </w:r>
            <w:bookmarkEnd w:id="24"/>
            <w:bookmarkEnd w:id="25"/>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6" w:name="办公邮编"/>
            <w:r>
              <w:rPr>
                <w:rFonts w:ascii="宋体"/>
                <w:b/>
                <w:color w:val="000000"/>
                <w:szCs w:val="21"/>
              </w:rPr>
              <w:t>441700</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vAlign w:val="center"/>
          </w:tcPr>
          <w:p>
            <w:pPr>
              <w:spacing w:line="280" w:lineRule="exact"/>
              <w:jc w:val="left"/>
              <w:rPr>
                <w:rFonts w:ascii="宋体"/>
                <w:b/>
                <w:color w:val="000000"/>
                <w:szCs w:val="21"/>
              </w:rPr>
            </w:pPr>
            <w:bookmarkStart w:id="27" w:name="联系人"/>
            <w:r>
              <w:rPr>
                <w:rFonts w:ascii="宋体"/>
                <w:b/>
                <w:color w:val="000000"/>
                <w:szCs w:val="21"/>
              </w:rPr>
              <w:t>李敏</w:t>
            </w:r>
            <w:bookmarkEnd w:id="27"/>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28" w:name="联系人手机"/>
            <w:r>
              <w:rPr>
                <w:rFonts w:ascii="宋体"/>
                <w:b/>
                <w:color w:val="000000"/>
                <w:szCs w:val="21"/>
              </w:rPr>
              <w:t>15897971778</w:t>
            </w:r>
            <w:bookmarkEnd w:id="28"/>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29" w:name="联系人传真"/>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0" w:name="法人"/>
            <w:r>
              <w:rPr>
                <w:rFonts w:ascii="宋体"/>
                <w:b/>
                <w:color w:val="000000"/>
                <w:szCs w:val="21"/>
              </w:rPr>
              <w:t>帅德国</w:t>
            </w:r>
            <w:bookmarkEnd w:id="30"/>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31" w:name="管理者代表"/>
            <w:r>
              <w:rPr>
                <w:rFonts w:ascii="宋体"/>
                <w:b/>
                <w:color w:val="000000"/>
                <w:szCs w:val="21"/>
              </w:rPr>
              <w:t>闻坤</w:t>
            </w:r>
            <w:bookmarkEnd w:id="31"/>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w:t>
            </w:r>
            <w:r>
              <w:t>汽车零部件（铸件）</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hint="default" w:ascii="宋体" w:hAnsi="宋体" w:eastAsia="宋体"/>
                <w:b/>
                <w:color w:val="000000"/>
                <w:szCs w:val="21"/>
                <w:lang w:val="en-US" w:eastAsia="zh-CN"/>
              </w:rPr>
            </w:pPr>
            <w:r>
              <w:rPr>
                <w:rFonts w:hint="eastAsia" w:ascii="宋体" w:hAnsi="宋体"/>
                <w:b/>
                <w:color w:val="000000"/>
                <w:szCs w:val="21"/>
              </w:rPr>
              <w:t>服务：</w:t>
            </w:r>
            <w:r>
              <w:rPr>
                <w:rFonts w:hint="eastAsia"/>
                <w:lang w:val="en-US" w:eastAsia="zh-CN"/>
              </w:rPr>
              <w:t>销售服务</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tc>
        <w:tc>
          <w:tcPr>
            <w:tcW w:w="8058" w:type="dxa"/>
            <w:gridSpan w:val="7"/>
            <w:shd w:val="clear" w:color="auto" w:fill="auto"/>
          </w:tcPr>
          <w:p>
            <w:pPr>
              <w:rPr>
                <w:rFonts w:hint="eastAsia" w:asciiTheme="minorEastAsia" w:hAnsiTheme="minorEastAsia" w:cstheme="minorEastAsia"/>
                <w:lang w:val="en-US" w:eastAsia="zh-CN"/>
              </w:rPr>
            </w:pPr>
            <w:r>
              <w:rPr>
                <w:rFonts w:hint="eastAsia" w:asciiTheme="minorEastAsia" w:hAnsiTheme="minorEastAsia" w:cstheme="minorEastAsia"/>
                <w:lang w:val="en-US" w:eastAsia="zh-CN"/>
              </w:rPr>
              <w:t>精密铸造：制模—制壳—脱蜡—焙烧—熔炼—浇注—清理—热处理—机加—入库；</w:t>
            </w:r>
          </w:p>
          <w:p>
            <w:pPr>
              <w:rPr>
                <w:rFonts w:ascii="宋体"/>
                <w:color w:val="000000"/>
                <w:szCs w:val="21"/>
              </w:rPr>
            </w:pPr>
            <w:r>
              <w:rPr>
                <w:rFonts w:hint="eastAsia" w:asciiTheme="minorEastAsia" w:hAnsiTheme="minorEastAsia" w:cstheme="minorEastAsia"/>
                <w:lang w:val="en-US" w:eastAsia="zh-CN"/>
              </w:rPr>
              <w:t>砂型铸造：造型—熔炼—浇注—清理—机加—入库。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bookmarkStart w:id="32" w:name="审核范围"/>
            <w:r>
              <w:t>汽车零部件（铸件）生产、销售活动涉及到的能源管理活动</w:t>
            </w:r>
            <w:bookmarkEnd w:id="32"/>
          </w:p>
        </w:tc>
        <w:tc>
          <w:tcPr>
            <w:tcW w:w="2006" w:type="dxa"/>
            <w:gridSpan w:val="3"/>
            <w:vAlign w:val="center"/>
          </w:tcPr>
          <w:p>
            <w:pPr>
              <w:spacing w:line="400" w:lineRule="exact"/>
              <w:rPr>
                <w:rFonts w:hint="default" w:ascii="宋体" w:hAnsi="宋体" w:eastAsia="宋体"/>
                <w:b/>
                <w:color w:val="000000"/>
                <w:szCs w:val="21"/>
                <w:lang w:val="en-US" w:eastAsia="zh-CN"/>
              </w:rPr>
            </w:pPr>
            <w:r>
              <w:rPr>
                <w:rFonts w:hint="eastAsia" w:ascii="宋体" w:hAnsi="宋体"/>
                <w:b/>
                <w:color w:val="000000"/>
                <w:szCs w:val="21"/>
                <w:lang w:val="en-US" w:eastAsia="zh-CN"/>
              </w:rPr>
              <w:t>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rPr>
              <w:t>□</w:t>
            </w:r>
            <w:r>
              <w:rPr>
                <w:rFonts w:hint="eastAsia" w:ascii="宋体" w:hAnsi="宋体"/>
                <w:color w:val="000000"/>
                <w:szCs w:val="21"/>
              </w:rPr>
              <w:t>单班次生产</w:t>
            </w:r>
            <w:r>
              <w:rPr>
                <w:rFonts w:hint="eastAsia" w:ascii="宋体" w:hAnsi="宋体"/>
                <w:color w:val="000000"/>
                <w:spacing w:val="-10"/>
                <w:szCs w:val="21"/>
                <w:lang w:eastAsia="zh-CN"/>
              </w:rPr>
              <w:t>☑</w:t>
            </w:r>
            <w:r>
              <w:rPr>
                <w:rFonts w:hint="eastAsia" w:ascii="宋体" w:hAnsi="宋体"/>
                <w:color w:val="000000"/>
                <w:szCs w:val="21"/>
              </w:rPr>
              <w:t>多班次生产</w:t>
            </w:r>
          </w:p>
        </w:tc>
      </w:tr>
    </w:tbl>
    <w:p>
      <w:pPr>
        <w:spacing w:before="40" w:after="40"/>
        <w:rPr>
          <w:rFonts w:eastAsia="黑体"/>
          <w:szCs w:val="21"/>
          <w:lang w:eastAsia="ja-JP"/>
        </w:rPr>
      </w:pPr>
    </w:p>
    <w:p>
      <w:pPr>
        <w:pStyle w:val="21"/>
        <w:rPr>
          <w:rFonts w:eastAsia="黑体"/>
          <w:sz w:val="21"/>
          <w:szCs w:val="21"/>
          <w:lang w:eastAsia="zh-CN"/>
        </w:rPr>
      </w:pPr>
      <w:r>
        <w:rPr>
          <w:rFonts w:eastAsia="黑体"/>
          <w:sz w:val="21"/>
          <w:szCs w:val="21"/>
          <w:lang w:eastAsia="zh-CN"/>
        </w:rPr>
        <w:t>认证覆盖以下各场所/场地及其对应的范围: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r>
              <w:rPr>
                <w:rFonts w:hint="eastAsia"/>
              </w:rPr>
              <w:t>（注：FSMS/HACCP要明确到车间）</w:t>
            </w:r>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rFonts w:hint="eastAsia" w:eastAsia="宋体"/>
                <w:lang w:val="en-US" w:eastAsia="zh-CN"/>
              </w:rPr>
            </w:pPr>
            <w:r>
              <w:t>襄阳金耐特机械股份有限公司</w:t>
            </w:r>
            <w:r>
              <w:rPr>
                <w:rFonts w:hint="eastAsia"/>
                <w:lang w:val="en-US" w:eastAsia="zh-CN"/>
              </w:rPr>
              <w:t>/</w:t>
            </w:r>
            <w:r>
              <w:t>湖北省谷城经济开发区</w:t>
            </w:r>
          </w:p>
        </w:tc>
        <w:tc>
          <w:tcPr>
            <w:tcW w:w="2267" w:type="dxa"/>
          </w:tcPr>
          <w:p>
            <w:pPr>
              <w:rPr>
                <w:lang w:val="de-DE" w:eastAsia="ja-JP"/>
              </w:rPr>
            </w:pPr>
            <w:r>
              <w:t>湖北省谷城经济开发区</w:t>
            </w:r>
          </w:p>
        </w:tc>
        <w:tc>
          <w:tcPr>
            <w:tcW w:w="571" w:type="dxa"/>
            <w:vAlign w:val="center"/>
          </w:tcPr>
          <w:p>
            <w:pPr>
              <w:rPr>
                <w:rFonts w:hint="default" w:eastAsia="宋体"/>
                <w:lang w:val="en-US" w:eastAsia="zh-CN"/>
              </w:rPr>
            </w:pPr>
            <w:r>
              <w:rPr>
                <w:rFonts w:hint="eastAsia"/>
                <w:lang w:val="en-US" w:eastAsia="zh-CN"/>
              </w:rPr>
              <w:t>96</w:t>
            </w:r>
          </w:p>
        </w:tc>
        <w:tc>
          <w:tcPr>
            <w:tcW w:w="2803" w:type="dxa"/>
            <w:vAlign w:val="center"/>
          </w:tcPr>
          <w:p>
            <w:pPr>
              <w:rPr>
                <w:lang w:eastAsia="ja-JP"/>
              </w:rPr>
            </w:pPr>
            <w:r>
              <w:rPr>
                <w:rFonts w:hint="eastAsia" w:ascii="宋体" w:hAnsi="宋体" w:cs="宋体"/>
                <w:color w:val="000000"/>
                <w:kern w:val="0"/>
                <w:szCs w:val="21"/>
              </w:rPr>
              <w:t>汽车零部件（铸件）生产、销售活动涉及到的能源管理活动</w:t>
            </w:r>
          </w:p>
        </w:tc>
        <w:tc>
          <w:tcPr>
            <w:tcW w:w="669" w:type="dxa"/>
            <w:vAlign w:val="center"/>
          </w:tcPr>
          <w:p>
            <w:pPr>
              <w:rPr>
                <w:rFonts w:hint="default" w:eastAsia="宋体"/>
                <w:lang w:val="en-US" w:eastAsia="zh-CN"/>
              </w:rPr>
            </w:pPr>
            <w:r>
              <w:rPr>
                <w:rFonts w:hint="eastAsia"/>
                <w:sz w:val="15"/>
                <w:szCs w:val="15"/>
                <w:lang w:val="en-US" w:eastAsia="zh-CN"/>
              </w:rPr>
              <w:t>GB/T23331-2020</w:t>
            </w:r>
          </w:p>
        </w:tc>
        <w:tc>
          <w:tcPr>
            <w:tcW w:w="668" w:type="dxa"/>
            <w:shd w:val="clear" w:color="auto" w:fill="FFFFFF"/>
          </w:tcPr>
          <w:p>
            <w:r>
              <w:rPr>
                <w:rFonts w:hint="eastAsia" w:ascii="宋体" w:hAnsi="宋体" w:eastAsia="宋体" w:cs="宋体"/>
              </w:rPr>
              <w:t>■</w:t>
            </w:r>
          </w:p>
        </w:tc>
      </w:tr>
    </w:tbl>
    <w:p>
      <w:pPr>
        <w:snapToGrid w:val="0"/>
        <w:spacing w:before="156" w:beforeLines="50"/>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9"/>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2"/>
              <w:jc w:val="left"/>
              <w:rPr>
                <w:rFonts w:ascii="宋体"/>
                <w:color w:val="000000"/>
                <w:sz w:val="21"/>
                <w:szCs w:val="21"/>
                <w:lang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2"/>
              <w:jc w:val="left"/>
              <w:rPr>
                <w:rFonts w:ascii="宋体"/>
                <w:color w:val="000000"/>
                <w:sz w:val="21"/>
                <w:szCs w:val="21"/>
                <w:lang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2"/>
              <w:jc w:val="left"/>
              <w:rPr>
                <w:rFonts w:ascii="宋体" w:hAnsi="宋体"/>
                <w:color w:val="000000"/>
                <w:sz w:val="21"/>
                <w:szCs w:val="21"/>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2"/>
              <w:jc w:val="left"/>
              <w:rPr>
                <w:rFonts w:ascii="宋体"/>
                <w:color w:val="000000"/>
                <w:sz w:val="21"/>
                <w:szCs w:val="21"/>
                <w:lang w:val="en-US"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2"/>
              <w:jc w:val="left"/>
              <w:rPr>
                <w:rFonts w:ascii="宋体"/>
                <w:color w:val="000000"/>
                <w:sz w:val="21"/>
                <w:szCs w:val="21"/>
                <w:lang w:val="en-US"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9"/>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2021</w:t>
            </w:r>
            <w:r>
              <w:rPr>
                <w:rFonts w:hint="eastAsia" w:ascii="宋体" w:hAnsi="宋体"/>
                <w:b/>
                <w:color w:val="000000"/>
                <w:szCs w:val="21"/>
                <w:u w:val="single"/>
              </w:rPr>
              <w:t>年</w:t>
            </w:r>
            <w:r>
              <w:rPr>
                <w:rFonts w:hint="eastAsia" w:ascii="宋体" w:hAnsi="宋体"/>
                <w:b/>
                <w:color w:val="000000"/>
                <w:szCs w:val="21"/>
                <w:u w:val="single"/>
                <w:lang w:val="en-US" w:eastAsia="zh-CN"/>
              </w:rPr>
              <w:t>6</w:t>
            </w:r>
            <w:r>
              <w:rPr>
                <w:rFonts w:hint="eastAsia" w:ascii="宋体" w:hAnsi="宋体"/>
                <w:b/>
                <w:color w:val="000000"/>
                <w:szCs w:val="21"/>
                <w:u w:val="single"/>
              </w:rPr>
              <w:t>月</w:t>
            </w:r>
            <w:r>
              <w:rPr>
                <w:rFonts w:hint="eastAsia" w:ascii="宋体" w:hAnsi="宋体"/>
                <w:b/>
                <w:color w:val="000000"/>
                <w:szCs w:val="21"/>
                <w:u w:val="single"/>
                <w:lang w:val="en-US" w:eastAsia="zh-CN"/>
              </w:rPr>
              <w:t>6</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w:t>
            </w:r>
            <w:r>
              <w:rPr>
                <w:rFonts w:hint="eastAsia" w:ascii="宋体" w:hAnsi="宋体"/>
                <w:b/>
                <w:color w:val="000000"/>
                <w:szCs w:val="21"/>
                <w:lang w:val="en-US" w:eastAsia="zh-CN"/>
              </w:rPr>
              <w:t>6</w:t>
            </w:r>
            <w:r>
              <w:rPr>
                <w:rFonts w:hint="eastAsia" w:ascii="宋体" w:hAnsi="宋体"/>
                <w:b/>
                <w:color w:val="000000"/>
                <w:szCs w:val="21"/>
              </w:rPr>
              <w:t>个月。</w:t>
            </w:r>
          </w:p>
        </w:tc>
        <w:tc>
          <w:tcPr>
            <w:tcW w:w="970" w:type="dxa"/>
            <w:gridSpan w:val="2"/>
          </w:tcPr>
          <w:p>
            <w:pPr>
              <w:rPr>
                <w:rFonts w:asci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lang w:val="en-US" w:eastAsia="zh-CN"/>
              </w:rPr>
              <w:t>2022</w:t>
            </w:r>
            <w:r>
              <w:rPr>
                <w:rFonts w:hint="eastAsia" w:ascii="宋体" w:hAnsi="宋体"/>
                <w:b/>
                <w:color w:val="000000"/>
                <w:szCs w:val="21"/>
                <w:u w:val="single"/>
              </w:rPr>
              <w:t>年</w:t>
            </w:r>
            <w:r>
              <w:rPr>
                <w:rFonts w:hint="eastAsia" w:ascii="宋体" w:hAnsi="宋体"/>
                <w:b/>
                <w:color w:val="000000"/>
                <w:szCs w:val="21"/>
                <w:u w:val="single"/>
                <w:lang w:val="en-US" w:eastAsia="zh-CN"/>
              </w:rPr>
              <w:t>1</w:t>
            </w:r>
            <w:r>
              <w:rPr>
                <w:rFonts w:hint="eastAsia" w:ascii="宋体" w:hAnsi="宋体"/>
                <w:b/>
                <w:color w:val="000000"/>
                <w:szCs w:val="21"/>
                <w:u w:val="single"/>
              </w:rPr>
              <w:t>月</w:t>
            </w:r>
            <w:r>
              <w:rPr>
                <w:rFonts w:hint="eastAsia" w:ascii="宋体" w:hAnsi="宋体"/>
                <w:b/>
                <w:color w:val="000000"/>
                <w:szCs w:val="21"/>
                <w:u w:val="single"/>
                <w:lang w:val="en-US" w:eastAsia="zh-CN"/>
              </w:rPr>
              <w:t>16</w:t>
            </w:r>
            <w:r>
              <w:rPr>
                <w:rFonts w:hint="eastAsia" w:ascii="宋体" w:hAnsi="宋体"/>
                <w:b/>
                <w:color w:val="000000"/>
                <w:szCs w:val="21"/>
                <w:u w:val="single"/>
              </w:rPr>
              <w:t>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2"/>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12.已根据策划于2022</w:t>
            </w:r>
            <w:r>
              <w:rPr>
                <w:rFonts w:hint="eastAsia" w:ascii="宋体" w:hAnsi="宋体" w:eastAsia="宋体"/>
                <w:color w:val="000000"/>
                <w:sz w:val="21"/>
                <w:szCs w:val="21"/>
                <w:u w:val="single"/>
                <w:lang w:val="en-US" w:eastAsia="zh-CN"/>
              </w:rPr>
              <w:t>年1月22日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b/>
          <w:color w:val="000000"/>
          <w:szCs w:val="21"/>
        </w:rPr>
      </w:pPr>
      <w:r>
        <w:rPr>
          <w:rFonts w:hint="eastAsia" w:ascii="宋体" w:hAnsi="宋体"/>
          <w:b/>
          <w:color w:val="000000"/>
          <w:szCs w:val="21"/>
        </w:rPr>
        <w:t>2.相关管理体系的具体情况</w:t>
      </w:r>
    </w:p>
    <w:p>
      <w:pPr>
        <w:spacing w:before="156" w:beforeLines="50" w:after="62" w:afterLines="20" w:line="360" w:lineRule="exact"/>
        <w:ind w:firstLine="207" w:firstLineChars="100"/>
        <w:rPr>
          <w:rFonts w:ascii="宋体" w:hAnsi="宋体"/>
          <w:b/>
          <w:color w:val="000000"/>
          <w:spacing w:val="-2"/>
          <w:szCs w:val="21"/>
        </w:rPr>
      </w:pPr>
    </w:p>
    <w:tbl>
      <w:tblPr>
        <w:tblStyle w:val="9"/>
        <w:tblW w:w="9780"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089"/>
        <w:gridCol w:w="6246"/>
        <w:gridCol w:w="918"/>
        <w:gridCol w:w="15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80" w:type="dxa"/>
            <w:gridSpan w:val="4"/>
            <w:shd w:val="clear" w:color="auto" w:fill="F3F3F3"/>
            <w:vAlign w:val="center"/>
          </w:tcPr>
          <w:p>
            <w:pPr>
              <w:spacing w:before="40" w:after="40"/>
              <w:rPr>
                <w:rFonts w:eastAsia="黑体"/>
                <w:szCs w:val="21"/>
              </w:rPr>
            </w:pPr>
            <w:r>
              <w:rPr>
                <w:rFonts w:eastAsia="黑体"/>
                <w:b/>
                <w:szCs w:val="21"/>
              </w:rPr>
              <w:t xml:space="preserve">ISO </w:t>
            </w:r>
            <w:r>
              <w:rPr>
                <w:rFonts w:hint="eastAsia" w:eastAsia="黑体"/>
                <w:b/>
                <w:szCs w:val="21"/>
              </w:rPr>
              <w:t>50</w:t>
            </w:r>
            <w:r>
              <w:rPr>
                <w:rFonts w:eastAsia="黑体"/>
                <w:b/>
                <w:szCs w:val="21"/>
              </w:rPr>
              <w:t>001:201</w:t>
            </w:r>
            <w:r>
              <w:rPr>
                <w:rFonts w:hint="eastAsia" w:eastAsia="黑体"/>
                <w:b/>
                <w:szCs w:val="21"/>
              </w:rPr>
              <w:t>8</w:t>
            </w:r>
            <w:r>
              <w:rPr>
                <w:rFonts w:eastAsia="黑体"/>
                <w:b/>
                <w:szCs w:val="21"/>
              </w:rPr>
              <w:t>认证的基本条款 (</w:t>
            </w:r>
            <w:r>
              <w:rPr>
                <w:rFonts w:eastAsia="黑体"/>
                <w:b/>
                <w:color w:val="0000FF"/>
                <w:szCs w:val="21"/>
              </w:rPr>
              <w:t>如不适用请删除</w:t>
            </w:r>
            <w:r>
              <w:rPr>
                <w:rFonts w:eastAsia="黑体"/>
                <w:b/>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80" w:type="dxa"/>
            <w:gridSpan w:val="4"/>
            <w:shd w:val="clear" w:color="auto" w:fill="92D050"/>
          </w:tcPr>
          <w:p>
            <w:pPr>
              <w:rPr>
                <w:rFonts w:ascii="宋体"/>
                <w:b/>
                <w:color w:val="000000"/>
                <w:szCs w:val="21"/>
              </w:rPr>
            </w:pPr>
            <w:r>
              <w:rPr>
                <w:rFonts w:hint="eastAsia" w:ascii="宋体" w:hAnsi="宋体"/>
                <w:b/>
                <w:color w:val="000000"/>
                <w:szCs w:val="21"/>
              </w:rPr>
              <w:t>能源绩效及能源评审输出的策划和控制（EnMS</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35" w:type="dxa"/>
            <w:gridSpan w:val="2"/>
            <w:shd w:val="clear" w:color="auto" w:fill="92D050"/>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）是否明确了能源管理体系和能源评审的范围和边界</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35" w:type="dxa"/>
            <w:gridSpan w:val="2"/>
            <w:shd w:val="clear" w:color="auto" w:fill="92D050"/>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）是否建立了能源评审相关文件</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充分</w:t>
            </w:r>
          </w:p>
        </w:tc>
        <w:tc>
          <w:tcPr>
            <w:tcW w:w="152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35" w:type="dxa"/>
            <w:gridSpan w:val="2"/>
            <w:shd w:val="clear" w:color="auto" w:fill="92D050"/>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）能源评审内容是否充分</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7335" w:type="dxa"/>
            <w:gridSpan w:val="2"/>
            <w:shd w:val="clear" w:color="auto" w:fill="92D050"/>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是否明确了能源基准、能源绩效参数的准则</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）能源绩效是否达到预期</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）国家有限额要求的企业是否符合要求</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hAnsi="宋体"/>
                <w:color w:val="000000"/>
                <w:szCs w:val="21"/>
              </w:rPr>
            </w:pPr>
            <w:r>
              <w:rPr>
                <w:rFonts w:hint="eastAsia" w:ascii="宋体" w:hAnsi="宋体"/>
                <w:color w:val="000000"/>
                <w:szCs w:val="21"/>
              </w:rPr>
              <w:t>（7）</w:t>
            </w:r>
            <w:r>
              <w:rPr>
                <w:rFonts w:hint="eastAsia" w:ascii="宋体"/>
                <w:color w:val="000000"/>
                <w:sz w:val="20"/>
                <w:szCs w:val="20"/>
              </w:rPr>
              <w:t>是否有节能评估报告，节能评估要求的措施</w:t>
            </w:r>
            <w:r>
              <w:rPr>
                <w:rFonts w:hint="eastAsia" w:ascii="宋体" w:hAnsi="宋体"/>
                <w:color w:val="000000"/>
                <w:szCs w:val="21"/>
              </w:rPr>
              <w:t>落实且完好运行</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hAnsi="宋体"/>
                <w:color w:val="000000"/>
                <w:szCs w:val="21"/>
              </w:rPr>
            </w:pPr>
            <w:r>
              <w:rPr>
                <w:rFonts w:hint="eastAsia" w:ascii="宋体" w:hAnsi="宋体"/>
                <w:color w:val="000000"/>
                <w:szCs w:val="21"/>
              </w:rPr>
              <w:t>（8）</w:t>
            </w:r>
            <w:r>
              <w:rPr>
                <w:rFonts w:hint="eastAsia" w:ascii="宋体"/>
                <w:color w:val="000000"/>
                <w:szCs w:val="21"/>
              </w:rPr>
              <w:t>是否确定了能源绩效的监视和测量方法</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hAnsi="宋体"/>
                <w:color w:val="000000"/>
                <w:szCs w:val="21"/>
              </w:rPr>
            </w:pPr>
            <w:r>
              <w:rPr>
                <w:rFonts w:hint="eastAsia" w:ascii="宋体" w:hAnsi="宋体"/>
                <w:color w:val="000000"/>
                <w:szCs w:val="21"/>
              </w:rPr>
              <w:t>（9）</w:t>
            </w:r>
            <w:r>
              <w:rPr>
                <w:rFonts w:hint="eastAsia" w:ascii="宋体"/>
                <w:color w:val="000000"/>
                <w:szCs w:val="21"/>
              </w:rPr>
              <w:t>是否充分识别了合规义务并进行了合规性评价。</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是否充分识别了能源使用和未来能源使用的风险</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是否对不符合进行了充分的整改并防止重复发生。</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restart"/>
            <w:shd w:val="clear" w:color="auto" w:fill="92D050"/>
            <w:vAlign w:val="center"/>
          </w:tcPr>
          <w:p>
            <w:pPr>
              <w:ind w:left="-1" w:leftChars="-1" w:hanging="1"/>
              <w:jc w:val="left"/>
              <w:rPr>
                <w:rFonts w:ascii="宋体"/>
                <w:color w:val="000000"/>
                <w:szCs w:val="21"/>
              </w:rPr>
            </w:pPr>
            <w:r>
              <w:rPr>
                <w:rFonts w:hint="eastAsia" w:ascii="宋体" w:hAnsi="宋体"/>
                <w:color w:val="000000"/>
                <w:szCs w:val="21"/>
              </w:rPr>
              <w:t>能源管理体系认证范围内的合规性证据</w:t>
            </w:r>
          </w:p>
        </w:tc>
        <w:tc>
          <w:tcPr>
            <w:tcW w:w="6246" w:type="dxa"/>
            <w:shd w:val="clear" w:color="auto" w:fill="92D050"/>
          </w:tcPr>
          <w:p>
            <w:pPr>
              <w:rPr>
                <w:rFonts w:ascii="宋体"/>
                <w:color w:val="000000"/>
                <w:szCs w:val="21"/>
              </w:rPr>
            </w:pPr>
            <w:r>
              <w:rPr>
                <w:rFonts w:hint="eastAsia" w:ascii="宋体"/>
                <w:color w:val="000000"/>
                <w:szCs w:val="21"/>
              </w:rPr>
              <w:t>是否有节能评估报告，□是□否</w:t>
            </w:r>
            <w:r>
              <w:rPr>
                <w:rFonts w:hint="eastAsia" w:ascii="宋体"/>
                <w:color w:val="000000"/>
                <w:szCs w:val="21"/>
                <w:lang w:eastAsia="zh-CN"/>
              </w:rPr>
              <w:t>☑</w:t>
            </w:r>
            <w:r>
              <w:rPr>
                <w:rFonts w:hint="eastAsia" w:ascii="宋体"/>
                <w:color w:val="000000"/>
                <w:szCs w:val="21"/>
              </w:rPr>
              <w:t>不适用</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是否有节能评估报告的批复，□是□否</w:t>
            </w:r>
            <w:r>
              <w:rPr>
                <w:rFonts w:hint="eastAsia" w:ascii="宋体"/>
                <w:color w:val="000000"/>
                <w:szCs w:val="21"/>
                <w:lang w:eastAsia="zh-CN"/>
              </w:rPr>
              <w:t>☑</w:t>
            </w:r>
            <w:r>
              <w:rPr>
                <w:rFonts w:hint="eastAsia" w:ascii="宋体"/>
                <w:color w:val="000000"/>
                <w:szCs w:val="21"/>
              </w:rPr>
              <w:t>不适用</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是否有节能验收后评估，□是□否</w:t>
            </w:r>
            <w:r>
              <w:rPr>
                <w:rFonts w:hint="eastAsia" w:ascii="宋体"/>
                <w:color w:val="000000"/>
                <w:szCs w:val="21"/>
                <w:lang w:eastAsia="zh-CN"/>
              </w:rPr>
              <w:t>☑</w:t>
            </w:r>
            <w:r>
              <w:rPr>
                <w:rFonts w:hint="eastAsia" w:ascii="宋体"/>
                <w:color w:val="000000"/>
                <w:szCs w:val="21"/>
              </w:rPr>
              <w:t>不适用</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执行标准的符合性，</w:t>
            </w:r>
            <w:r>
              <w:rPr>
                <w:rFonts w:hint="eastAsia" w:ascii="宋体"/>
                <w:color w:val="000000"/>
                <w:szCs w:val="21"/>
                <w:lang w:eastAsia="zh-CN"/>
              </w:rPr>
              <w:t>☑</w:t>
            </w:r>
            <w:r>
              <w:rPr>
                <w:rFonts w:hint="eastAsia" w:ascii="宋体"/>
                <w:color w:val="000000"/>
                <w:szCs w:val="21"/>
              </w:rPr>
              <w:t>是□否</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是否接受了当地行政主管部门的检查，是否合规，</w:t>
            </w:r>
            <w:r>
              <w:rPr>
                <w:rFonts w:hint="eastAsia" w:ascii="宋体"/>
                <w:color w:val="000000"/>
                <w:szCs w:val="21"/>
                <w:lang w:eastAsia="zh-CN"/>
              </w:rPr>
              <w:t>☑</w:t>
            </w:r>
            <w:r>
              <w:rPr>
                <w:rFonts w:hint="eastAsia" w:ascii="宋体"/>
                <w:color w:val="000000"/>
                <w:szCs w:val="21"/>
              </w:rPr>
              <w:t>是□否</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是否被当地政府部门提出限期治理，□是</w:t>
            </w:r>
            <w:r>
              <w:rPr>
                <w:rFonts w:hint="eastAsia" w:ascii="宋体"/>
                <w:color w:val="000000"/>
                <w:szCs w:val="21"/>
                <w:lang w:eastAsia="zh-CN"/>
              </w:rPr>
              <w:t>☑</w:t>
            </w:r>
            <w:r>
              <w:rPr>
                <w:rFonts w:hint="eastAsia" w:ascii="宋体"/>
                <w:color w:val="000000"/>
                <w:szCs w:val="21"/>
              </w:rPr>
              <w:t>否</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restart"/>
            <w:shd w:val="clear" w:color="auto" w:fill="92D050"/>
          </w:tcPr>
          <w:p>
            <w:pPr>
              <w:rPr>
                <w:rFonts w:ascii="宋体"/>
                <w:color w:val="000000"/>
                <w:spacing w:val="-10"/>
                <w:szCs w:val="21"/>
              </w:rPr>
            </w:pPr>
            <w:r>
              <w:rPr>
                <w:rFonts w:hint="eastAsia" w:ascii="宋体"/>
                <w:color w:val="000000"/>
                <w:spacing w:val="-10"/>
                <w:szCs w:val="21"/>
              </w:rPr>
              <w:t>环保处罚、曝光和投诉</w:t>
            </w:r>
          </w:p>
        </w:tc>
        <w:tc>
          <w:tcPr>
            <w:tcW w:w="6246" w:type="dxa"/>
            <w:shd w:val="clear" w:color="auto" w:fill="92D050"/>
          </w:tcPr>
          <w:p>
            <w:pPr>
              <w:rPr>
                <w:rFonts w:ascii="宋体"/>
                <w:color w:val="000000"/>
                <w:szCs w:val="21"/>
              </w:rPr>
            </w:pPr>
            <w:r>
              <w:rPr>
                <w:rFonts w:hint="eastAsia" w:ascii="宋体"/>
                <w:color w:val="000000"/>
                <w:szCs w:val="21"/>
              </w:rPr>
              <w:t>是否受到当地政府部门的处罚</w:t>
            </w:r>
          </w:p>
        </w:tc>
        <w:tc>
          <w:tcPr>
            <w:tcW w:w="2445"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是否因能源消费问题受到媒体的曝光</w:t>
            </w:r>
          </w:p>
        </w:tc>
        <w:tc>
          <w:tcPr>
            <w:tcW w:w="2445"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shd w:val="clear" w:color="auto" w:fill="92D050"/>
          </w:tcPr>
          <w:p>
            <w:pPr>
              <w:rPr>
                <w:rFonts w:ascii="宋体"/>
                <w:color w:val="000000"/>
                <w:spacing w:val="-10"/>
                <w:szCs w:val="21"/>
              </w:rPr>
            </w:pPr>
            <w:r>
              <w:rPr>
                <w:rFonts w:hint="eastAsia" w:ascii="宋体"/>
                <w:color w:val="000000"/>
                <w:spacing w:val="-10"/>
                <w:szCs w:val="21"/>
              </w:rPr>
              <w:t>能源管理体系重点关注</w:t>
            </w:r>
          </w:p>
          <w:p>
            <w:pPr>
              <w:rPr>
                <w:rFonts w:ascii="宋体"/>
                <w:color w:val="000000"/>
                <w:spacing w:val="-10"/>
                <w:szCs w:val="21"/>
              </w:rPr>
            </w:pPr>
          </w:p>
        </w:tc>
        <w:tc>
          <w:tcPr>
            <w:tcW w:w="8691" w:type="dxa"/>
            <w:gridSpan w:val="3"/>
            <w:shd w:val="clear" w:color="auto" w:fill="92D050"/>
          </w:tcPr>
          <w:p>
            <w:pPr>
              <w:rPr>
                <w:rFonts w:ascii="宋体"/>
                <w:color w:val="000000"/>
                <w:spacing w:val="-10"/>
                <w:szCs w:val="21"/>
              </w:rPr>
            </w:pPr>
            <w:r>
              <w:rPr>
                <w:rFonts w:hint="eastAsia" w:ascii="宋体"/>
                <w:color w:val="000000"/>
                <w:spacing w:val="-10"/>
                <w:szCs w:val="21"/>
                <w:lang w:eastAsia="zh-CN"/>
              </w:rPr>
              <w:t>☑</w:t>
            </w:r>
            <w:r>
              <w:rPr>
                <w:rFonts w:hint="eastAsia" w:ascii="宋体"/>
                <w:color w:val="000000"/>
                <w:spacing w:val="-10"/>
                <w:szCs w:val="21"/>
              </w:rPr>
              <w:t>节能主管部门、</w:t>
            </w:r>
            <w:r>
              <w:rPr>
                <w:rFonts w:hint="eastAsia" w:ascii="宋体"/>
                <w:color w:val="000000"/>
                <w:spacing w:val="-10"/>
                <w:szCs w:val="21"/>
                <w:lang w:eastAsia="zh-CN"/>
              </w:rPr>
              <w:t>☑</w:t>
            </w:r>
            <w:r>
              <w:rPr>
                <w:rFonts w:hint="eastAsia" w:ascii="宋体"/>
                <w:color w:val="000000"/>
                <w:spacing w:val="-10"/>
                <w:szCs w:val="21"/>
              </w:rPr>
              <w:t>动力装置场所、</w:t>
            </w:r>
            <w:r>
              <w:rPr>
                <w:rFonts w:hint="eastAsia" w:ascii="宋体"/>
                <w:color w:val="000000"/>
                <w:spacing w:val="-10"/>
                <w:szCs w:val="21"/>
                <w:lang w:eastAsia="zh-CN"/>
              </w:rPr>
              <w:t>☑</w:t>
            </w:r>
            <w:r>
              <w:rPr>
                <w:rFonts w:hint="eastAsia" w:ascii="宋体"/>
                <w:color w:val="000000"/>
                <w:spacing w:val="-10"/>
                <w:szCs w:val="21"/>
              </w:rPr>
              <w:t>主要用能设备管理、</w:t>
            </w:r>
            <w:r>
              <w:rPr>
                <w:rFonts w:hint="eastAsia" w:ascii="宋体"/>
                <w:color w:val="000000"/>
                <w:spacing w:val="-10"/>
                <w:szCs w:val="21"/>
                <w:lang w:eastAsia="zh-CN"/>
              </w:rPr>
              <w:t>☑</w:t>
            </w:r>
            <w:r>
              <w:rPr>
                <w:rFonts w:hint="eastAsia" w:ascii="宋体"/>
                <w:color w:val="000000"/>
                <w:spacing w:val="-10"/>
                <w:szCs w:val="21"/>
              </w:rPr>
              <w:t>能源计量管理，</w:t>
            </w:r>
            <w:r>
              <w:rPr>
                <w:rFonts w:hint="eastAsia" w:ascii="宋体"/>
                <w:color w:val="000000"/>
                <w:spacing w:val="-10"/>
                <w:szCs w:val="21"/>
                <w:lang w:eastAsia="zh-CN"/>
              </w:rPr>
              <w:t>☑</w:t>
            </w:r>
            <w:r>
              <w:rPr>
                <w:rFonts w:hint="eastAsia" w:ascii="宋体"/>
                <w:color w:val="000000"/>
                <w:spacing w:val="-10"/>
                <w:szCs w:val="21"/>
              </w:rPr>
              <w:t>作业现场能源使用</w:t>
            </w:r>
          </w:p>
          <w:p>
            <w:pPr>
              <w:rPr>
                <w:rFonts w:ascii="宋体"/>
                <w:color w:val="000000"/>
                <w:spacing w:val="-10"/>
                <w:szCs w:val="21"/>
              </w:rPr>
            </w:pPr>
            <w:r>
              <w:rPr>
                <w:rFonts w:hint="eastAsia" w:ascii="宋体"/>
                <w:color w:val="000000"/>
                <w:spacing w:val="-10"/>
                <w:szCs w:val="21"/>
              </w:rPr>
              <w:t>□其他：</w:t>
            </w:r>
          </w:p>
        </w:tc>
      </w:tr>
    </w:tbl>
    <w:p>
      <w:pPr>
        <w:spacing w:before="156" w:beforeLines="50" w:after="62" w:afterLines="20" w:line="360" w:lineRule="exact"/>
        <w:ind w:firstLine="207" w:firstLineChars="100"/>
        <w:rPr>
          <w:rFonts w:ascii="宋体" w:hAnsi="宋体"/>
          <w:b/>
          <w:color w:val="000000"/>
          <w:spacing w:val="-2"/>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9"/>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lang w:eastAsia="zh-CN"/>
              </w:rPr>
              <w:t>☑</w:t>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hint="eastAsia" w:ascii="宋体" w:eastAsia="宋体"/>
                <w:b/>
                <w:color w:val="000000"/>
                <w:szCs w:val="21"/>
                <w:lang w:val="en-US" w:eastAsia="zh-CN"/>
              </w:rPr>
            </w:pPr>
            <w:r>
              <w:rPr>
                <w:rFonts w:hint="eastAsia" w:ascii="宋体"/>
                <w:b/>
                <w:color w:val="000000"/>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default" w:ascii="宋体" w:eastAsia="宋体"/>
                <w:b/>
                <w:color w:val="000000"/>
                <w:szCs w:val="21"/>
                <w:lang w:val="en-US" w:eastAsia="zh-CN"/>
              </w:rPr>
            </w:pPr>
            <w:r>
              <w:rPr>
                <w:rFonts w:hint="eastAsia" w:ascii="宋体"/>
                <w:b/>
                <w:color w:val="000000"/>
                <w:szCs w:val="21"/>
              </w:rPr>
              <w:t>初步定于</w:t>
            </w:r>
            <w:bookmarkStart w:id="33" w:name="二阶段审核日期"/>
            <w:r>
              <w:rPr>
                <w:rFonts w:hint="eastAsia" w:ascii="宋体"/>
                <w:b/>
                <w:color w:val="000000"/>
                <w:szCs w:val="21"/>
              </w:rPr>
              <w:t>2022-02-2</w:t>
            </w:r>
            <w:bookmarkEnd w:id="33"/>
            <w:r>
              <w:rPr>
                <w:rFonts w:hint="eastAsia" w:ascii="宋体"/>
                <w:b/>
                <w:color w:val="000000"/>
                <w:szCs w:val="21"/>
                <w:lang w:val="en-US" w:eastAsia="zh-CN"/>
              </w:rPr>
              <w:t>7~03-03</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9"/>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9"/>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eastAsia="zh-CN"/>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eastAsia="zh-CN"/>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9"/>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eastAsia="zh-CN"/>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hint="eastAsia" w:ascii="宋体" w:hAnsi="宋体"/>
          <w:sz w:val="21"/>
          <w:lang w:val="en-US" w:eastAsia="zh-CN"/>
        </w:rPr>
        <w:drawing>
          <wp:anchor distT="0" distB="0" distL="114300" distR="114300" simplePos="0" relativeHeight="251661312" behindDoc="0" locked="0" layoutInCell="1" allowOverlap="1">
            <wp:simplePos x="0" y="0"/>
            <wp:positionH relativeFrom="column">
              <wp:posOffset>1824990</wp:posOffset>
            </wp:positionH>
            <wp:positionV relativeFrom="paragraph">
              <wp:posOffset>354330</wp:posOffset>
            </wp:positionV>
            <wp:extent cx="640715" cy="300990"/>
            <wp:effectExtent l="0" t="0" r="6985" b="3810"/>
            <wp:wrapSquare wrapText="bothSides"/>
            <wp:docPr id="2" name="图片 2" descr="0e01075ba2fecce7a326c4f9b0d154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0e01075ba2fecce7a326c4f9b0d154f"/>
                    <pic:cNvPicPr>
                      <a:picLocks noChangeAspect="1"/>
                    </pic:cNvPicPr>
                  </pic:nvPicPr>
                  <pic:blipFill>
                    <a:blip r:embed="rId6"/>
                    <a:stretch>
                      <a:fillRect/>
                    </a:stretch>
                  </pic:blipFill>
                  <pic:spPr>
                    <a:xfrm>
                      <a:off x="0" y="0"/>
                      <a:ext cx="640715" cy="300990"/>
                    </a:xfrm>
                    <a:prstGeom prst="rect">
                      <a:avLst/>
                    </a:prstGeom>
                    <a:noFill/>
                    <a:ln>
                      <a:noFill/>
                    </a:ln>
                  </pic:spPr>
                </pic:pic>
              </a:graphicData>
            </a:graphic>
          </wp:anchor>
        </w:drawing>
      </w:r>
      <w:r>
        <w:rPr>
          <w:rFonts w:hint="eastAsia" w:ascii="宋体" w:hAnsi="宋体"/>
          <w:b/>
          <w:bCs/>
          <w:color w:val="000000"/>
          <w:szCs w:val="21"/>
        </w:rPr>
        <w:t>十一、审核组签字</w:t>
      </w:r>
    </w:p>
    <w:p>
      <w:pPr>
        <w:spacing w:line="400" w:lineRule="exact"/>
        <w:ind w:firstLine="843" w:firstLineChars="400"/>
        <w:rPr>
          <w:rFonts w:asci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lang w:val="en-US" w:eastAsia="zh-CN"/>
        </w:rPr>
        <w:t xml:space="preserve">             </w:t>
      </w:r>
      <w:r>
        <w:rPr>
          <w:rFonts w:ascii="宋体" w:hAnsi="宋体"/>
          <w:b/>
          <w:color w:val="000000"/>
          <w:szCs w:val="21"/>
        </w:rPr>
        <w:t xml:space="preserve"> </w:t>
      </w:r>
      <w:r>
        <w:rPr>
          <w:rFonts w:hint="eastAsia" w:ascii="宋体" w:hAnsi="宋体"/>
          <w:b/>
          <w:color w:val="000000"/>
          <w:szCs w:val="21"/>
          <w:lang w:val="en-US" w:eastAsia="zh-CN"/>
        </w:rPr>
        <w:t xml:space="preserve">   审核组成员：</w:t>
      </w:r>
      <w:r>
        <w:rPr>
          <w:rFonts w:ascii="宋体" w:hAnsi="宋体"/>
          <w:b/>
          <w:color w:val="000000"/>
          <w:szCs w:val="21"/>
        </w:rPr>
        <w:t xml:space="preserve"> </w:t>
      </w:r>
      <w:bookmarkStart w:id="34" w:name="_GoBack"/>
      <w:bookmarkEnd w:id="34"/>
      <w:r>
        <w:rPr>
          <w:rFonts w:ascii="宋体" w:hAnsi="宋体"/>
          <w:b/>
          <w:color w:val="000000"/>
          <w:szCs w:val="21"/>
        </w:rPr>
        <w:t xml:space="preserve">  </w:t>
      </w:r>
    </w:p>
    <w:p>
      <w:pPr>
        <w:ind w:firstLine="843" w:firstLineChars="400"/>
        <w:rPr>
          <w:rFonts w:ascii="宋体"/>
          <w:b/>
          <w:color w:val="000000"/>
          <w:szCs w:val="21"/>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2022.2.26</w:t>
      </w:r>
      <w:r>
        <w:rPr>
          <w:rFonts w:ascii="宋体" w:hAnsi="宋体"/>
          <w:b/>
          <w:color w:val="000000"/>
          <w:szCs w:val="21"/>
        </w:rPr>
        <w:t xml:space="preserve"> </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7"/>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7"/>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9"/>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hint="eastAsia" w:ascii="宋体" w:eastAsia="宋体"/>
                <w:color w:val="000000"/>
                <w:sz w:val="21"/>
                <w:szCs w:val="21"/>
                <w:lang w:val="en-US" w:eastAsia="zh-CN"/>
              </w:rPr>
            </w:pPr>
            <w:r>
              <w:rPr>
                <w:rFonts w:hint="eastAsia" w:ascii="宋体"/>
                <w:color w:val="000000"/>
                <w:sz w:val="21"/>
                <w:szCs w:val="21"/>
                <w:lang w:val="en-US" w:eastAsia="zh-CN"/>
              </w:rPr>
              <w:t>1</w:t>
            </w:r>
          </w:p>
        </w:tc>
        <w:tc>
          <w:tcPr>
            <w:tcW w:w="6191" w:type="dxa"/>
            <w:gridSpan w:val="2"/>
            <w:vAlign w:val="center"/>
          </w:tcPr>
          <w:p>
            <w:pPr>
              <w:pStyle w:val="7"/>
              <w:pBdr>
                <w:bottom w:val="none" w:color="auto" w:sz="0" w:space="0"/>
              </w:pBdr>
              <w:tabs>
                <w:tab w:val="center" w:pos="5737"/>
                <w:tab w:val="clear" w:pos="4153"/>
              </w:tabs>
              <w:jc w:val="both"/>
              <w:rPr>
                <w:rFonts w:hint="default" w:eastAsia="宋体"/>
                <w:color w:val="000000"/>
                <w:sz w:val="21"/>
                <w:szCs w:val="21"/>
                <w:lang w:val="en-US" w:eastAsia="zh-CN"/>
              </w:rPr>
            </w:pPr>
            <w:r>
              <w:rPr>
                <w:rFonts w:hint="eastAsia"/>
                <w:color w:val="000000"/>
                <w:sz w:val="21"/>
                <w:szCs w:val="21"/>
                <w:lang w:val="en-US" w:eastAsia="zh-CN"/>
              </w:rPr>
              <w:t>能源管理手册中部门的职责与企业实际的职责稍有不同</w:t>
            </w:r>
          </w:p>
        </w:tc>
        <w:tc>
          <w:tcPr>
            <w:tcW w:w="922" w:type="dxa"/>
            <w:vAlign w:val="center"/>
          </w:tcPr>
          <w:p>
            <w:pPr>
              <w:pStyle w:val="7"/>
              <w:pBdr>
                <w:bottom w:val="none" w:color="auto" w:sz="0" w:space="0"/>
              </w:pBdr>
              <w:ind w:right="600"/>
              <w:jc w:val="both"/>
              <w:rPr>
                <w:rFonts w:hint="eastAsia" w:eastAsia="宋体"/>
                <w:color w:val="000000"/>
                <w:sz w:val="21"/>
                <w:szCs w:val="21"/>
                <w:lang w:val="en-US" w:eastAsia="zh-CN"/>
              </w:rPr>
            </w:pPr>
            <w:r>
              <w:rPr>
                <w:rFonts w:hint="eastAsia"/>
                <w:color w:val="000000"/>
                <w:sz w:val="21"/>
                <w:szCs w:val="21"/>
                <w:lang w:val="en-US" w:eastAsia="zh-CN"/>
              </w:rPr>
              <w:t>管理职责</w:t>
            </w:r>
          </w:p>
        </w:tc>
        <w:tc>
          <w:tcPr>
            <w:tcW w:w="1133" w:type="dxa"/>
            <w:vAlign w:val="center"/>
          </w:tcPr>
          <w:p>
            <w:pPr>
              <w:pStyle w:val="7"/>
              <w:pBdr>
                <w:bottom w:val="none" w:color="auto" w:sz="0" w:space="0"/>
              </w:pBdr>
              <w:ind w:right="600"/>
              <w:jc w:val="both"/>
              <w:rPr>
                <w:rFonts w:hint="default" w:eastAsia="宋体"/>
                <w:color w:val="000000"/>
                <w:sz w:val="21"/>
                <w:szCs w:val="21"/>
                <w:lang w:val="en-US" w:eastAsia="zh-CN"/>
              </w:rPr>
            </w:pPr>
            <w:r>
              <w:rPr>
                <w:rFonts w:hint="eastAsia"/>
                <w:color w:val="000000"/>
                <w:sz w:val="21"/>
                <w:szCs w:val="21"/>
                <w:lang w:val="en-US" w:eastAsia="zh-CN"/>
              </w:rPr>
              <w:t>5.3</w:t>
            </w: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rFonts w:hint="eastAsia"/>
                <w:b/>
                <w:color w:val="000000"/>
                <w:szCs w:val="21"/>
              </w:rPr>
            </w:pPr>
            <w:r>
              <w:rPr>
                <w:rFonts w:hint="eastAsia" w:ascii="宋体" w:hAnsi="宋体"/>
                <w:sz w:val="21"/>
                <w:lang w:val="en-US" w:eastAsia="zh-CN"/>
              </w:rPr>
              <w:drawing>
                <wp:anchor distT="0" distB="0" distL="114300" distR="114300" simplePos="0" relativeHeight="251662336" behindDoc="0" locked="0" layoutInCell="1" allowOverlap="1">
                  <wp:simplePos x="0" y="0"/>
                  <wp:positionH relativeFrom="column">
                    <wp:posOffset>897890</wp:posOffset>
                  </wp:positionH>
                  <wp:positionV relativeFrom="paragraph">
                    <wp:posOffset>116840</wp:posOffset>
                  </wp:positionV>
                  <wp:extent cx="502285" cy="236220"/>
                  <wp:effectExtent l="0" t="0" r="5715" b="5080"/>
                  <wp:wrapSquare wrapText="bothSides"/>
                  <wp:docPr id="3" name="图片 3" descr="0e01075ba2fecce7a326c4f9b0d154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0e01075ba2fecce7a326c4f9b0d154f"/>
                          <pic:cNvPicPr>
                            <a:picLocks noChangeAspect="1"/>
                          </pic:cNvPicPr>
                        </pic:nvPicPr>
                        <pic:blipFill>
                          <a:blip r:embed="rId6"/>
                          <a:stretch>
                            <a:fillRect/>
                          </a:stretch>
                        </pic:blipFill>
                        <pic:spPr>
                          <a:xfrm>
                            <a:off x="0" y="0"/>
                            <a:ext cx="502285" cy="236220"/>
                          </a:xfrm>
                          <a:prstGeom prst="rect">
                            <a:avLst/>
                          </a:prstGeom>
                          <a:noFill/>
                          <a:ln>
                            <a:noFill/>
                          </a:ln>
                        </pic:spPr>
                      </pic:pic>
                    </a:graphicData>
                  </a:graphic>
                </wp:anchor>
              </w:drawing>
            </w:r>
          </w:p>
          <w:p>
            <w:pPr>
              <w:spacing w:line="280" w:lineRule="exact"/>
              <w:rPr>
                <w:b/>
                <w:color w:val="000000"/>
                <w:szCs w:val="21"/>
              </w:rPr>
            </w:pPr>
            <w:r>
              <w:rPr>
                <w:rFonts w:hint="eastAsia"/>
                <w:b/>
                <w:color w:val="000000"/>
                <w:szCs w:val="21"/>
              </w:rPr>
              <w:t>审核组长：</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2</w:t>
            </w:r>
            <w:r>
              <w:rPr>
                <w:rFonts w:hint="eastAsia"/>
                <w:b/>
                <w:color w:val="000000"/>
                <w:szCs w:val="21"/>
              </w:rPr>
              <w:t>月</w:t>
            </w:r>
            <w:r>
              <w:rPr>
                <w:rFonts w:hint="eastAsia"/>
                <w:b/>
                <w:color w:val="000000"/>
                <w:szCs w:val="21"/>
                <w:lang w:val="en-US" w:eastAsia="zh-CN"/>
              </w:rPr>
              <w:t>26</w:t>
            </w:r>
            <w:r>
              <w:rPr>
                <w:rFonts w:hint="eastAsia"/>
                <w:b/>
                <w:color w:val="000000"/>
                <w:szCs w:val="21"/>
              </w:rPr>
              <w:t>日</w:t>
            </w:r>
          </w:p>
        </w:tc>
        <w:tc>
          <w:tcPr>
            <w:tcW w:w="5392" w:type="dxa"/>
            <w:gridSpan w:val="4"/>
          </w:tcPr>
          <w:p>
            <w:pPr>
              <w:spacing w:line="280" w:lineRule="exact"/>
              <w:rPr>
                <w:rFonts w:hint="eastAsia"/>
                <w:b/>
                <w:color w:val="000000"/>
                <w:szCs w:val="21"/>
              </w:rPr>
            </w:pPr>
          </w:p>
          <w:p>
            <w:pPr>
              <w:spacing w:line="280" w:lineRule="exact"/>
              <w:rPr>
                <w:b/>
                <w:color w:val="000000"/>
                <w:szCs w:val="21"/>
              </w:rPr>
            </w:pPr>
            <w:r>
              <w:rPr>
                <w:rFonts w:hint="eastAsia"/>
                <w:b/>
                <w:color w:val="000000"/>
                <w:szCs w:val="21"/>
              </w:rPr>
              <w:t>受审核方代表</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2</w:t>
            </w:r>
            <w:r>
              <w:rPr>
                <w:rFonts w:hint="eastAsia"/>
                <w:b/>
                <w:color w:val="000000"/>
                <w:szCs w:val="21"/>
              </w:rPr>
              <w:t>月</w:t>
            </w:r>
            <w:r>
              <w:rPr>
                <w:rFonts w:hint="eastAsia"/>
                <w:b/>
                <w:color w:val="000000"/>
                <w:szCs w:val="21"/>
                <w:lang w:val="en-US" w:eastAsia="zh-CN"/>
              </w:rPr>
              <w:t>26</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lang w:eastAsia="zh-CN"/>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spacing w:line="360" w:lineRule="exact"/>
              <w:rPr>
                <w:rFonts w:hint="eastAsia" w:ascii="宋体" w:hAnsi="宋体"/>
                <w:b/>
                <w:bCs/>
                <w:color w:val="000000"/>
                <w:spacing w:val="-8"/>
                <w:szCs w:val="21"/>
              </w:rPr>
            </w:pPr>
            <w:r>
              <w:rPr>
                <w:rFonts w:hint="eastAsia" w:ascii="宋体" w:hAnsi="宋体"/>
                <w:b/>
                <w:bCs/>
                <w:color w:val="000000"/>
                <w:spacing w:val="-8"/>
                <w:szCs w:val="21"/>
              </w:rPr>
              <w:t>推荐意见：</w:t>
            </w:r>
            <w:r>
              <w:rPr>
                <w:rFonts w:hint="eastAsia" w:ascii="宋体" w:hAnsi="宋体"/>
                <w:b/>
                <w:bCs/>
                <w:color w:val="000000"/>
                <w:spacing w:val="-8"/>
                <w:szCs w:val="21"/>
                <w:lang w:eastAsia="zh-CN"/>
              </w:rPr>
              <w:t>☑</w:t>
            </w:r>
            <w:r>
              <w:rPr>
                <w:rFonts w:hint="eastAsia" w:ascii="宋体" w:hAnsi="宋体"/>
                <w:b/>
                <w:bCs/>
                <w:color w:val="000000"/>
                <w:spacing w:val="-8"/>
                <w:szCs w:val="21"/>
              </w:rPr>
              <w:t>可进行二阶段审核□需再次安排一阶段审核□不进入二阶段审核</w:t>
            </w:r>
            <w:r>
              <w:rPr>
                <w:rFonts w:hint="eastAsia" w:ascii="宋体" w:hAnsi="宋体"/>
                <w:b/>
                <w:bCs/>
                <w:color w:val="000000"/>
                <w:spacing w:val="-8"/>
                <w:szCs w:val="21"/>
              </w:rPr>
              <w:tab/>
            </w:r>
          </w:p>
          <w:p>
            <w:pPr>
              <w:spacing w:line="360" w:lineRule="exact"/>
              <w:rPr>
                <w:rFonts w:hint="eastAsia" w:ascii="宋体" w:hAnsi="宋体"/>
                <w:b/>
                <w:bCs/>
                <w:color w:val="000000"/>
                <w:spacing w:val="-8"/>
                <w:szCs w:val="21"/>
              </w:rPr>
            </w:pPr>
          </w:p>
          <w:p>
            <w:pPr>
              <w:spacing w:line="360" w:lineRule="exact"/>
              <w:rPr>
                <w:rFonts w:hint="eastAsia" w:ascii="宋体" w:hAnsi="宋体"/>
                <w:b/>
                <w:bCs/>
                <w:color w:val="000000"/>
                <w:spacing w:val="-8"/>
                <w:szCs w:val="21"/>
              </w:rPr>
            </w:pPr>
            <w:r>
              <w:rPr>
                <w:rFonts w:hint="eastAsia" w:ascii="宋体" w:hAnsi="宋体"/>
                <w:sz w:val="21"/>
                <w:lang w:val="en-US" w:eastAsia="zh-CN"/>
              </w:rPr>
              <w:drawing>
                <wp:anchor distT="0" distB="0" distL="114300" distR="114300" simplePos="0" relativeHeight="251663360" behindDoc="0" locked="0" layoutInCell="1" allowOverlap="1">
                  <wp:simplePos x="0" y="0"/>
                  <wp:positionH relativeFrom="column">
                    <wp:posOffset>618490</wp:posOffset>
                  </wp:positionH>
                  <wp:positionV relativeFrom="paragraph">
                    <wp:posOffset>12700</wp:posOffset>
                  </wp:positionV>
                  <wp:extent cx="502285" cy="236220"/>
                  <wp:effectExtent l="0" t="0" r="5715" b="5080"/>
                  <wp:wrapSquare wrapText="bothSides"/>
                  <wp:docPr id="5" name="图片 5" descr="0e01075ba2fecce7a326c4f9b0d154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0e01075ba2fecce7a326c4f9b0d154f"/>
                          <pic:cNvPicPr>
                            <a:picLocks noChangeAspect="1"/>
                          </pic:cNvPicPr>
                        </pic:nvPicPr>
                        <pic:blipFill>
                          <a:blip r:embed="rId6"/>
                          <a:stretch>
                            <a:fillRect/>
                          </a:stretch>
                        </pic:blipFill>
                        <pic:spPr>
                          <a:xfrm>
                            <a:off x="0" y="0"/>
                            <a:ext cx="502285" cy="236220"/>
                          </a:xfrm>
                          <a:prstGeom prst="rect">
                            <a:avLst/>
                          </a:prstGeom>
                          <a:noFill/>
                          <a:ln>
                            <a:noFill/>
                          </a:ln>
                        </pic:spPr>
                      </pic:pic>
                    </a:graphicData>
                  </a:graphic>
                </wp:anchor>
              </w:drawing>
            </w:r>
            <w:r>
              <w:rPr>
                <w:rFonts w:hint="eastAsia" w:ascii="宋体" w:hAnsi="宋体"/>
                <w:b/>
                <w:bCs/>
                <w:color w:val="000000"/>
                <w:spacing w:val="-8"/>
                <w:szCs w:val="21"/>
              </w:rPr>
              <w:t>验证人：</w:t>
            </w:r>
            <w:r>
              <w:rPr>
                <w:rFonts w:hint="eastAsia" w:ascii="宋体" w:hAnsi="宋体"/>
                <w:b/>
                <w:bCs/>
                <w:color w:val="000000"/>
                <w:spacing w:val="-8"/>
                <w:szCs w:val="21"/>
                <w:lang w:val="en-US" w:eastAsia="zh-CN"/>
              </w:rPr>
              <w:t xml:space="preserve">    </w:t>
            </w:r>
            <w:r>
              <w:rPr>
                <w:rFonts w:hint="eastAsia" w:ascii="宋体" w:hAnsi="宋体"/>
                <w:b/>
                <w:bCs/>
                <w:color w:val="000000"/>
                <w:spacing w:val="-8"/>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2</w:t>
            </w:r>
            <w:r>
              <w:rPr>
                <w:rFonts w:hint="eastAsia"/>
                <w:b/>
                <w:color w:val="000000"/>
                <w:szCs w:val="21"/>
              </w:rPr>
              <w:t>月</w:t>
            </w:r>
            <w:r>
              <w:rPr>
                <w:rFonts w:hint="eastAsia"/>
                <w:b/>
                <w:color w:val="000000"/>
                <w:szCs w:val="21"/>
                <w:lang w:val="en-US" w:eastAsia="zh-CN"/>
              </w:rPr>
              <w:t>26</w:t>
            </w:r>
            <w:r>
              <w:rPr>
                <w:rFonts w:hint="eastAsia"/>
                <w:b/>
                <w:color w:val="000000"/>
                <w:szCs w:val="21"/>
              </w:rPr>
              <w:t>日</w:t>
            </w:r>
          </w:p>
          <w:p>
            <w:pPr>
              <w:spacing w:line="360" w:lineRule="exact"/>
              <w:rPr>
                <w:rFonts w:hint="eastAsia" w:ascii="宋体" w:hAnsi="宋体"/>
                <w:b/>
                <w:bCs/>
                <w:color w:val="000000"/>
                <w:spacing w:val="-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r>
      <w:drawing>
        <wp:anchor distT="0" distB="0" distL="114300" distR="114300" simplePos="0" relativeHeight="251662336"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6"/>
        <w:rFonts w:hint="default"/>
      </w:rPr>
      <w:t>北京国标联合认证有限公司</w:t>
    </w:r>
    <w:r>
      <w:rPr>
        <w:rStyle w:val="16"/>
        <w:rFonts w:hint="default"/>
      </w:rPr>
      <w:tab/>
    </w:r>
    <w:r>
      <w:rPr>
        <w:rStyle w:val="16"/>
        <w:rFonts w:hint="default"/>
      </w:rPr>
      <w:tab/>
    </w:r>
    <w:r>
      <w:rPr>
        <w:rStyle w:val="16"/>
        <w:rFonts w:hint="default"/>
      </w:rPr>
      <w:tab/>
    </w:r>
  </w:p>
  <w:p>
    <w:pPr>
      <w:pStyle w:val="7"/>
      <w:pBdr>
        <w:bottom w:val="single" w:color="auto" w:sz="4" w:space="1"/>
      </w:pBdr>
      <w:spacing w:line="320" w:lineRule="exact"/>
      <w:ind w:firstLine="756" w:firstLineChars="400"/>
      <w:jc w:val="left"/>
    </w:pPr>
    <w:r>
      <w:rPr>
        <w:rStyle w:val="16"/>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3"/>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000000"/>
    <w:rsid w:val="0E162C1E"/>
    <w:rsid w:val="1C0809AB"/>
    <w:rsid w:val="38124640"/>
    <w:rsid w:val="5C406B1A"/>
    <w:rsid w:val="78FD611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Style1"/>
    <w:qFormat/>
    <w:uiPriority w:val="0"/>
    <w:pPr>
      <w:spacing w:after="120"/>
      <w:jc w:val="both"/>
    </w:pPr>
    <w:rPr>
      <w:rFonts w:ascii="Times New Roman" w:hAnsi="Times New Roman" w:eastAsia="Times New Roman" w:cs="Times New Roman"/>
      <w:color w:val="000000"/>
      <w:spacing w:val="-3"/>
      <w:sz w:val="24"/>
      <w:szCs w:val="24"/>
      <w:lang w:val="en-US" w:eastAsia="zh-CN" w:bidi="ar-SA"/>
    </w:rPr>
  </w:style>
  <w:style w:type="paragraph" w:styleId="4">
    <w:name w:val="Body Text Indent"/>
    <w:basedOn w:val="1"/>
    <w:qFormat/>
    <w:uiPriority w:val="0"/>
    <w:pPr>
      <w:tabs>
        <w:tab w:val="left" w:pos="1560"/>
        <w:tab w:val="left" w:pos="1985"/>
      </w:tabs>
      <w:ind w:left="1560" w:hanging="1560"/>
      <w:jc w:val="left"/>
    </w:pPr>
    <w:rPr>
      <w:lang w:eastAsia="ja-JP"/>
    </w:rPr>
  </w:style>
  <w:style w:type="paragraph" w:styleId="5">
    <w:name w:val="Balloon Text"/>
    <w:basedOn w:val="1"/>
    <w:link w:val="12"/>
    <w:semiHidden/>
    <w:qFormat/>
    <w:uiPriority w:val="99"/>
    <w:rPr>
      <w:sz w:val="18"/>
      <w:szCs w:val="18"/>
    </w:rPr>
  </w:style>
  <w:style w:type="paragraph" w:styleId="6">
    <w:name w:val="footer"/>
    <w:basedOn w:val="1"/>
    <w:link w:val="13"/>
    <w:qFormat/>
    <w:uiPriority w:val="99"/>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8">
    <w:name w:val="Subtitle"/>
    <w:basedOn w:val="1"/>
    <w:next w:val="1"/>
    <w:link w:val="15"/>
    <w:qFormat/>
    <w:uiPriority w:val="99"/>
    <w:pPr>
      <w:spacing w:before="240" w:after="60" w:line="312" w:lineRule="auto"/>
      <w:jc w:val="center"/>
      <w:outlineLvl w:val="1"/>
    </w:pPr>
    <w:rPr>
      <w:rFonts w:ascii="Cambria" w:hAnsi="Cambria"/>
      <w:b/>
      <w:bCs/>
      <w:kern w:val="28"/>
      <w:sz w:val="32"/>
      <w:szCs w:val="32"/>
    </w:rPr>
  </w:style>
  <w:style w:type="table" w:styleId="10">
    <w:name w:val="Table Grid"/>
    <w:basedOn w:val="9"/>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
    <w:name w:val="批注框文本 Char"/>
    <w:link w:val="5"/>
    <w:semiHidden/>
    <w:qFormat/>
    <w:locked/>
    <w:uiPriority w:val="99"/>
    <w:rPr>
      <w:rFonts w:ascii="Times New Roman" w:hAnsi="Times New Roman" w:eastAsia="宋体" w:cs="Times New Roman"/>
      <w:sz w:val="18"/>
      <w:szCs w:val="18"/>
    </w:rPr>
  </w:style>
  <w:style w:type="character" w:customStyle="1" w:styleId="13">
    <w:name w:val="页脚 Char"/>
    <w:link w:val="6"/>
    <w:qFormat/>
    <w:locked/>
    <w:uiPriority w:val="99"/>
    <w:rPr>
      <w:rFonts w:ascii="Times New Roman" w:hAnsi="Times New Roman" w:eastAsia="宋体" w:cs="Times New Roman"/>
      <w:sz w:val="18"/>
      <w:szCs w:val="18"/>
    </w:rPr>
  </w:style>
  <w:style w:type="character" w:customStyle="1" w:styleId="14">
    <w:name w:val="页眉 Char"/>
    <w:link w:val="7"/>
    <w:qFormat/>
    <w:locked/>
    <w:uiPriority w:val="99"/>
    <w:rPr>
      <w:rFonts w:ascii="Calibri" w:hAnsi="Calibri" w:eastAsia="宋体" w:cs="Times New Roman"/>
      <w:sz w:val="18"/>
      <w:szCs w:val="18"/>
    </w:rPr>
  </w:style>
  <w:style w:type="character" w:customStyle="1" w:styleId="15">
    <w:name w:val="副标题 Char"/>
    <w:link w:val="8"/>
    <w:qFormat/>
    <w:locked/>
    <w:uiPriority w:val="99"/>
    <w:rPr>
      <w:rFonts w:ascii="Cambria" w:hAnsi="Cambria" w:eastAsia="宋体" w:cs="Times New Roman"/>
      <w:b/>
      <w:bCs/>
      <w:kern w:val="28"/>
      <w:sz w:val="32"/>
      <w:szCs w:val="32"/>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customStyle="1" w:styleId="17">
    <w:name w:val="Body 11pt AS0"/>
    <w:basedOn w:val="1"/>
    <w:qFormat/>
    <w:uiPriority w:val="0"/>
    <w:pPr>
      <w:spacing w:before="60"/>
    </w:pPr>
    <w:rPr>
      <w:sz w:val="22"/>
    </w:rPr>
  </w:style>
  <w:style w:type="paragraph" w:customStyle="1" w:styleId="18">
    <w:name w:val="Body 10pt De Left AS0"/>
    <w:basedOn w:val="1"/>
    <w:qFormat/>
    <w:uiPriority w:val="0"/>
  </w:style>
  <w:style w:type="paragraph" w:customStyle="1" w:styleId="19">
    <w:name w:val="Header 10pt De PS0"/>
    <w:basedOn w:val="1"/>
    <w:qFormat/>
    <w:uiPriority w:val="0"/>
    <w:pPr>
      <w:spacing w:before="40" w:after="40"/>
    </w:pPr>
    <w:rPr>
      <w:rFonts w:eastAsia="Times New Roman"/>
      <w:b/>
      <w:sz w:val="20"/>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Body 6pt"/>
    <w:basedOn w:val="1"/>
    <w:qFormat/>
    <w:uiPriority w:val="0"/>
    <w:pPr>
      <w:spacing w:before="40" w:after="40"/>
    </w:pPr>
    <w:rPr>
      <w:rFonts w:eastAsia="Times New Roman"/>
      <w:sz w:val="12"/>
      <w:szCs w:val="20"/>
      <w:lang w:val="de-DE" w:eastAsia="de-DE"/>
    </w:rPr>
  </w:style>
  <w:style w:type="paragraph" w:customStyle="1" w:styleId="22">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3">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4">
    <w:name w:val="List Paragraph"/>
    <w:basedOn w:val="1"/>
    <w:qFormat/>
    <w:uiPriority w:val="34"/>
    <w:pPr>
      <w:ind w:firstLine="420" w:firstLineChars="200"/>
    </w:pPr>
  </w:style>
  <w:style w:type="paragraph" w:customStyle="1" w:styleId="25">
    <w:name w:val="表格文字"/>
    <w:basedOn w:val="1"/>
    <w:qFormat/>
    <w:uiPriority w:val="0"/>
    <w:pPr>
      <w:spacing w:before="25" w:after="25"/>
    </w:pPr>
    <w:rPr>
      <w:bCs/>
      <w:spacing w:val="1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1414</Words>
  <Characters>8065</Characters>
  <Lines>67</Lines>
  <Paragraphs>18</Paragraphs>
  <TotalTime>7</TotalTime>
  <ScaleCrop>false</ScaleCrop>
  <LinksUpToDate>false</LinksUpToDate>
  <CharactersWithSpaces>9461</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Lenovo</cp:lastModifiedBy>
  <dcterms:modified xsi:type="dcterms:W3CDTF">2022-03-04T03:15:26Z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2052-11.1.0.10667</vt:lpwstr>
  </property>
</Properties>
</file>