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49"/>
        <w:gridCol w:w="367"/>
        <w:gridCol w:w="355"/>
        <w:gridCol w:w="300"/>
        <w:gridCol w:w="72"/>
        <w:gridCol w:w="518"/>
        <w:gridCol w:w="560"/>
        <w:gridCol w:w="641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广州市鑫伟达自动化设备有限公司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广州市南沙区东涌镇太石工业区太南路168号自编1号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广州市南沙区东涌镇太石工业区太南路168号自编1号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0102-2022-Q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甄丽娇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02037759261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435903773@qq.com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甄丽娇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物料搬运装备、金属结构、金属制品、机械设备的销售；城市轨道交通设备（工艺装备）的设计、制造、销售及技术服务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22.04.00;</w:t>
            </w:r>
          </w:p>
          <w:p>
            <w:r>
              <w:t>29.12.00;</w:t>
            </w:r>
          </w:p>
          <w:p>
            <w:r>
              <w:t>34.06.00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2022年02月28日 上午至2022年02月28日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bookmarkStart w:id="30" w:name="_GoBack"/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-492125</wp:posOffset>
                  </wp:positionH>
                  <wp:positionV relativeFrom="paragraph">
                    <wp:posOffset>-855980</wp:posOffset>
                  </wp:positionV>
                  <wp:extent cx="7249795" cy="10238740"/>
                  <wp:effectExtent l="0" t="0" r="1905" b="10160"/>
                  <wp:wrapNone/>
                  <wp:docPr id="1" name="图片 1" descr="一阶段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一阶段_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9795" cy="1023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0"/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9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2021-N1QMS-2222792</w:t>
            </w:r>
          </w:p>
        </w:tc>
        <w:tc>
          <w:tcPr>
            <w:tcW w:w="109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34.06.00</w:t>
            </w: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468" w:type="dxa"/>
            <w:gridSpan w:val="3"/>
            <w:vAlign w:val="center"/>
          </w:tcPr>
          <w:p/>
        </w:tc>
        <w:tc>
          <w:tcPr>
            <w:tcW w:w="1094" w:type="dxa"/>
            <w:gridSpan w:val="4"/>
            <w:vAlign w:val="center"/>
          </w:tcPr>
          <w:p/>
        </w:tc>
        <w:tc>
          <w:tcPr>
            <w:tcW w:w="1078" w:type="dxa"/>
            <w:gridSpan w:val="2"/>
            <w:vAlign w:val="center"/>
          </w:tcPr>
          <w:p/>
        </w:tc>
        <w:tc>
          <w:tcPr>
            <w:tcW w:w="1388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468" w:type="dxa"/>
            <w:gridSpan w:val="3"/>
            <w:vAlign w:val="center"/>
          </w:tcPr>
          <w:p/>
        </w:tc>
        <w:tc>
          <w:tcPr>
            <w:tcW w:w="1094" w:type="dxa"/>
            <w:gridSpan w:val="4"/>
            <w:vAlign w:val="center"/>
          </w:tcPr>
          <w:p/>
        </w:tc>
        <w:tc>
          <w:tcPr>
            <w:tcW w:w="1078" w:type="dxa"/>
            <w:gridSpan w:val="2"/>
            <w:vAlign w:val="center"/>
          </w:tcPr>
          <w:p/>
        </w:tc>
        <w:tc>
          <w:tcPr>
            <w:tcW w:w="1388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468" w:type="dxa"/>
            <w:gridSpan w:val="3"/>
            <w:vAlign w:val="center"/>
          </w:tcPr>
          <w:p/>
        </w:tc>
        <w:tc>
          <w:tcPr>
            <w:tcW w:w="1094" w:type="dxa"/>
            <w:gridSpan w:val="4"/>
            <w:vAlign w:val="center"/>
          </w:tcPr>
          <w:p/>
        </w:tc>
        <w:tc>
          <w:tcPr>
            <w:tcW w:w="1078" w:type="dxa"/>
            <w:gridSpan w:val="2"/>
            <w:vAlign w:val="center"/>
          </w:tcPr>
          <w:p/>
        </w:tc>
        <w:tc>
          <w:tcPr>
            <w:tcW w:w="1388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2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7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8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727" w:type="dxa"/>
            <w:gridSpan w:val="3"/>
            <w:vAlign w:val="center"/>
          </w:tcPr>
          <w:p/>
        </w:tc>
        <w:tc>
          <w:tcPr>
            <w:tcW w:w="1078" w:type="dxa"/>
            <w:gridSpan w:val="2"/>
            <w:vAlign w:val="center"/>
          </w:tcPr>
          <w:p/>
        </w:tc>
        <w:tc>
          <w:tcPr>
            <w:tcW w:w="1388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727" w:type="dxa"/>
            <w:gridSpan w:val="3"/>
            <w:vAlign w:val="center"/>
          </w:tcPr>
          <w:p/>
        </w:tc>
        <w:tc>
          <w:tcPr>
            <w:tcW w:w="1078" w:type="dxa"/>
            <w:gridSpan w:val="2"/>
            <w:vAlign w:val="center"/>
          </w:tcPr>
          <w:p/>
        </w:tc>
        <w:tc>
          <w:tcPr>
            <w:tcW w:w="1388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29" w:name="总组长Add1"/>
            <w:r>
              <w:rPr>
                <w:sz w:val="21"/>
                <w:szCs w:val="21"/>
              </w:rPr>
              <w:t>李俐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300"/>
        <w:gridCol w:w="660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6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</w:trPr>
        <w:tc>
          <w:tcPr>
            <w:tcW w:w="127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606" w:type="dxa"/>
            <w:vAlign w:val="center"/>
          </w:tcPr>
          <w:p>
            <w:pPr>
              <w:rPr>
                <w:color w:val="auto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color w:val="auto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color w:val="auto"/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原件</w:t>
            </w:r>
            <w:r>
              <w:rPr>
                <w:rFonts w:hint="eastAsia"/>
                <w:color w:val="auto"/>
                <w:sz w:val="21"/>
                <w:szCs w:val="21"/>
              </w:rPr>
              <w:t>和复印件</w:t>
            </w:r>
            <w:r>
              <w:rPr>
                <w:color w:val="auto"/>
                <w:sz w:val="21"/>
                <w:szCs w:val="21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606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606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606" w:type="dxa"/>
            <w:vAlign w:val="center"/>
          </w:tcPr>
          <w:p>
            <w:pPr>
              <w:widowControl/>
              <w:spacing w:before="40" w:line="240" w:lineRule="auto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对多场所/临时场所建立的控制的水平（适用时）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10：30-11:00</w:t>
            </w:r>
          </w:p>
        </w:tc>
        <w:tc>
          <w:tcPr>
            <w:tcW w:w="6606" w:type="dxa"/>
            <w:shd w:val="clear" w:color="auto" w:fill="auto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7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11：00-11:30</w:t>
            </w:r>
          </w:p>
        </w:tc>
        <w:tc>
          <w:tcPr>
            <w:tcW w:w="6606" w:type="dxa"/>
            <w:shd w:val="clear" w:color="auto" w:fill="auto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606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注：根据项目涉及的体系选择上述内容；可将无关的体系内容删除！</w:t>
      </w:r>
    </w:p>
    <w:p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4877"/>
    <w:rsid w:val="264A4FA6"/>
    <w:rsid w:val="51C0787F"/>
    <w:rsid w:val="58CB74D0"/>
    <w:rsid w:val="5B11046D"/>
    <w:rsid w:val="5C0856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7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LIL</cp:lastModifiedBy>
  <cp:lastPrinted>2019-03-27T03:10:00Z</cp:lastPrinted>
  <dcterms:modified xsi:type="dcterms:W3CDTF">2022-03-02T06:02:16Z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