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丽水市新时代教育印刷有限公司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项宗林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查空压设备的储气罐上在用的的压力表和安全阀，未提供检定和检验报告。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4872990</wp:posOffset>
                  </wp:positionH>
                  <wp:positionV relativeFrom="paragraph">
                    <wp:posOffset>139065</wp:posOffset>
                  </wp:positionV>
                  <wp:extent cx="640080" cy="458470"/>
                  <wp:effectExtent l="0" t="0" r="0" b="13970"/>
                  <wp:wrapNone/>
                  <wp:docPr id="1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2929890</wp:posOffset>
                  </wp:positionH>
                  <wp:positionV relativeFrom="paragraph">
                    <wp:posOffset>173990</wp:posOffset>
                  </wp:positionV>
                  <wp:extent cx="617220" cy="446405"/>
                  <wp:effectExtent l="0" t="0" r="0" b="10795"/>
                  <wp:wrapNone/>
                  <wp:docPr id="2" name="图片 2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8" w:name="审核组成员不含组长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  <w:sz w:val="24"/>
              </w:rPr>
              <w:t>，华丹儿</w:t>
            </w:r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审核组长：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2022-2-19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2022-2-19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2022-2-19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3834765</wp:posOffset>
                  </wp:positionH>
                  <wp:positionV relativeFrom="paragraph">
                    <wp:posOffset>281940</wp:posOffset>
                  </wp:positionV>
                  <wp:extent cx="731520" cy="528955"/>
                  <wp:effectExtent l="0" t="0" r="0" b="4445"/>
                  <wp:wrapNone/>
                  <wp:docPr id="7" name="图片 7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2022-3-15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空压设备的储气罐上在用的的压力表和安全阀，未提供检定和检验报告。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已按照法律法规及标准条款的要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求，于 2022年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2月送至第三方检测中心进行检定。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2021年12月份新购入空压设备，对于检验要求法律意见不强，对压力表和安全阀管理失位。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公司严格执行管理体系及法律法规的要求，公司要求质检部加强体系文件及法律法规的学习，提高质量意识，并再购一个新压力表，并按6个月周期抽换使用，让压力表及安全阀在受控状态下使用。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公司内检查可能使用压力表和安全阀的情况，除空压房储气罐使用外，无其他使用。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基本有效。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1129665</wp:posOffset>
                  </wp:positionH>
                  <wp:positionV relativeFrom="paragraph">
                    <wp:posOffset>257175</wp:posOffset>
                  </wp:positionV>
                  <wp:extent cx="640080" cy="458470"/>
                  <wp:effectExtent l="0" t="0" r="0" b="13970"/>
                  <wp:wrapNone/>
                  <wp:docPr id="5" name="图片 5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2022-3-15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</w:t>
      </w:r>
      <w:r>
        <w:rPr>
          <w:rFonts w:hint="eastAsia" w:ascii="方正仿宋简体" w:eastAsia="方正仿宋简体"/>
          <w:b/>
          <w:sz w:val="24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-260350</wp:posOffset>
            </wp:positionV>
            <wp:extent cx="640080" cy="458470"/>
            <wp:effectExtent l="0" t="0" r="0" b="13970"/>
            <wp:wrapNone/>
            <wp:docPr id="6" name="图片 6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签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2022-3-15</w:t>
      </w:r>
    </w:p>
    <w:p>
      <w:pPr>
        <w:rPr>
          <w:rFonts w:eastAsia="方正仿宋简体"/>
          <w:b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)阶段审核□再认证■监督（一）次□证书转换□特殊审核□其他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丽水市新时代教育印刷有限公司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项宗林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设计部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查设计部检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验用电子天平检定证书、数显千分测厚规、钢直尺的计量器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具，提供的检定/校准证书已超过一年期。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4994910</wp:posOffset>
                  </wp:positionH>
                  <wp:positionV relativeFrom="paragraph">
                    <wp:posOffset>161925</wp:posOffset>
                  </wp:positionV>
                  <wp:extent cx="640080" cy="458470"/>
                  <wp:effectExtent l="0" t="0" r="0" b="13970"/>
                  <wp:wrapNone/>
                  <wp:docPr id="3" name="图片 3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2952750</wp:posOffset>
                  </wp:positionH>
                  <wp:positionV relativeFrom="paragraph">
                    <wp:posOffset>102235</wp:posOffset>
                  </wp:positionV>
                  <wp:extent cx="589915" cy="426720"/>
                  <wp:effectExtent l="0" t="0" r="0" b="0"/>
                  <wp:wrapNone/>
                  <wp:docPr id="4" name="图片 4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  <w:sz w:val="24"/>
              </w:rPr>
              <w:t>，华丹儿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2022-2-19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2022-2-19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2022-2-19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3796665</wp:posOffset>
                  </wp:positionH>
                  <wp:positionV relativeFrom="paragraph">
                    <wp:posOffset>335280</wp:posOffset>
                  </wp:positionV>
                  <wp:extent cx="731520" cy="528955"/>
                  <wp:effectExtent l="0" t="0" r="0" b="4445"/>
                  <wp:wrapNone/>
                  <wp:docPr id="9" name="图片 9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2022-3-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设计部检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验用电子天平检定证书、数显千分测厚规、钢直尺的计量器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具，提供的检定/校准证书已超过一年期。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计量器具已按照法律法规及标准条款的要求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，于 2022 年 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月 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日送至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第三方计量校准机构进行校准/检定。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设计部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质量管理意识未能真正的落到实处，从而导致“漏检”现象的产生。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设计部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经理立即做好计量器具的第三方校准/检定工作，同时，为了使质检部全体员工严格执行管理体系及法律法规的要求，公司要求质检部加强体系文件及法律法规的学习，提高质量意识。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2022-3-15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设计部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经理检查其余计量器具检定情况，查有无类似情况发生。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基本有效。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156845</wp:posOffset>
                  </wp:positionV>
                  <wp:extent cx="640080" cy="458470"/>
                  <wp:effectExtent l="0" t="0" r="0" b="13970"/>
                  <wp:wrapNone/>
                  <wp:docPr id="10" name="图片 10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954405</wp:posOffset>
                  </wp:positionH>
                  <wp:positionV relativeFrom="paragraph">
                    <wp:posOffset>530225</wp:posOffset>
                  </wp:positionV>
                  <wp:extent cx="640080" cy="458470"/>
                  <wp:effectExtent l="0" t="0" r="0" b="13970"/>
                  <wp:wrapNone/>
                  <wp:docPr id="11" name="图片 1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45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2022-3-15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2022-3-15</w:t>
      </w: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201039D0"/>
    <w:rsid w:val="34F646DD"/>
    <w:rsid w:val="3C6D353F"/>
    <w:rsid w:val="3EAE3497"/>
    <w:rsid w:val="59A82C29"/>
    <w:rsid w:val="6A7541BB"/>
    <w:rsid w:val="6E9E7D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2022-03-14T07:45:02Z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