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/>
          <w:sz w:val="21"/>
          <w:szCs w:val="21"/>
          <w:u w:val="single"/>
        </w:rPr>
      </w:pPr>
      <w:r>
        <w:rPr>
          <w:rFonts w:hint="eastAsia"/>
          <w:b/>
          <w:color w:val="000000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/>
          <w:sz w:val="21"/>
          <w:szCs w:val="21"/>
          <w:u w:val="single"/>
        </w:rPr>
        <w:t>0069-2022-Q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/>
          <w:sz w:val="30"/>
          <w:szCs w:val="30"/>
        </w:rPr>
      </w:pPr>
      <w:r>
        <w:rPr>
          <w:rFonts w:hint="eastAsia" w:eastAsia="隶书"/>
          <w:b/>
          <w:color w:val="000000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/>
                <w:sz w:val="22"/>
                <w:szCs w:val="22"/>
              </w:rPr>
              <w:t>常州二维暖烯科技有限公司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91320412MA1TAUR11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/>
          </w:tcPr>
          <w:p>
            <w:pPr>
              <w:pStyle w:val="20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0000" w:themeColor="text1"/>
                <w:sz w:val="22"/>
                <w:szCs w:val="22"/>
              </w:rPr>
              <w:t>常州二维暖烯科技有限公司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bookmarkStart w:id="18" w:name="审核范围"/>
            <w:r>
              <w:rPr>
                <w:color w:val="000000" w:themeColor="text1"/>
                <w:sz w:val="22"/>
                <w:szCs w:val="22"/>
              </w:rPr>
              <w:t>石墨烯导电复合加热膜的设计、生产和销售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>常州西太湖科技产业园兰香路8号12号楼二楼东边厂房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color w:val="000000" w:themeColor="text1"/>
                <w:sz w:val="22"/>
                <w:szCs w:val="22"/>
                <w:lang w:val="en-GB"/>
              </w:rPr>
              <w:t>江苏省常州西太湖科技产业园兰香路8号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Changzhou Erweiwenene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  <w:t>Design, production and sales of graphene conductive composite heating film</w:t>
            </w:r>
          </w:p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1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East Factory Building, Building 12, No. 8, Lanxiang Road, West Taihu Science and Technology Industrial Park, Changzhou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00" w:themeColor="text1"/>
                <w:sz w:val="22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No. 8, Lanxiang Road, West Taihu Science and Technology Industrial Park, Changzhou, Jiangsu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36363D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r>
              <w:rPr>
                <w:rFonts w:hint="eastAsia" w:eastAsia="宋体" w:cs="Arial"/>
                <w:b/>
                <w:bCs/>
                <w:sz w:val="22"/>
                <w:szCs w:val="16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-598170</wp:posOffset>
                  </wp:positionH>
                  <wp:positionV relativeFrom="paragraph">
                    <wp:posOffset>-1009650</wp:posOffset>
                  </wp:positionV>
                  <wp:extent cx="7179310" cy="10152380"/>
                  <wp:effectExtent l="0" t="0" r="8890" b="7620"/>
                  <wp:wrapNone/>
                  <wp:docPr id="1" name="图片 1" descr="05021150cfc5880b6fbbbe1a13cb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5021150cfc5880b6fbbbe1a13cb43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9310" cy="10152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1"/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hint="eastAsia" w:eastAsia="宋体" w:cs="Arial"/>
                <w:b/>
                <w:bCs/>
                <w:sz w:val="22"/>
                <w:szCs w:val="16"/>
                <w:lang w:eastAsia="zh-CN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106045</wp:posOffset>
                  </wp:positionV>
                  <wp:extent cx="362585" cy="278765"/>
                  <wp:effectExtent l="0" t="0" r="5715" b="63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278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000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</w:tabs>
      <w:spacing w:line="320" w:lineRule="exact"/>
      <w:ind w:left="-98" w:leftChars="-41" w:firstLine="810" w:firstLineChars="450"/>
      <w:jc w:val="left"/>
      <w:rPr>
        <w:rStyle w:val="18"/>
        <w:rFonts w:hint="default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4097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0" descr="新LOGO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409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8"/>
        <w:rFonts w:hint="default"/>
      </w:rPr>
      <w:t>北京国标联合认证有限公司</w:t>
    </w:r>
    <w:r>
      <w:rPr>
        <w:rStyle w:val="18"/>
        <w:rFonts w:hint="default"/>
      </w:rPr>
      <w:tab/>
    </w:r>
    <w:r>
      <w:rPr>
        <w:rStyle w:val="18"/>
        <w:rFonts w:hint="default"/>
      </w:rPr>
      <w:tab/>
    </w:r>
    <w:r>
      <w:rPr>
        <w:rStyle w:val="18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8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023FA2"/>
    <w:rsid w:val="741003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14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正文文本缩进 Char"/>
    <w:basedOn w:val="14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6">
    <w:name w:val="页眉 Char"/>
    <w:basedOn w:val="14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9">
    <w:name w:val="apple-converted-space"/>
    <w:basedOn w:val="14"/>
    <w:qFormat/>
    <w:uiPriority w:val="0"/>
  </w:style>
  <w:style w:type="paragraph" w:customStyle="1" w:styleId="20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21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22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23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24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1256</Words>
  <Characters>2238</Characters>
  <Paragraphs>295</Paragraphs>
  <TotalTime>22</TotalTime>
  <ScaleCrop>false</ScaleCrop>
  <LinksUpToDate>false</LinksUpToDate>
  <CharactersWithSpaces>2475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LIL</cp:lastModifiedBy>
  <cp:lastPrinted>2019-05-13T03:13:00Z</cp:lastPrinted>
  <dcterms:modified xsi:type="dcterms:W3CDTF">2022-04-12T05:37:36Z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