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79"/>
        <w:gridCol w:w="601"/>
        <w:gridCol w:w="289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常州二维暖烯科技有限公司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常州西太湖科技产业园兰香路8号12号楼二楼东边厂房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江苏省常州西太湖科技产业园兰香路8号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肖虎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17712335039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xiaohu@2dcarbon.com.cn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0069-2022-Q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石墨烯导电复合加热膜的设计、生产和销售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14.02.01;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15.06.02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远程审核于2022年04月01日 上午至2022年04月01日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14.02.01,15.06.02</w:t>
            </w: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2021-N0QMS-1280463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16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  <w:lang w:val="de-DE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1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519" w:type="dxa"/>
            <w:gridSpan w:val="5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519" w:type="dxa"/>
            <w:gridSpan w:val="5"/>
            <w:vAlign w:val="center"/>
          </w:tcPr>
          <w:p/>
        </w:tc>
        <w:tc>
          <w:tcPr>
            <w:tcW w:w="116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26670</wp:posOffset>
                  </wp:positionV>
                  <wp:extent cx="349885" cy="269240"/>
                  <wp:effectExtent l="0" t="0" r="5715" b="1016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26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139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50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15389252253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</w:t>
            </w:r>
          </w:p>
        </w:tc>
        <w:tc>
          <w:tcPr>
            <w:tcW w:w="13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</w:t>
            </w:r>
          </w:p>
        </w:tc>
      </w:tr>
    </w:tbl>
    <w:p>
      <w:r>
        <w:rPr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-217170</wp:posOffset>
            </wp:positionH>
            <wp:positionV relativeFrom="paragraph">
              <wp:posOffset>-599440</wp:posOffset>
            </wp:positionV>
            <wp:extent cx="7098030" cy="10273030"/>
            <wp:effectExtent l="0" t="0" r="1270" b="1270"/>
            <wp:wrapNone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6"/>
                    <a:srcRect b="931"/>
                    <a:stretch>
                      <a:fillRect/>
                    </a:stretch>
                  </pic:blipFill>
                  <pic:spPr>
                    <a:xfrm>
                      <a:off x="0" y="0"/>
                      <a:ext cx="7098030" cy="1027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4518" w:firstLineChars="1500"/>
        <w:rPr>
          <w:rFonts w:hint="eastAsia" w:eastAsia="宋体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1600"/>
        <w:gridCol w:w="1293"/>
        <w:gridCol w:w="5077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76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0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93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077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06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76" w:type="dxa"/>
            <w:vMerge w:val="restart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2022.4.1</w:t>
            </w:r>
          </w:p>
          <w:p>
            <w:pPr>
              <w:spacing w:line="36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8:30～9:00</w:t>
            </w:r>
          </w:p>
        </w:tc>
        <w:tc>
          <w:tcPr>
            <w:tcW w:w="6370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9:00～10: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93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077" w:type="dxa"/>
            <w:vAlign w:val="center"/>
          </w:tcPr>
          <w:p>
            <w:pPr>
              <w:spacing w:line="24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9.1.3分析与评价9.3管理评审、10.1改进、10.3持续改进，</w:t>
            </w:r>
          </w:p>
          <w:p>
            <w:pPr>
              <w:spacing w:line="24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10: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29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5077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</w:rPr>
              <w:t>、9.1.3分析与评价、9.2 内部审核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:00～12:00</w:t>
            </w:r>
          </w:p>
        </w:tc>
        <w:tc>
          <w:tcPr>
            <w:tcW w:w="129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技术</w:t>
            </w: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开发部</w:t>
            </w:r>
          </w:p>
        </w:tc>
        <w:tc>
          <w:tcPr>
            <w:tcW w:w="5077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31" w:name="_GoBack"/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QMS:5.3组织的岗位、职责和权限、6.2质量目标、8.1运行策划和控制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、8.3产品和服务的设计和开发</w:t>
            </w:r>
            <w:bookmarkEnd w:id="31"/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076" w:type="dxa"/>
            <w:vMerge w:val="continue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12:00-13:00</w:t>
            </w:r>
          </w:p>
        </w:tc>
        <w:tc>
          <w:tcPr>
            <w:tcW w:w="6370" w:type="dxa"/>
            <w:gridSpan w:val="2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午餐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ind w:firstLine="210" w:firstLineChars="100"/>
              <w:jc w:val="both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6" w:type="dxa"/>
            <w:vMerge w:val="continue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采购部</w:t>
            </w:r>
          </w:p>
        </w:tc>
        <w:tc>
          <w:tcPr>
            <w:tcW w:w="5077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QMS:5.3组织的岗位、职责和权限、6.2质量目标、8.4外部提供过程、产品和服务的控制，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76" w:type="dxa"/>
            <w:vMerge w:val="continue"/>
          </w:tcPr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9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077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QMS:5.3组织的岗位、职责和权限、6.2质量目标、8.2产品和服务的要求，8.5.3顾客或外部供方的财产、9.1.2顾客满意、8.5.5交付后的活动，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0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93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制造部</w:t>
            </w:r>
          </w:p>
        </w:tc>
        <w:tc>
          <w:tcPr>
            <w:tcW w:w="5077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QMS:5.3组织的岗位、职责和权限、6.2质量目标、7.1.4过程运行环境、8.5.1生产和服务提供的控制、8.5.2产品标识和可追朔性、8.5.4产品防护、8.5.6生产和服务提供的更改控制，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动力部</w:t>
            </w:r>
          </w:p>
        </w:tc>
        <w:tc>
          <w:tcPr>
            <w:tcW w:w="5077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QMS:5.3组织的岗位、职责和权限、6.2质量目标、7.1.3基础设施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76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0～16:30</w:t>
            </w:r>
          </w:p>
        </w:tc>
        <w:tc>
          <w:tcPr>
            <w:tcW w:w="1293" w:type="dxa"/>
            <w:vAlign w:val="center"/>
          </w:tcPr>
          <w:p>
            <w:pPr>
              <w:rPr>
                <w:rFonts w:hint="default" w:ascii="宋体" w:hAnsi="宋体" w:eastAsia="宋体" w:cs="Arial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5077" w:type="dxa"/>
            <w:vAlign w:val="center"/>
          </w:tcPr>
          <w:p>
            <w:pPr>
              <w:adjustRightInd w:val="0"/>
              <w:snapToGrid w:val="0"/>
              <w:spacing w:line="276" w:lineRule="auto"/>
              <w:ind w:right="120" w:rightChars="50"/>
              <w:textAlignment w:val="baseline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QMS:5.3组织的岗位、职责和权限、6.2质量目标、7.1.5监视和测量资源、8.6产品和服务的放行、8.7不合格输出的控制、10.2不合格和纠正措施，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AB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76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16:30～17:30</w:t>
            </w:r>
          </w:p>
        </w:tc>
        <w:tc>
          <w:tcPr>
            <w:tcW w:w="6370" w:type="dxa"/>
            <w:gridSpan w:val="2"/>
          </w:tcPr>
          <w:p>
            <w:pPr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>
            <w:pPr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末次会：综合评价QMS管理体系运行总体情况及改进要求，宣告审核发现及审核结论。</w:t>
            </w:r>
          </w:p>
        </w:tc>
        <w:tc>
          <w:tcPr>
            <w:tcW w:w="110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A7527"/>
    <w:rsid w:val="0EDA341D"/>
    <w:rsid w:val="227E692E"/>
    <w:rsid w:val="4C6E7AFC"/>
    <w:rsid w:val="50DD1A41"/>
    <w:rsid w:val="699C0F08"/>
    <w:rsid w:val="6D2F36AD"/>
    <w:rsid w:val="74C718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21</TotalTime>
  <ScaleCrop>false</ScaleCrop>
  <LinksUpToDate>false</LinksUpToDate>
  <CharactersWithSpaces>5336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2022-04-11T15:43:17Z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