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常州二维暖烯科技有限公司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常州西太湖科技产业园兰香路8号12号楼二楼东边厂房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江苏省常州西太湖科技产业园兰香路8号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0069-2022-Q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t>肖虎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17712335039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xiaohu@2dcarbon.com.cn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肖虎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□</w:t>
            </w:r>
            <w:r>
              <w:rPr>
                <w:color w:val="000000" w:themeColor="text1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color w:val="000000" w:themeColor="text1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□</w:t>
            </w:r>
            <w:r>
              <w:rPr>
                <w:color w:val="000000" w:themeColor="text1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□</w:t>
            </w:r>
            <w:r>
              <w:rPr>
                <w:color w:val="000000" w:themeColor="text1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石墨烯导电复合加热膜的设计、生产和销售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14.02.01;</w:t>
            </w:r>
          </w:p>
          <w:p>
            <w:r>
              <w:t>15.06.02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远程审核于2022年03月28日 上午至2022年03月28日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bookmarkStart w:id="27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-2075815</wp:posOffset>
                  </wp:positionH>
                  <wp:positionV relativeFrom="paragraph">
                    <wp:posOffset>-829945</wp:posOffset>
                  </wp:positionV>
                  <wp:extent cx="7227570" cy="10615930"/>
                  <wp:effectExtent l="0" t="0" r="11430" b="1270"/>
                  <wp:wrapNone/>
                  <wp:docPr id="1" name="图片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570" cy="1061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7"/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14.02.01,15.06.02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2021-N0QMS-1280463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60325</wp:posOffset>
                  </wp:positionV>
                  <wp:extent cx="294640" cy="226695"/>
                  <wp:effectExtent l="0" t="0" r="10160" b="190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15389252253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33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文件化体系策划情况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各管理体系的运行</w:t>
            </w:r>
            <w:r>
              <w:rPr>
                <w:rFonts w:hint="eastAsia"/>
                <w:szCs w:val="18"/>
                <w:shd w:val="pct10" w:color="auto" w:fill="FFFFFF"/>
              </w:rPr>
              <w:t>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7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3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3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D3B65"/>
    <w:rsid w:val="40BD3077"/>
    <w:rsid w:val="4BF73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2022-04-10T00:22:45Z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