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重庆恒达电梯有限公司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受审核方管理体系文件 (手册版本号：</w:t>
            </w:r>
            <w:r>
              <w:rPr>
                <w:rFonts w:hint="eastAsia" w:ascii="Times New Roman" w:hAnsi="Times New Roman" w:cs="Times New Roman"/>
                <w:sz w:val="22"/>
                <w:szCs w:val="22"/>
                <w:lang w:eastAsia="zh-CN"/>
              </w:rPr>
              <w:t>B/1</w:t>
            </w:r>
            <w:r>
              <w:rPr>
                <w:rFonts w:hint="eastAsia"/>
                <w:sz w:val="22"/>
                <w:szCs w:val="22"/>
              </w:rPr>
              <w:t xml:space="preserve">)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0096-2022-QEO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ascii="宋体" w:hAnsi="宋体" w:eastAsia="宋体" w:cs="宋体"/>
                <w:sz w:val="22"/>
                <w:szCs w:val="22"/>
              </w:rPr>
              <w:t>■</w:t>
            </w:r>
            <w:r>
              <w:rPr>
                <w:rFonts w:hint="eastAsia"/>
                <w:sz w:val="22"/>
                <w:szCs w:val="22"/>
              </w:rPr>
              <w:t>第</w:t>
            </w:r>
            <w:r>
              <w:rPr>
                <w:sz w:val="22"/>
                <w:szCs w:val="22"/>
              </w:rPr>
              <w:t xml:space="preserve">( </w:t>
            </w:r>
            <w:r>
              <w:rPr>
                <w:rFonts w:hint="eastAsia"/>
                <w:sz w:val="22"/>
                <w:szCs w:val="22"/>
                <w:lang w:val="en-US" w:eastAsia="zh-CN"/>
              </w:rPr>
              <w:t>1</w:t>
            </w:r>
            <w:bookmarkStart w:id="12" w:name="_GoBack"/>
            <w:bookmarkEnd w:id="12"/>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p>
            <w:pPr>
              <w:snapToGrid w:val="0"/>
              <w:spacing w:line="320" w:lineRule="exact"/>
              <w:ind w:left="1309"/>
              <w:rPr>
                <w:sz w:val="22"/>
                <w:szCs w:val="22"/>
                <w:highlight w:val="none"/>
              </w:rPr>
            </w:pPr>
            <w:r>
              <w:rPr>
                <w:sz w:val="22"/>
                <w:szCs w:val="22"/>
                <w:highlight w:val="non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1"/>
                <w:szCs w:val="21"/>
              </w:rPr>
              <w:t>2022年02月15日</w:t>
            </w:r>
            <w:r>
              <w:rPr>
                <w:rFonts w:hint="eastAsia"/>
                <w:b/>
                <w:sz w:val="21"/>
                <w:szCs w:val="21"/>
                <w:lang w:val="en-US" w:eastAsia="zh-CN"/>
              </w:rPr>
              <w:t>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1"/>
                <w:szCs w:val="21"/>
              </w:rPr>
              <w:t>2022年02月15日</w:t>
            </w:r>
            <w:r>
              <w:rPr>
                <w:rFonts w:hint="eastAsia"/>
                <w:b/>
                <w:sz w:val="21"/>
                <w:szCs w:val="21"/>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1"/>
                <w:szCs w:val="21"/>
              </w:rPr>
              <w:t>2022年02月15日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577278"/>
    <w:rsid w:val="1581791F"/>
    <w:rsid w:val="4E6D34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2022-02-15T03:32:43Z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2052-11.1.0.11294</vt:lpwstr>
  </property>
</Properties>
</file>