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1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新明和（重庆）环保科技有限公司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制造课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2022年2月24</w:t>
            </w:r>
            <w:bookmarkStart w:id="14" w:name="_GoBack"/>
            <w:bookmarkEnd w:id="14"/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ind w:firstLine="422" w:firstLineChars="200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公司的监视和测量设施设备主要是：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游标</w:t>
            </w:r>
            <w:r>
              <w:rPr>
                <w:rFonts w:hint="eastAsia" w:ascii="方正仿宋简体" w:eastAsia="方正仿宋简体"/>
                <w:b/>
              </w:rPr>
              <w:t>卡尺、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钢卷尺</w:t>
            </w:r>
            <w:r>
              <w:rPr>
                <w:rFonts w:hint="eastAsia" w:ascii="方正仿宋简体" w:eastAsia="方正仿宋简体"/>
                <w:b/>
              </w:rPr>
              <w:t>、压力表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、数字万用表、数字绝缘电阻表、数字钳形表</w:t>
            </w:r>
            <w:r>
              <w:rPr>
                <w:rFonts w:hint="eastAsia" w:ascii="方正仿宋简体" w:eastAsia="方正仿宋简体"/>
                <w:b/>
              </w:rPr>
              <w:t>。查在用检具的检定或校准记录，提供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的游标</w:t>
            </w:r>
            <w:r>
              <w:rPr>
                <w:rFonts w:hint="eastAsia" w:ascii="方正仿宋简体" w:eastAsia="方正仿宋简体"/>
                <w:b/>
              </w:rPr>
              <w:t>卡尺、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钢卷尺</w:t>
            </w:r>
            <w:r>
              <w:rPr>
                <w:rFonts w:hint="eastAsia" w:ascii="方正仿宋简体" w:eastAsia="方正仿宋简体"/>
                <w:b/>
              </w:rPr>
              <w:t>、压力表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、数字万用表、数字绝缘电阻表、数字钳形表</w:t>
            </w:r>
            <w:r>
              <w:rPr>
                <w:rFonts w:hint="eastAsia" w:ascii="方正仿宋简体" w:eastAsia="方正仿宋简体"/>
                <w:b/>
              </w:rPr>
              <w:t>检定或校准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证书已过期</w:t>
            </w:r>
            <w:r>
              <w:rPr>
                <w:rFonts w:hint="eastAsia" w:ascii="方正仿宋简体" w:eastAsia="方正仿宋简体"/>
                <w:b/>
              </w:rPr>
              <w:t xml:space="preserve">。不符合标准ISO 9001:2015标准 7.1.5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.2a</w:t>
            </w:r>
            <w:r>
              <w:rPr>
                <w:rFonts w:hint="eastAsia" w:ascii="方正仿宋简体" w:eastAsia="方正仿宋简体"/>
                <w:b/>
              </w:rPr>
              <w:t>条款：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方正仿宋简体" w:eastAsia="方正仿宋简体"/>
                <w:b/>
              </w:rPr>
              <w:t>7.1.5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.2a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584835</wp:posOffset>
                  </wp:positionH>
                  <wp:positionV relativeFrom="paragraph">
                    <wp:posOffset>173355</wp:posOffset>
                  </wp:positionV>
                  <wp:extent cx="812165" cy="396875"/>
                  <wp:effectExtent l="0" t="0" r="10795" b="14605"/>
                  <wp:wrapNone/>
                  <wp:docPr id="4" name="图片 4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hint="default" w:ascii="方正仿宋简体" w:eastAsia="方正仿宋简体"/>
                <w:b/>
                <w:sz w:val="24"/>
                <w:lang w:val="en-US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2511425</wp:posOffset>
                  </wp:positionH>
                  <wp:positionV relativeFrom="paragraph">
                    <wp:posOffset>1905</wp:posOffset>
                  </wp:positionV>
                  <wp:extent cx="812165" cy="396875"/>
                  <wp:effectExtent l="0" t="0" r="10795" b="14605"/>
                  <wp:wrapNone/>
                  <wp:docPr id="1" name="图片 1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审核组长：             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李雪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2021.2.16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2021.2.16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2021.2.16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</w:t>
            </w:r>
            <w:r>
              <w:rPr>
                <w:rFonts w:hint="eastAsia" w:eastAsia="方正仿宋简体"/>
                <w:b/>
              </w:rPr>
              <w:t xml:space="preserve">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2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>□FSMS □HACCP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■初审□第(  )阶段审核□再认证□监督（）次□证书转换□特殊审核□其他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新明和（重庆）环保科技有限公司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制造课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2022年2月28日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查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特种设备管理，未提供新购叉车的检验报告</w:t>
            </w:r>
            <w:r>
              <w:rPr>
                <w:rFonts w:hint="eastAsia" w:ascii="方正仿宋简体" w:eastAsia="方正仿宋简体"/>
                <w:b/>
              </w:rPr>
              <w:t xml:space="preserve">。不符合标准ISO 9001:2015标准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8.5.1d</w:t>
            </w:r>
            <w:r>
              <w:rPr>
                <w:rFonts w:hint="eastAsia" w:ascii="方正仿宋简体" w:eastAsia="方正仿宋简体"/>
                <w:b/>
              </w:rPr>
              <w:t>条款：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“</w:t>
            </w:r>
            <w:r>
              <w:rPr>
                <w:rFonts w:hint="eastAsia" w:ascii="方正仿宋简体" w:eastAsia="方正仿宋简体"/>
                <w:b/>
              </w:rPr>
              <w:t>为过程的运行使用适宜的基础设施，并保持适宜的环境”的规定。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8.5.1d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584835</wp:posOffset>
                  </wp:positionH>
                  <wp:positionV relativeFrom="paragraph">
                    <wp:posOffset>173355</wp:posOffset>
                  </wp:positionV>
                  <wp:extent cx="812165" cy="396875"/>
                  <wp:effectExtent l="0" t="0" r="10795" b="14605"/>
                  <wp:wrapNone/>
                  <wp:docPr id="2" name="图片 2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hint="default" w:ascii="方正仿宋简体" w:eastAsia="方正仿宋简体"/>
                <w:b/>
                <w:sz w:val="24"/>
                <w:lang w:val="en-US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2511425</wp:posOffset>
                  </wp:positionH>
                  <wp:positionV relativeFrom="paragraph">
                    <wp:posOffset>1905</wp:posOffset>
                  </wp:positionV>
                  <wp:extent cx="812165" cy="396875"/>
                  <wp:effectExtent l="0" t="0" r="10795" b="14605"/>
                  <wp:wrapNone/>
                  <wp:docPr id="3" name="图片 3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审核组长：             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李雪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2021.2.16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2021.2.16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2021.2.16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</w:t>
            </w:r>
            <w:r>
              <w:rPr>
                <w:rFonts w:hint="eastAsia" w:eastAsia="方正仿宋简体"/>
                <w:b/>
              </w:rPr>
              <w:t xml:space="preserve">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4B7965"/>
    <w:rsid w:val="2AFE5936"/>
    <w:rsid w:val="33D20CB3"/>
    <w:rsid w:val="6BC570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2022-02-16T06:08:42Z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2052-11.1.0.11294</vt:lpwstr>
  </property>
</Properties>
</file>